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E98BE" w14:textId="4A68D7D0" w:rsidR="007F04EF" w:rsidRDefault="007F04EF" w:rsidP="00A36A40">
      <w:pPr>
        <w:pStyle w:val="Title"/>
      </w:pPr>
    </w:p>
    <w:p w14:paraId="74E11DD5" w14:textId="77777777" w:rsidR="00CD7C3F" w:rsidRPr="00CD7C3F" w:rsidRDefault="00CD7C3F" w:rsidP="00CD7C3F"/>
    <w:p w14:paraId="5B135F37" w14:textId="57FD799B" w:rsidR="00AD7D5B" w:rsidRPr="00734D53" w:rsidRDefault="00A36A40" w:rsidP="00A36A40">
      <w:pPr>
        <w:pStyle w:val="Title"/>
        <w:rPr>
          <w:sz w:val="48"/>
          <w:szCs w:val="48"/>
        </w:rPr>
      </w:pPr>
      <w:r w:rsidRPr="00734D53">
        <w:rPr>
          <w:sz w:val="48"/>
          <w:szCs w:val="48"/>
        </w:rPr>
        <w:t xml:space="preserve">Georgia Power Company’s Application for </w:t>
      </w:r>
      <w:r w:rsidR="00344341">
        <w:rPr>
          <w:sz w:val="48"/>
          <w:szCs w:val="48"/>
        </w:rPr>
        <w:t xml:space="preserve">the </w:t>
      </w:r>
      <w:r w:rsidRPr="00734D53">
        <w:rPr>
          <w:sz w:val="48"/>
          <w:szCs w:val="48"/>
        </w:rPr>
        <w:t xml:space="preserve">Certification of </w:t>
      </w:r>
      <w:r w:rsidR="00BF010D">
        <w:rPr>
          <w:sz w:val="48"/>
          <w:szCs w:val="48"/>
        </w:rPr>
        <w:t xml:space="preserve">Supplemental Resources for </w:t>
      </w:r>
      <w:r w:rsidR="00ED47E5">
        <w:rPr>
          <w:sz w:val="48"/>
          <w:szCs w:val="48"/>
        </w:rPr>
        <w:br/>
      </w:r>
      <w:r w:rsidR="00BF010D">
        <w:rPr>
          <w:sz w:val="48"/>
          <w:szCs w:val="48"/>
        </w:rPr>
        <w:t>2028-2031 Capacity</w:t>
      </w:r>
      <w:r w:rsidR="00A65789" w:rsidRPr="00734D53">
        <w:rPr>
          <w:sz w:val="48"/>
          <w:szCs w:val="48"/>
        </w:rPr>
        <w:t xml:space="preserve"> </w:t>
      </w:r>
      <w:r w:rsidR="00A14DA6" w:rsidRPr="00734D53">
        <w:rPr>
          <w:sz w:val="48"/>
          <w:szCs w:val="48"/>
        </w:rPr>
        <w:t xml:space="preserve">  </w:t>
      </w:r>
    </w:p>
    <w:p w14:paraId="0B8C00DC" w14:textId="77777777" w:rsidR="00E931F3" w:rsidRDefault="00E931F3" w:rsidP="00E931F3"/>
    <w:p w14:paraId="43A0DB93" w14:textId="6DF7E8B8" w:rsidR="00A5384E" w:rsidRPr="00A5384E" w:rsidRDefault="00A36A40" w:rsidP="00A5384E">
      <w:pPr>
        <w:pStyle w:val="Subtitle"/>
        <w:rPr>
          <w:sz w:val="28"/>
          <w:szCs w:val="28"/>
        </w:rPr>
        <w:sectPr w:rsidR="00A5384E" w:rsidRPr="00A5384E">
          <w:headerReference w:type="even" r:id="rId8"/>
          <w:headerReference w:type="default" r:id="rId9"/>
          <w:footerReference w:type="even" r:id="rId10"/>
          <w:pgSz w:w="12240" w:h="15840"/>
          <w:pgMar w:top="1440" w:right="1440" w:bottom="1440" w:left="1440" w:header="720" w:footer="720" w:gutter="0"/>
          <w:cols w:space="720"/>
          <w:docGrid w:linePitch="360"/>
        </w:sectPr>
      </w:pPr>
      <w:r w:rsidRPr="00A36A40">
        <w:rPr>
          <w:sz w:val="28"/>
          <w:szCs w:val="28"/>
        </w:rPr>
        <w:t xml:space="preserve">Docket No. </w:t>
      </w:r>
      <w:r w:rsidR="00344341">
        <w:rPr>
          <w:sz w:val="28"/>
          <w:szCs w:val="28"/>
        </w:rPr>
        <w:t>56310</w:t>
      </w:r>
    </w:p>
    <w:p w14:paraId="0D14636F" w14:textId="104DCC1F" w:rsidR="00A36A40" w:rsidRPr="009F646E" w:rsidRDefault="00A36A40" w:rsidP="00A36A40">
      <w:pPr>
        <w:rPr>
          <w:rFonts w:asciiTheme="majorHAnsi" w:hAnsiTheme="majorHAnsi" w:cstheme="majorHAnsi"/>
          <w:color w:val="2F5496" w:themeColor="accent1" w:themeShade="BF"/>
          <w:sz w:val="32"/>
          <w:szCs w:val="32"/>
        </w:rPr>
      </w:pPr>
      <w:r w:rsidRPr="00A36A40">
        <w:rPr>
          <w:rFonts w:asciiTheme="majorHAnsi" w:hAnsiTheme="majorHAnsi" w:cstheme="majorHAnsi"/>
          <w:color w:val="2F5496" w:themeColor="accent1" w:themeShade="BF"/>
          <w:sz w:val="32"/>
          <w:szCs w:val="32"/>
        </w:rPr>
        <w:lastRenderedPageBreak/>
        <w:t xml:space="preserve">Georgia Power Company’s Application for </w:t>
      </w:r>
      <w:r w:rsidR="00344341">
        <w:rPr>
          <w:rFonts w:asciiTheme="majorHAnsi" w:hAnsiTheme="majorHAnsi" w:cstheme="majorHAnsi"/>
          <w:color w:val="2F5496" w:themeColor="accent1" w:themeShade="BF"/>
          <w:sz w:val="32"/>
          <w:szCs w:val="32"/>
        </w:rPr>
        <w:t xml:space="preserve">the </w:t>
      </w:r>
      <w:r w:rsidRPr="00A36A40">
        <w:rPr>
          <w:rFonts w:asciiTheme="majorHAnsi" w:hAnsiTheme="majorHAnsi" w:cstheme="majorHAnsi"/>
          <w:color w:val="2F5496" w:themeColor="accent1" w:themeShade="BF"/>
          <w:sz w:val="32"/>
          <w:szCs w:val="32"/>
        </w:rPr>
        <w:t xml:space="preserve">Certification of </w:t>
      </w:r>
      <w:r w:rsidR="00685629">
        <w:rPr>
          <w:rFonts w:asciiTheme="majorHAnsi" w:hAnsiTheme="majorHAnsi" w:cstheme="majorHAnsi"/>
          <w:color w:val="2F5496" w:themeColor="accent1" w:themeShade="BF"/>
          <w:sz w:val="32"/>
          <w:szCs w:val="32"/>
        </w:rPr>
        <w:t xml:space="preserve">Supplemental Resources for 2028-2031 Capacity </w:t>
      </w:r>
      <w:r w:rsidR="00344341">
        <w:rPr>
          <w:rFonts w:asciiTheme="majorHAnsi" w:hAnsiTheme="majorHAnsi" w:cstheme="majorHAnsi"/>
          <w:color w:val="2F5496" w:themeColor="accent1" w:themeShade="BF"/>
          <w:sz w:val="32"/>
          <w:szCs w:val="32"/>
        </w:rPr>
        <w:br/>
      </w:r>
      <w:r w:rsidRPr="00A36A40">
        <w:rPr>
          <w:rStyle w:val="SubtitleChar"/>
        </w:rPr>
        <w:t xml:space="preserve">Docket No. </w:t>
      </w:r>
      <w:r w:rsidR="00344341">
        <w:rPr>
          <w:rStyle w:val="SubtitleChar"/>
        </w:rPr>
        <w:t>56310</w:t>
      </w:r>
    </w:p>
    <w:p w14:paraId="6237424F" w14:textId="77777777" w:rsidR="00A36A40" w:rsidRDefault="00A36A40" w:rsidP="00A36A40"/>
    <w:p w14:paraId="7CF7B83F" w14:textId="77777777" w:rsidR="00A36A40" w:rsidRPr="00BB4439" w:rsidRDefault="00A36A40" w:rsidP="00A36A40">
      <w:pPr>
        <w:rPr>
          <w:rStyle w:val="Strong"/>
        </w:rPr>
      </w:pPr>
      <w:r w:rsidRPr="00BB4439">
        <w:rPr>
          <w:rStyle w:val="Strong"/>
        </w:rPr>
        <w:t>Applicant name, address, and principal place of business:</w:t>
      </w:r>
    </w:p>
    <w:p w14:paraId="46644A23" w14:textId="77777777" w:rsidR="00A36A40" w:rsidRDefault="00A36A40" w:rsidP="00A36A40">
      <w:pPr>
        <w:pStyle w:val="NoSpacing"/>
        <w:ind w:left="720"/>
      </w:pPr>
      <w:r>
        <w:t>Georgia Power Company</w:t>
      </w:r>
    </w:p>
    <w:p w14:paraId="107D074B" w14:textId="77777777" w:rsidR="00A36A40" w:rsidRDefault="00A36A40" w:rsidP="00A36A40">
      <w:pPr>
        <w:pStyle w:val="NoSpacing"/>
        <w:ind w:left="720"/>
      </w:pPr>
      <w:r>
        <w:t>241 Ralph McGill Blvd NE</w:t>
      </w:r>
    </w:p>
    <w:p w14:paraId="278D9546" w14:textId="77777777" w:rsidR="00A36A40" w:rsidRDefault="00A36A40" w:rsidP="00A36A40">
      <w:pPr>
        <w:ind w:left="720"/>
      </w:pPr>
      <w:r>
        <w:t>Atlanta, GA 30308</w:t>
      </w:r>
    </w:p>
    <w:p w14:paraId="7DA46DC6" w14:textId="77777777" w:rsidR="00A36A40" w:rsidRPr="00BB4439" w:rsidRDefault="00A36A40" w:rsidP="00A36A40">
      <w:pPr>
        <w:rPr>
          <w:rStyle w:val="Strong"/>
        </w:rPr>
      </w:pPr>
      <w:r w:rsidRPr="00BB4439">
        <w:rPr>
          <w:rStyle w:val="Strong"/>
        </w:rPr>
        <w:t>Authorized person to receive notices or communications with respect to application:</w:t>
      </w:r>
    </w:p>
    <w:p w14:paraId="281452D8" w14:textId="690F006C" w:rsidR="00A36A40" w:rsidRDefault="007F28E0" w:rsidP="00A36A40">
      <w:pPr>
        <w:pStyle w:val="NoSpacing"/>
        <w:ind w:left="720"/>
      </w:pPr>
      <w:r>
        <w:t>Ty Story</w:t>
      </w:r>
    </w:p>
    <w:p w14:paraId="2EBB0382" w14:textId="77777777" w:rsidR="00A36A40" w:rsidRDefault="00A36A40" w:rsidP="00A36A40">
      <w:pPr>
        <w:pStyle w:val="NoSpacing"/>
        <w:ind w:left="720"/>
      </w:pPr>
      <w:r>
        <w:t>Regulatory Affairs, BIN 10230</w:t>
      </w:r>
    </w:p>
    <w:p w14:paraId="5782604D" w14:textId="77777777" w:rsidR="00A36A40" w:rsidRDefault="00A36A40" w:rsidP="00A36A40">
      <w:pPr>
        <w:pStyle w:val="NoSpacing"/>
        <w:ind w:left="720"/>
      </w:pPr>
      <w:r>
        <w:t>Georgia Power Company</w:t>
      </w:r>
    </w:p>
    <w:p w14:paraId="3FB54E27" w14:textId="77777777" w:rsidR="00A36A40" w:rsidRDefault="00A36A40" w:rsidP="00A36A40">
      <w:pPr>
        <w:pStyle w:val="NoSpacing"/>
        <w:ind w:left="720"/>
      </w:pPr>
      <w:r>
        <w:t>241 Ralph McGill Blvd NE</w:t>
      </w:r>
    </w:p>
    <w:p w14:paraId="29840264" w14:textId="77777777" w:rsidR="00A36A40" w:rsidRDefault="00A36A40" w:rsidP="00A36A40">
      <w:pPr>
        <w:pStyle w:val="NoSpacing"/>
        <w:ind w:left="720"/>
      </w:pPr>
      <w:r>
        <w:t>Atlanta, GA 30308</w:t>
      </w:r>
    </w:p>
    <w:p w14:paraId="485C7019" w14:textId="5901C6A7" w:rsidR="00A36A40" w:rsidRDefault="00A36A40" w:rsidP="00A36A40">
      <w:pPr>
        <w:spacing w:after="0"/>
        <w:ind w:left="720"/>
      </w:pPr>
      <w:r>
        <w:t>Phone: 404-506-</w:t>
      </w:r>
      <w:r w:rsidR="00A9535A">
        <w:t>2921</w:t>
      </w:r>
    </w:p>
    <w:p w14:paraId="1D454AA6" w14:textId="0D1E623C" w:rsidR="00A36A40" w:rsidRDefault="00A36A40" w:rsidP="00A36A40">
      <w:pPr>
        <w:ind w:left="720"/>
      </w:pPr>
      <w:r>
        <w:t xml:space="preserve">Email: </w:t>
      </w:r>
      <w:r w:rsidR="00A9535A">
        <w:t>tjstory</w:t>
      </w:r>
      <w:r>
        <w:t>@southernco.com</w:t>
      </w:r>
    </w:p>
    <w:p w14:paraId="064D7470" w14:textId="77777777" w:rsidR="00A36A40" w:rsidRPr="00BB4439" w:rsidRDefault="00A36A40" w:rsidP="00A36A40">
      <w:pPr>
        <w:rPr>
          <w:rStyle w:val="Strong"/>
        </w:rPr>
      </w:pPr>
      <w:r w:rsidRPr="00BB4439">
        <w:rPr>
          <w:rStyle w:val="Strong"/>
        </w:rPr>
        <w:t>Location for public inspection:</w:t>
      </w:r>
    </w:p>
    <w:p w14:paraId="64788DA7" w14:textId="77777777" w:rsidR="00A36A40" w:rsidRDefault="00A36A40" w:rsidP="00A36A40">
      <w:pPr>
        <w:pStyle w:val="NoSpacing"/>
        <w:ind w:left="720"/>
      </w:pPr>
      <w:r>
        <w:t>Georgia Power Company</w:t>
      </w:r>
    </w:p>
    <w:p w14:paraId="7FDF3CDF" w14:textId="77777777" w:rsidR="00A36A40" w:rsidRDefault="00A36A40" w:rsidP="00A36A40">
      <w:pPr>
        <w:pStyle w:val="NoSpacing"/>
        <w:ind w:left="720"/>
      </w:pPr>
      <w:r>
        <w:t>241 Ralph McGill Blvd NE</w:t>
      </w:r>
    </w:p>
    <w:p w14:paraId="322F24DC" w14:textId="77777777" w:rsidR="00A5384E" w:rsidRDefault="00A36A40" w:rsidP="00A5384E">
      <w:pPr>
        <w:ind w:left="720"/>
      </w:pPr>
      <w:r>
        <w:t>Atlanta, GA 30308</w:t>
      </w:r>
    </w:p>
    <w:p w14:paraId="55A5CA7C" w14:textId="7452ACC3" w:rsidR="00A5384E" w:rsidRDefault="00A5384E" w:rsidP="00A5384E">
      <w:r>
        <w:br w:type="page"/>
      </w:r>
    </w:p>
    <w:sdt>
      <w:sdtPr>
        <w:rPr>
          <w:rFonts w:asciiTheme="minorHAnsi" w:eastAsiaTheme="minorEastAsia" w:hAnsiTheme="minorHAnsi" w:cstheme="minorBidi"/>
          <w:color w:val="auto"/>
          <w:kern w:val="2"/>
          <w:sz w:val="22"/>
          <w:szCs w:val="22"/>
          <w14:ligatures w14:val="standardContextual"/>
        </w:rPr>
        <w:id w:val="-1225368110"/>
        <w:docPartObj>
          <w:docPartGallery w:val="Table of Contents"/>
          <w:docPartUnique/>
        </w:docPartObj>
      </w:sdtPr>
      <w:sdtEndPr>
        <w:rPr>
          <w:b/>
          <w:bCs/>
          <w:noProof/>
        </w:rPr>
      </w:sdtEndPr>
      <w:sdtContent>
        <w:p w14:paraId="5455EA96" w14:textId="035BA9D2" w:rsidR="00A5384E" w:rsidRDefault="00A5384E">
          <w:pPr>
            <w:pStyle w:val="TOCHeading"/>
          </w:pPr>
          <w:r>
            <w:t>Table of Contents</w:t>
          </w:r>
        </w:p>
        <w:p w14:paraId="5E2220E1" w14:textId="311DD66F" w:rsidR="00B67E56" w:rsidRDefault="00A5384E">
          <w:pPr>
            <w:pStyle w:val="TOC1"/>
            <w:tabs>
              <w:tab w:val="right" w:leader="dot" w:pos="9350"/>
            </w:tabs>
            <w:rPr>
              <w:rFonts w:eastAsiaTheme="minorEastAsia"/>
              <w:noProof/>
              <w:sz w:val="24"/>
              <w:szCs w:val="24"/>
            </w:rPr>
          </w:pPr>
          <w:r>
            <w:fldChar w:fldCharType="begin"/>
          </w:r>
          <w:r>
            <w:instrText xml:space="preserve"> TOC \o "1-3" \h \z \u </w:instrText>
          </w:r>
          <w:r>
            <w:fldChar w:fldCharType="separate"/>
          </w:r>
          <w:hyperlink w:anchor="_Toc204604943" w:history="1">
            <w:r w:rsidR="00B67E56" w:rsidRPr="00AD03D7">
              <w:rPr>
                <w:rStyle w:val="Hyperlink"/>
                <w:noProof/>
              </w:rPr>
              <w:t>Executive Summary</w:t>
            </w:r>
            <w:r w:rsidR="00B67E56">
              <w:rPr>
                <w:noProof/>
                <w:webHidden/>
              </w:rPr>
              <w:tab/>
            </w:r>
            <w:r w:rsidR="00B67E56">
              <w:rPr>
                <w:noProof/>
                <w:webHidden/>
              </w:rPr>
              <w:fldChar w:fldCharType="begin"/>
            </w:r>
            <w:r w:rsidR="00B67E56">
              <w:rPr>
                <w:noProof/>
                <w:webHidden/>
              </w:rPr>
              <w:instrText xml:space="preserve"> PAGEREF _Toc204604943 \h </w:instrText>
            </w:r>
            <w:r w:rsidR="00B67E56">
              <w:rPr>
                <w:noProof/>
                <w:webHidden/>
              </w:rPr>
            </w:r>
            <w:r w:rsidR="00B67E56">
              <w:rPr>
                <w:noProof/>
                <w:webHidden/>
              </w:rPr>
              <w:fldChar w:fldCharType="separate"/>
            </w:r>
            <w:r w:rsidR="008F30F9">
              <w:rPr>
                <w:noProof/>
                <w:webHidden/>
              </w:rPr>
              <w:t>1</w:t>
            </w:r>
            <w:r w:rsidR="00B67E56">
              <w:rPr>
                <w:noProof/>
                <w:webHidden/>
              </w:rPr>
              <w:fldChar w:fldCharType="end"/>
            </w:r>
          </w:hyperlink>
        </w:p>
        <w:p w14:paraId="5E542E81" w14:textId="275B183B" w:rsidR="00B67E56" w:rsidRDefault="00B67E56">
          <w:pPr>
            <w:pStyle w:val="TOC1"/>
            <w:tabs>
              <w:tab w:val="right" w:leader="dot" w:pos="9350"/>
            </w:tabs>
            <w:rPr>
              <w:rFonts w:eastAsiaTheme="minorEastAsia"/>
              <w:noProof/>
              <w:sz w:val="24"/>
              <w:szCs w:val="24"/>
            </w:rPr>
          </w:pPr>
          <w:hyperlink w:anchor="_Toc204604944" w:history="1">
            <w:r w:rsidRPr="00AD03D7">
              <w:rPr>
                <w:rStyle w:val="Hyperlink"/>
                <w:noProof/>
              </w:rPr>
              <w:t>Certification Requirements</w:t>
            </w:r>
            <w:r>
              <w:rPr>
                <w:noProof/>
                <w:webHidden/>
              </w:rPr>
              <w:tab/>
            </w:r>
            <w:r>
              <w:rPr>
                <w:noProof/>
                <w:webHidden/>
              </w:rPr>
              <w:fldChar w:fldCharType="begin"/>
            </w:r>
            <w:r>
              <w:rPr>
                <w:noProof/>
                <w:webHidden/>
              </w:rPr>
              <w:instrText xml:space="preserve"> PAGEREF _Toc204604944 \h </w:instrText>
            </w:r>
            <w:r>
              <w:rPr>
                <w:noProof/>
                <w:webHidden/>
              </w:rPr>
            </w:r>
            <w:r>
              <w:rPr>
                <w:noProof/>
                <w:webHidden/>
              </w:rPr>
              <w:fldChar w:fldCharType="separate"/>
            </w:r>
            <w:r w:rsidR="008F30F9">
              <w:rPr>
                <w:noProof/>
                <w:webHidden/>
              </w:rPr>
              <w:t>4</w:t>
            </w:r>
            <w:r>
              <w:rPr>
                <w:noProof/>
                <w:webHidden/>
              </w:rPr>
              <w:fldChar w:fldCharType="end"/>
            </w:r>
          </w:hyperlink>
        </w:p>
        <w:p w14:paraId="5E88F1BD" w14:textId="387C9F9D" w:rsidR="00B67E56" w:rsidRDefault="00B67E56">
          <w:pPr>
            <w:pStyle w:val="TOC2"/>
            <w:tabs>
              <w:tab w:val="right" w:leader="dot" w:pos="9350"/>
            </w:tabs>
            <w:rPr>
              <w:rFonts w:eastAsiaTheme="minorEastAsia"/>
              <w:noProof/>
              <w:sz w:val="24"/>
              <w:szCs w:val="24"/>
            </w:rPr>
          </w:pPr>
          <w:hyperlink w:anchor="_Toc204604945" w:history="1">
            <w:r w:rsidRPr="00AD03D7">
              <w:rPr>
                <w:rStyle w:val="Hyperlink"/>
                <w:noProof/>
              </w:rPr>
              <w:t>Description of the Proposed Capacity Resources</w:t>
            </w:r>
            <w:r>
              <w:rPr>
                <w:noProof/>
                <w:webHidden/>
              </w:rPr>
              <w:tab/>
            </w:r>
            <w:r>
              <w:rPr>
                <w:noProof/>
                <w:webHidden/>
              </w:rPr>
              <w:fldChar w:fldCharType="begin"/>
            </w:r>
            <w:r>
              <w:rPr>
                <w:noProof/>
                <w:webHidden/>
              </w:rPr>
              <w:instrText xml:space="preserve"> PAGEREF _Toc204604945 \h </w:instrText>
            </w:r>
            <w:r>
              <w:rPr>
                <w:noProof/>
                <w:webHidden/>
              </w:rPr>
            </w:r>
            <w:r>
              <w:rPr>
                <w:noProof/>
                <w:webHidden/>
              </w:rPr>
              <w:fldChar w:fldCharType="separate"/>
            </w:r>
            <w:r w:rsidR="008F30F9">
              <w:rPr>
                <w:noProof/>
                <w:webHidden/>
              </w:rPr>
              <w:t>4</w:t>
            </w:r>
            <w:r>
              <w:rPr>
                <w:noProof/>
                <w:webHidden/>
              </w:rPr>
              <w:fldChar w:fldCharType="end"/>
            </w:r>
          </w:hyperlink>
        </w:p>
        <w:p w14:paraId="46AEC88F" w14:textId="574BF7CA" w:rsidR="00B67E56" w:rsidRDefault="00B67E56">
          <w:pPr>
            <w:pStyle w:val="TOC2"/>
            <w:tabs>
              <w:tab w:val="right" w:leader="dot" w:pos="9350"/>
            </w:tabs>
            <w:rPr>
              <w:rFonts w:eastAsiaTheme="minorEastAsia"/>
              <w:noProof/>
              <w:sz w:val="24"/>
              <w:szCs w:val="24"/>
            </w:rPr>
          </w:pPr>
          <w:hyperlink w:anchor="_Toc204604946" w:history="1">
            <w:r w:rsidRPr="00AD03D7">
              <w:rPr>
                <w:rStyle w:val="Hyperlink"/>
                <w:noProof/>
              </w:rPr>
              <w:t>2025 IRP Impacts</w:t>
            </w:r>
            <w:r>
              <w:rPr>
                <w:noProof/>
                <w:webHidden/>
              </w:rPr>
              <w:tab/>
            </w:r>
            <w:r>
              <w:rPr>
                <w:noProof/>
                <w:webHidden/>
              </w:rPr>
              <w:fldChar w:fldCharType="begin"/>
            </w:r>
            <w:r>
              <w:rPr>
                <w:noProof/>
                <w:webHidden/>
              </w:rPr>
              <w:instrText xml:space="preserve"> PAGEREF _Toc204604946 \h </w:instrText>
            </w:r>
            <w:r>
              <w:rPr>
                <w:noProof/>
                <w:webHidden/>
              </w:rPr>
            </w:r>
            <w:r>
              <w:rPr>
                <w:noProof/>
                <w:webHidden/>
              </w:rPr>
              <w:fldChar w:fldCharType="separate"/>
            </w:r>
            <w:r w:rsidR="008F30F9">
              <w:rPr>
                <w:noProof/>
                <w:webHidden/>
              </w:rPr>
              <w:t>6</w:t>
            </w:r>
            <w:r>
              <w:rPr>
                <w:noProof/>
                <w:webHidden/>
              </w:rPr>
              <w:fldChar w:fldCharType="end"/>
            </w:r>
          </w:hyperlink>
        </w:p>
        <w:p w14:paraId="3A50FB2E" w14:textId="4D58E057" w:rsidR="00B67E56" w:rsidRDefault="00B67E56">
          <w:pPr>
            <w:pStyle w:val="TOC2"/>
            <w:tabs>
              <w:tab w:val="right" w:leader="dot" w:pos="9350"/>
            </w:tabs>
            <w:rPr>
              <w:rFonts w:eastAsiaTheme="minorEastAsia"/>
              <w:noProof/>
              <w:sz w:val="24"/>
              <w:szCs w:val="24"/>
            </w:rPr>
          </w:pPr>
          <w:hyperlink w:anchor="_Toc204604947" w:history="1">
            <w:r w:rsidRPr="00AD03D7">
              <w:rPr>
                <w:rStyle w:val="Hyperlink"/>
                <w:noProof/>
              </w:rPr>
              <w:t>Revised Near-Term Action Plan</w:t>
            </w:r>
            <w:r>
              <w:rPr>
                <w:noProof/>
                <w:webHidden/>
              </w:rPr>
              <w:tab/>
            </w:r>
            <w:r>
              <w:rPr>
                <w:noProof/>
                <w:webHidden/>
              </w:rPr>
              <w:fldChar w:fldCharType="begin"/>
            </w:r>
            <w:r>
              <w:rPr>
                <w:noProof/>
                <w:webHidden/>
              </w:rPr>
              <w:instrText xml:space="preserve"> PAGEREF _Toc204604947 \h </w:instrText>
            </w:r>
            <w:r>
              <w:rPr>
                <w:noProof/>
                <w:webHidden/>
              </w:rPr>
            </w:r>
            <w:r>
              <w:rPr>
                <w:noProof/>
                <w:webHidden/>
              </w:rPr>
              <w:fldChar w:fldCharType="separate"/>
            </w:r>
            <w:r w:rsidR="008F30F9">
              <w:rPr>
                <w:noProof/>
                <w:webHidden/>
              </w:rPr>
              <w:t>6</w:t>
            </w:r>
            <w:r>
              <w:rPr>
                <w:noProof/>
                <w:webHidden/>
              </w:rPr>
              <w:fldChar w:fldCharType="end"/>
            </w:r>
          </w:hyperlink>
        </w:p>
        <w:p w14:paraId="4FC0D665" w14:textId="41E98EE6" w:rsidR="00B67E56" w:rsidRDefault="00B67E56">
          <w:pPr>
            <w:pStyle w:val="TOC2"/>
            <w:tabs>
              <w:tab w:val="right" w:leader="dot" w:pos="9350"/>
            </w:tabs>
            <w:rPr>
              <w:rFonts w:eastAsiaTheme="minorEastAsia"/>
              <w:noProof/>
              <w:sz w:val="24"/>
              <w:szCs w:val="24"/>
            </w:rPr>
          </w:pPr>
          <w:hyperlink w:anchor="_Toc204604948" w:history="1">
            <w:r w:rsidRPr="00AD03D7">
              <w:rPr>
                <w:rStyle w:val="Hyperlink"/>
                <w:noProof/>
              </w:rPr>
              <w:t>Commission Rule Exception to the RFP Requirement in Rule 515-3-4-.04</w:t>
            </w:r>
            <w:r>
              <w:rPr>
                <w:noProof/>
                <w:webHidden/>
              </w:rPr>
              <w:tab/>
            </w:r>
            <w:r>
              <w:rPr>
                <w:noProof/>
                <w:webHidden/>
              </w:rPr>
              <w:fldChar w:fldCharType="begin"/>
            </w:r>
            <w:r>
              <w:rPr>
                <w:noProof/>
                <w:webHidden/>
              </w:rPr>
              <w:instrText xml:space="preserve"> PAGEREF _Toc204604948 \h </w:instrText>
            </w:r>
            <w:r>
              <w:rPr>
                <w:noProof/>
                <w:webHidden/>
              </w:rPr>
            </w:r>
            <w:r>
              <w:rPr>
                <w:noProof/>
                <w:webHidden/>
              </w:rPr>
              <w:fldChar w:fldCharType="separate"/>
            </w:r>
            <w:r w:rsidR="008F30F9">
              <w:rPr>
                <w:noProof/>
                <w:webHidden/>
              </w:rPr>
              <w:t>9</w:t>
            </w:r>
            <w:r>
              <w:rPr>
                <w:noProof/>
                <w:webHidden/>
              </w:rPr>
              <w:fldChar w:fldCharType="end"/>
            </w:r>
          </w:hyperlink>
        </w:p>
        <w:p w14:paraId="33EDD3DB" w14:textId="2143E278" w:rsidR="00B67E56" w:rsidRDefault="00B67E56">
          <w:pPr>
            <w:pStyle w:val="TOC2"/>
            <w:tabs>
              <w:tab w:val="right" w:leader="dot" w:pos="9350"/>
            </w:tabs>
            <w:rPr>
              <w:rFonts w:eastAsiaTheme="minorEastAsia"/>
              <w:noProof/>
              <w:sz w:val="24"/>
              <w:szCs w:val="24"/>
            </w:rPr>
          </w:pPr>
          <w:hyperlink w:anchor="_Toc204604949" w:history="1">
            <w:r w:rsidRPr="00AD03D7">
              <w:rPr>
                <w:rStyle w:val="Hyperlink"/>
                <w:noProof/>
              </w:rPr>
              <w:t>Proposed Ratemaking Treatment of Costs for PPAs</w:t>
            </w:r>
            <w:r>
              <w:rPr>
                <w:noProof/>
                <w:webHidden/>
              </w:rPr>
              <w:tab/>
            </w:r>
            <w:r>
              <w:rPr>
                <w:noProof/>
                <w:webHidden/>
              </w:rPr>
              <w:fldChar w:fldCharType="begin"/>
            </w:r>
            <w:r>
              <w:rPr>
                <w:noProof/>
                <w:webHidden/>
              </w:rPr>
              <w:instrText xml:space="preserve"> PAGEREF _Toc204604949 \h </w:instrText>
            </w:r>
            <w:r>
              <w:rPr>
                <w:noProof/>
                <w:webHidden/>
              </w:rPr>
            </w:r>
            <w:r>
              <w:rPr>
                <w:noProof/>
                <w:webHidden/>
              </w:rPr>
              <w:fldChar w:fldCharType="separate"/>
            </w:r>
            <w:r w:rsidR="008F30F9">
              <w:rPr>
                <w:noProof/>
                <w:webHidden/>
              </w:rPr>
              <w:t>10</w:t>
            </w:r>
            <w:r>
              <w:rPr>
                <w:noProof/>
                <w:webHidden/>
              </w:rPr>
              <w:fldChar w:fldCharType="end"/>
            </w:r>
          </w:hyperlink>
        </w:p>
        <w:p w14:paraId="45E5595E" w14:textId="609723B4" w:rsidR="00B67E56" w:rsidRDefault="00B67E56">
          <w:pPr>
            <w:pStyle w:val="TOC2"/>
            <w:tabs>
              <w:tab w:val="right" w:leader="dot" w:pos="9350"/>
            </w:tabs>
            <w:rPr>
              <w:rFonts w:eastAsiaTheme="minorEastAsia"/>
              <w:noProof/>
              <w:sz w:val="24"/>
              <w:szCs w:val="24"/>
            </w:rPr>
          </w:pPr>
          <w:hyperlink w:anchor="_Toc204604950" w:history="1">
            <w:r w:rsidRPr="00AD03D7">
              <w:rPr>
                <w:rStyle w:val="Hyperlink"/>
                <w:noProof/>
              </w:rPr>
              <w:t>Additional Sum for PPAs</w:t>
            </w:r>
            <w:r>
              <w:rPr>
                <w:noProof/>
                <w:webHidden/>
              </w:rPr>
              <w:tab/>
            </w:r>
            <w:r>
              <w:rPr>
                <w:noProof/>
                <w:webHidden/>
              </w:rPr>
              <w:fldChar w:fldCharType="begin"/>
            </w:r>
            <w:r>
              <w:rPr>
                <w:noProof/>
                <w:webHidden/>
              </w:rPr>
              <w:instrText xml:space="preserve"> PAGEREF _Toc204604950 \h </w:instrText>
            </w:r>
            <w:r>
              <w:rPr>
                <w:noProof/>
                <w:webHidden/>
              </w:rPr>
            </w:r>
            <w:r>
              <w:rPr>
                <w:noProof/>
                <w:webHidden/>
              </w:rPr>
              <w:fldChar w:fldCharType="separate"/>
            </w:r>
            <w:r w:rsidR="008F30F9">
              <w:rPr>
                <w:noProof/>
                <w:webHidden/>
              </w:rPr>
              <w:t>10</w:t>
            </w:r>
            <w:r>
              <w:rPr>
                <w:noProof/>
                <w:webHidden/>
              </w:rPr>
              <w:fldChar w:fldCharType="end"/>
            </w:r>
          </w:hyperlink>
        </w:p>
        <w:p w14:paraId="0AA238B4" w14:textId="6F2F13C0" w:rsidR="00B67E56" w:rsidRDefault="00B67E56">
          <w:pPr>
            <w:pStyle w:val="TOC2"/>
            <w:tabs>
              <w:tab w:val="right" w:leader="dot" w:pos="9350"/>
            </w:tabs>
            <w:rPr>
              <w:rFonts w:eastAsiaTheme="minorEastAsia"/>
              <w:noProof/>
              <w:sz w:val="24"/>
              <w:szCs w:val="24"/>
            </w:rPr>
          </w:pPr>
          <w:hyperlink w:anchor="_Toc204604951" w:history="1">
            <w:r w:rsidRPr="00AD03D7">
              <w:rPr>
                <w:rStyle w:val="Hyperlink"/>
                <w:noProof/>
              </w:rPr>
              <w:t>Analysis of Transmission Impacts</w:t>
            </w:r>
            <w:r>
              <w:rPr>
                <w:noProof/>
                <w:webHidden/>
              </w:rPr>
              <w:tab/>
            </w:r>
            <w:r>
              <w:rPr>
                <w:noProof/>
                <w:webHidden/>
              </w:rPr>
              <w:fldChar w:fldCharType="begin"/>
            </w:r>
            <w:r>
              <w:rPr>
                <w:noProof/>
                <w:webHidden/>
              </w:rPr>
              <w:instrText xml:space="preserve"> PAGEREF _Toc204604951 \h </w:instrText>
            </w:r>
            <w:r>
              <w:rPr>
                <w:noProof/>
                <w:webHidden/>
              </w:rPr>
            </w:r>
            <w:r>
              <w:rPr>
                <w:noProof/>
                <w:webHidden/>
              </w:rPr>
              <w:fldChar w:fldCharType="separate"/>
            </w:r>
            <w:r w:rsidR="008F30F9">
              <w:rPr>
                <w:noProof/>
                <w:webHidden/>
              </w:rPr>
              <w:t>10</w:t>
            </w:r>
            <w:r>
              <w:rPr>
                <w:noProof/>
                <w:webHidden/>
              </w:rPr>
              <w:fldChar w:fldCharType="end"/>
            </w:r>
          </w:hyperlink>
        </w:p>
        <w:p w14:paraId="0C6604CB" w14:textId="66AA1D9C" w:rsidR="00B67E56" w:rsidRDefault="00B67E56">
          <w:pPr>
            <w:pStyle w:val="TOC2"/>
            <w:tabs>
              <w:tab w:val="right" w:leader="dot" w:pos="9350"/>
            </w:tabs>
            <w:rPr>
              <w:rFonts w:eastAsiaTheme="minorEastAsia"/>
              <w:noProof/>
              <w:sz w:val="24"/>
              <w:szCs w:val="24"/>
            </w:rPr>
          </w:pPr>
          <w:hyperlink w:anchor="_Toc204604952" w:history="1">
            <w:r w:rsidRPr="00AD03D7">
              <w:rPr>
                <w:rStyle w:val="Hyperlink"/>
                <w:noProof/>
              </w:rPr>
              <w:t>Description of Legal Relationships</w:t>
            </w:r>
            <w:r>
              <w:rPr>
                <w:noProof/>
                <w:webHidden/>
              </w:rPr>
              <w:tab/>
            </w:r>
            <w:r>
              <w:rPr>
                <w:noProof/>
                <w:webHidden/>
              </w:rPr>
              <w:fldChar w:fldCharType="begin"/>
            </w:r>
            <w:r>
              <w:rPr>
                <w:noProof/>
                <w:webHidden/>
              </w:rPr>
              <w:instrText xml:space="preserve"> PAGEREF _Toc204604952 \h </w:instrText>
            </w:r>
            <w:r>
              <w:rPr>
                <w:noProof/>
                <w:webHidden/>
              </w:rPr>
            </w:r>
            <w:r>
              <w:rPr>
                <w:noProof/>
                <w:webHidden/>
              </w:rPr>
              <w:fldChar w:fldCharType="separate"/>
            </w:r>
            <w:r w:rsidR="008F30F9">
              <w:rPr>
                <w:noProof/>
                <w:webHidden/>
              </w:rPr>
              <w:t>10</w:t>
            </w:r>
            <w:r>
              <w:rPr>
                <w:noProof/>
                <w:webHidden/>
              </w:rPr>
              <w:fldChar w:fldCharType="end"/>
            </w:r>
          </w:hyperlink>
        </w:p>
        <w:p w14:paraId="40D2AA73" w14:textId="30E76758" w:rsidR="00B67E56" w:rsidRDefault="00B67E56">
          <w:pPr>
            <w:pStyle w:val="TOC3"/>
            <w:tabs>
              <w:tab w:val="right" w:leader="dot" w:pos="9350"/>
            </w:tabs>
            <w:rPr>
              <w:rFonts w:eastAsiaTheme="minorEastAsia"/>
              <w:noProof/>
              <w:sz w:val="24"/>
              <w:szCs w:val="24"/>
            </w:rPr>
          </w:pPr>
          <w:hyperlink w:anchor="_Toc204604953" w:history="1">
            <w:r w:rsidRPr="00AD03D7">
              <w:rPr>
                <w:rStyle w:val="Hyperlink"/>
                <w:noProof/>
              </w:rPr>
              <w:t>NEER PPAs</w:t>
            </w:r>
            <w:r>
              <w:rPr>
                <w:noProof/>
                <w:webHidden/>
              </w:rPr>
              <w:tab/>
            </w:r>
            <w:r>
              <w:rPr>
                <w:noProof/>
                <w:webHidden/>
              </w:rPr>
              <w:fldChar w:fldCharType="begin"/>
            </w:r>
            <w:r>
              <w:rPr>
                <w:noProof/>
                <w:webHidden/>
              </w:rPr>
              <w:instrText xml:space="preserve"> PAGEREF _Toc204604953 \h </w:instrText>
            </w:r>
            <w:r>
              <w:rPr>
                <w:noProof/>
                <w:webHidden/>
              </w:rPr>
            </w:r>
            <w:r>
              <w:rPr>
                <w:noProof/>
                <w:webHidden/>
              </w:rPr>
              <w:fldChar w:fldCharType="separate"/>
            </w:r>
            <w:r w:rsidR="008F30F9">
              <w:rPr>
                <w:noProof/>
                <w:webHidden/>
              </w:rPr>
              <w:t>10</w:t>
            </w:r>
            <w:r>
              <w:rPr>
                <w:noProof/>
                <w:webHidden/>
              </w:rPr>
              <w:fldChar w:fldCharType="end"/>
            </w:r>
          </w:hyperlink>
        </w:p>
        <w:p w14:paraId="6CE1DB49" w14:textId="669AFBE7" w:rsidR="00B67E56" w:rsidRDefault="00B67E56">
          <w:pPr>
            <w:pStyle w:val="TOC3"/>
            <w:tabs>
              <w:tab w:val="right" w:leader="dot" w:pos="9350"/>
            </w:tabs>
            <w:rPr>
              <w:rFonts w:eastAsiaTheme="minorEastAsia"/>
              <w:noProof/>
              <w:sz w:val="24"/>
              <w:szCs w:val="24"/>
            </w:rPr>
          </w:pPr>
          <w:hyperlink w:anchor="_Toc204604954" w:history="1">
            <w:r w:rsidRPr="00AD03D7">
              <w:rPr>
                <w:rStyle w:val="Hyperlink"/>
                <w:noProof/>
              </w:rPr>
              <w:t>Wadley BESS</w:t>
            </w:r>
            <w:r>
              <w:rPr>
                <w:noProof/>
                <w:webHidden/>
              </w:rPr>
              <w:tab/>
            </w:r>
            <w:r>
              <w:rPr>
                <w:noProof/>
                <w:webHidden/>
              </w:rPr>
              <w:fldChar w:fldCharType="begin"/>
            </w:r>
            <w:r>
              <w:rPr>
                <w:noProof/>
                <w:webHidden/>
              </w:rPr>
              <w:instrText xml:space="preserve"> PAGEREF _Toc204604954 \h </w:instrText>
            </w:r>
            <w:r>
              <w:rPr>
                <w:noProof/>
                <w:webHidden/>
              </w:rPr>
            </w:r>
            <w:r>
              <w:rPr>
                <w:noProof/>
                <w:webHidden/>
              </w:rPr>
              <w:fldChar w:fldCharType="separate"/>
            </w:r>
            <w:r w:rsidR="008F30F9">
              <w:rPr>
                <w:noProof/>
                <w:webHidden/>
              </w:rPr>
              <w:t>10</w:t>
            </w:r>
            <w:r>
              <w:rPr>
                <w:noProof/>
                <w:webHidden/>
              </w:rPr>
              <w:fldChar w:fldCharType="end"/>
            </w:r>
          </w:hyperlink>
        </w:p>
        <w:p w14:paraId="2FA673BC" w14:textId="4BEFBA05" w:rsidR="00B67E56" w:rsidRDefault="00B67E56">
          <w:pPr>
            <w:pStyle w:val="TOC3"/>
            <w:tabs>
              <w:tab w:val="right" w:leader="dot" w:pos="9350"/>
            </w:tabs>
            <w:rPr>
              <w:rFonts w:eastAsiaTheme="minorEastAsia"/>
              <w:noProof/>
              <w:sz w:val="24"/>
              <w:szCs w:val="24"/>
            </w:rPr>
          </w:pPr>
          <w:hyperlink w:anchor="_Toc204604955" w:history="1">
            <w:r w:rsidRPr="00AD03D7">
              <w:rPr>
                <w:rStyle w:val="Hyperlink"/>
                <w:noProof/>
              </w:rPr>
              <w:t>Tenaska Heard County PPA</w:t>
            </w:r>
            <w:r>
              <w:rPr>
                <w:noProof/>
                <w:webHidden/>
              </w:rPr>
              <w:tab/>
            </w:r>
            <w:r>
              <w:rPr>
                <w:noProof/>
                <w:webHidden/>
              </w:rPr>
              <w:fldChar w:fldCharType="begin"/>
            </w:r>
            <w:r>
              <w:rPr>
                <w:noProof/>
                <w:webHidden/>
              </w:rPr>
              <w:instrText xml:space="preserve"> PAGEREF _Toc204604955 \h </w:instrText>
            </w:r>
            <w:r>
              <w:rPr>
                <w:noProof/>
                <w:webHidden/>
              </w:rPr>
            </w:r>
            <w:r>
              <w:rPr>
                <w:noProof/>
                <w:webHidden/>
              </w:rPr>
              <w:fldChar w:fldCharType="separate"/>
            </w:r>
            <w:r w:rsidR="008F30F9">
              <w:rPr>
                <w:noProof/>
                <w:webHidden/>
              </w:rPr>
              <w:t>11</w:t>
            </w:r>
            <w:r>
              <w:rPr>
                <w:noProof/>
                <w:webHidden/>
              </w:rPr>
              <w:fldChar w:fldCharType="end"/>
            </w:r>
          </w:hyperlink>
        </w:p>
        <w:p w14:paraId="1FB2C2A6" w14:textId="57740564" w:rsidR="00B67E56" w:rsidRDefault="00B67E56">
          <w:pPr>
            <w:pStyle w:val="TOC3"/>
            <w:tabs>
              <w:tab w:val="right" w:leader="dot" w:pos="9350"/>
            </w:tabs>
            <w:rPr>
              <w:rFonts w:eastAsiaTheme="minorEastAsia"/>
              <w:noProof/>
              <w:sz w:val="24"/>
              <w:szCs w:val="24"/>
            </w:rPr>
          </w:pPr>
          <w:hyperlink w:anchor="_Toc204604956" w:history="1">
            <w:r w:rsidRPr="00AD03D7">
              <w:rPr>
                <w:rStyle w:val="Hyperlink"/>
                <w:noProof/>
              </w:rPr>
              <w:t>MPC PPA Amendment</w:t>
            </w:r>
            <w:r>
              <w:rPr>
                <w:noProof/>
                <w:webHidden/>
              </w:rPr>
              <w:tab/>
            </w:r>
            <w:r>
              <w:rPr>
                <w:noProof/>
                <w:webHidden/>
              </w:rPr>
              <w:fldChar w:fldCharType="begin"/>
            </w:r>
            <w:r>
              <w:rPr>
                <w:noProof/>
                <w:webHidden/>
              </w:rPr>
              <w:instrText xml:space="preserve"> PAGEREF _Toc204604956 \h </w:instrText>
            </w:r>
            <w:r>
              <w:rPr>
                <w:noProof/>
                <w:webHidden/>
              </w:rPr>
            </w:r>
            <w:r>
              <w:rPr>
                <w:noProof/>
                <w:webHidden/>
              </w:rPr>
              <w:fldChar w:fldCharType="separate"/>
            </w:r>
            <w:r w:rsidR="008F30F9">
              <w:rPr>
                <w:noProof/>
                <w:webHidden/>
              </w:rPr>
              <w:t>11</w:t>
            </w:r>
            <w:r>
              <w:rPr>
                <w:noProof/>
                <w:webHidden/>
              </w:rPr>
              <w:fldChar w:fldCharType="end"/>
            </w:r>
          </w:hyperlink>
        </w:p>
        <w:p w14:paraId="27E21B7E" w14:textId="218C3C01" w:rsidR="00B67E56" w:rsidRDefault="00B67E56">
          <w:pPr>
            <w:pStyle w:val="TOC2"/>
            <w:tabs>
              <w:tab w:val="right" w:leader="dot" w:pos="9350"/>
            </w:tabs>
            <w:rPr>
              <w:rFonts w:eastAsiaTheme="minorEastAsia"/>
              <w:noProof/>
              <w:sz w:val="24"/>
              <w:szCs w:val="24"/>
            </w:rPr>
          </w:pPr>
          <w:hyperlink w:anchor="_Toc204604957" w:history="1">
            <w:r w:rsidRPr="00AD03D7">
              <w:rPr>
                <w:rStyle w:val="Hyperlink"/>
                <w:noProof/>
              </w:rPr>
              <w:t>Wadley BESS (260 MW) Construction Information</w:t>
            </w:r>
            <w:r>
              <w:rPr>
                <w:noProof/>
                <w:webHidden/>
              </w:rPr>
              <w:tab/>
            </w:r>
            <w:r>
              <w:rPr>
                <w:noProof/>
                <w:webHidden/>
              </w:rPr>
              <w:fldChar w:fldCharType="begin"/>
            </w:r>
            <w:r>
              <w:rPr>
                <w:noProof/>
                <w:webHidden/>
              </w:rPr>
              <w:instrText xml:space="preserve"> PAGEREF _Toc204604957 \h </w:instrText>
            </w:r>
            <w:r>
              <w:rPr>
                <w:noProof/>
                <w:webHidden/>
              </w:rPr>
            </w:r>
            <w:r>
              <w:rPr>
                <w:noProof/>
                <w:webHidden/>
              </w:rPr>
              <w:fldChar w:fldCharType="separate"/>
            </w:r>
            <w:r w:rsidR="008F30F9">
              <w:rPr>
                <w:noProof/>
                <w:webHidden/>
              </w:rPr>
              <w:t>11</w:t>
            </w:r>
            <w:r>
              <w:rPr>
                <w:noProof/>
                <w:webHidden/>
              </w:rPr>
              <w:fldChar w:fldCharType="end"/>
            </w:r>
          </w:hyperlink>
        </w:p>
        <w:p w14:paraId="28458BAA" w14:textId="7C9CE1F2" w:rsidR="00B67E56" w:rsidRDefault="00B67E56">
          <w:pPr>
            <w:pStyle w:val="TOC3"/>
            <w:tabs>
              <w:tab w:val="right" w:leader="dot" w:pos="9350"/>
            </w:tabs>
            <w:rPr>
              <w:rFonts w:eastAsiaTheme="minorEastAsia"/>
              <w:noProof/>
              <w:sz w:val="24"/>
              <w:szCs w:val="24"/>
            </w:rPr>
          </w:pPr>
          <w:hyperlink w:anchor="_Toc204604958" w:history="1">
            <w:r w:rsidRPr="00AD03D7">
              <w:rPr>
                <w:rStyle w:val="Hyperlink"/>
                <w:noProof/>
              </w:rPr>
              <w:t>Cost-Benefit Analysis</w:t>
            </w:r>
            <w:r>
              <w:rPr>
                <w:noProof/>
                <w:webHidden/>
              </w:rPr>
              <w:tab/>
            </w:r>
            <w:r>
              <w:rPr>
                <w:noProof/>
                <w:webHidden/>
              </w:rPr>
              <w:fldChar w:fldCharType="begin"/>
            </w:r>
            <w:r>
              <w:rPr>
                <w:noProof/>
                <w:webHidden/>
              </w:rPr>
              <w:instrText xml:space="preserve"> PAGEREF _Toc204604958 \h </w:instrText>
            </w:r>
            <w:r>
              <w:rPr>
                <w:noProof/>
                <w:webHidden/>
              </w:rPr>
            </w:r>
            <w:r>
              <w:rPr>
                <w:noProof/>
                <w:webHidden/>
              </w:rPr>
              <w:fldChar w:fldCharType="separate"/>
            </w:r>
            <w:r w:rsidR="008F30F9">
              <w:rPr>
                <w:noProof/>
                <w:webHidden/>
              </w:rPr>
              <w:t>11</w:t>
            </w:r>
            <w:r>
              <w:rPr>
                <w:noProof/>
                <w:webHidden/>
              </w:rPr>
              <w:fldChar w:fldCharType="end"/>
            </w:r>
          </w:hyperlink>
        </w:p>
        <w:p w14:paraId="0F0BB8E6" w14:textId="50AF97CE" w:rsidR="00B67E56" w:rsidRDefault="00B67E56">
          <w:pPr>
            <w:pStyle w:val="TOC3"/>
            <w:tabs>
              <w:tab w:val="right" w:leader="dot" w:pos="9350"/>
            </w:tabs>
            <w:rPr>
              <w:rFonts w:eastAsiaTheme="minorEastAsia"/>
              <w:noProof/>
              <w:sz w:val="24"/>
              <w:szCs w:val="24"/>
            </w:rPr>
          </w:pPr>
          <w:hyperlink w:anchor="_Toc204604959" w:history="1">
            <w:r w:rsidRPr="00AD03D7">
              <w:rPr>
                <w:rStyle w:val="Hyperlink"/>
                <w:noProof/>
              </w:rPr>
              <w:t>Site Selection Analysis</w:t>
            </w:r>
            <w:r>
              <w:rPr>
                <w:noProof/>
                <w:webHidden/>
              </w:rPr>
              <w:tab/>
            </w:r>
            <w:r>
              <w:rPr>
                <w:noProof/>
                <w:webHidden/>
              </w:rPr>
              <w:fldChar w:fldCharType="begin"/>
            </w:r>
            <w:r>
              <w:rPr>
                <w:noProof/>
                <w:webHidden/>
              </w:rPr>
              <w:instrText xml:space="preserve"> PAGEREF _Toc204604959 \h </w:instrText>
            </w:r>
            <w:r>
              <w:rPr>
                <w:noProof/>
                <w:webHidden/>
              </w:rPr>
            </w:r>
            <w:r>
              <w:rPr>
                <w:noProof/>
                <w:webHidden/>
              </w:rPr>
              <w:fldChar w:fldCharType="separate"/>
            </w:r>
            <w:r w:rsidR="008F30F9">
              <w:rPr>
                <w:noProof/>
                <w:webHidden/>
              </w:rPr>
              <w:t>11</w:t>
            </w:r>
            <w:r>
              <w:rPr>
                <w:noProof/>
                <w:webHidden/>
              </w:rPr>
              <w:fldChar w:fldCharType="end"/>
            </w:r>
          </w:hyperlink>
        </w:p>
        <w:p w14:paraId="4FC1159D" w14:textId="1DC7F8FA" w:rsidR="00B67E56" w:rsidRDefault="00B67E56">
          <w:pPr>
            <w:pStyle w:val="TOC3"/>
            <w:tabs>
              <w:tab w:val="right" w:leader="dot" w:pos="9350"/>
            </w:tabs>
            <w:rPr>
              <w:rFonts w:eastAsiaTheme="minorEastAsia"/>
              <w:noProof/>
              <w:sz w:val="24"/>
              <w:szCs w:val="24"/>
            </w:rPr>
          </w:pPr>
          <w:hyperlink w:anchor="_Toc204604960" w:history="1">
            <w:r w:rsidRPr="00AD03D7">
              <w:rPr>
                <w:rStyle w:val="Hyperlink"/>
                <w:noProof/>
              </w:rPr>
              <w:t>Fuel Use</w:t>
            </w:r>
            <w:r>
              <w:rPr>
                <w:noProof/>
                <w:webHidden/>
              </w:rPr>
              <w:tab/>
            </w:r>
            <w:r>
              <w:rPr>
                <w:noProof/>
                <w:webHidden/>
              </w:rPr>
              <w:fldChar w:fldCharType="begin"/>
            </w:r>
            <w:r>
              <w:rPr>
                <w:noProof/>
                <w:webHidden/>
              </w:rPr>
              <w:instrText xml:space="preserve"> PAGEREF _Toc204604960 \h </w:instrText>
            </w:r>
            <w:r>
              <w:rPr>
                <w:noProof/>
                <w:webHidden/>
              </w:rPr>
            </w:r>
            <w:r>
              <w:rPr>
                <w:noProof/>
                <w:webHidden/>
              </w:rPr>
              <w:fldChar w:fldCharType="separate"/>
            </w:r>
            <w:r w:rsidR="008F30F9">
              <w:rPr>
                <w:noProof/>
                <w:webHidden/>
              </w:rPr>
              <w:t>11</w:t>
            </w:r>
            <w:r>
              <w:rPr>
                <w:noProof/>
                <w:webHidden/>
              </w:rPr>
              <w:fldChar w:fldCharType="end"/>
            </w:r>
          </w:hyperlink>
        </w:p>
        <w:p w14:paraId="3D66FB81" w14:textId="7DEE8984" w:rsidR="00B67E56" w:rsidRDefault="00B67E56">
          <w:pPr>
            <w:pStyle w:val="TOC3"/>
            <w:tabs>
              <w:tab w:val="right" w:leader="dot" w:pos="9350"/>
            </w:tabs>
            <w:rPr>
              <w:rFonts w:eastAsiaTheme="minorEastAsia"/>
              <w:noProof/>
              <w:sz w:val="24"/>
              <w:szCs w:val="24"/>
            </w:rPr>
          </w:pPr>
          <w:hyperlink w:anchor="_Toc204604961" w:history="1">
            <w:r w:rsidRPr="00AD03D7">
              <w:rPr>
                <w:rStyle w:val="Hyperlink"/>
                <w:noProof/>
              </w:rPr>
              <w:t>Estimated Annual Costs</w:t>
            </w:r>
            <w:r>
              <w:rPr>
                <w:noProof/>
                <w:webHidden/>
              </w:rPr>
              <w:tab/>
            </w:r>
            <w:r>
              <w:rPr>
                <w:noProof/>
                <w:webHidden/>
              </w:rPr>
              <w:fldChar w:fldCharType="begin"/>
            </w:r>
            <w:r>
              <w:rPr>
                <w:noProof/>
                <w:webHidden/>
              </w:rPr>
              <w:instrText xml:space="preserve"> PAGEREF _Toc204604961 \h </w:instrText>
            </w:r>
            <w:r>
              <w:rPr>
                <w:noProof/>
                <w:webHidden/>
              </w:rPr>
            </w:r>
            <w:r>
              <w:rPr>
                <w:noProof/>
                <w:webHidden/>
              </w:rPr>
              <w:fldChar w:fldCharType="separate"/>
            </w:r>
            <w:r w:rsidR="008F30F9">
              <w:rPr>
                <w:noProof/>
                <w:webHidden/>
              </w:rPr>
              <w:t>12</w:t>
            </w:r>
            <w:r>
              <w:rPr>
                <w:noProof/>
                <w:webHidden/>
              </w:rPr>
              <w:fldChar w:fldCharType="end"/>
            </w:r>
          </w:hyperlink>
        </w:p>
        <w:p w14:paraId="32CB6B0A" w14:textId="03EC625F" w:rsidR="00B67E56" w:rsidRDefault="00B67E56">
          <w:pPr>
            <w:pStyle w:val="TOC3"/>
            <w:tabs>
              <w:tab w:val="right" w:leader="dot" w:pos="9350"/>
            </w:tabs>
            <w:rPr>
              <w:rFonts w:eastAsiaTheme="minorEastAsia"/>
              <w:noProof/>
              <w:sz w:val="24"/>
              <w:szCs w:val="24"/>
            </w:rPr>
          </w:pPr>
          <w:hyperlink w:anchor="_Toc204604962" w:history="1">
            <w:r w:rsidRPr="00AD03D7">
              <w:rPr>
                <w:rStyle w:val="Hyperlink"/>
                <w:noProof/>
              </w:rPr>
              <w:t>Estimated Annual Variable Costs</w:t>
            </w:r>
            <w:r>
              <w:rPr>
                <w:noProof/>
                <w:webHidden/>
              </w:rPr>
              <w:tab/>
            </w:r>
            <w:r>
              <w:rPr>
                <w:noProof/>
                <w:webHidden/>
              </w:rPr>
              <w:fldChar w:fldCharType="begin"/>
            </w:r>
            <w:r>
              <w:rPr>
                <w:noProof/>
                <w:webHidden/>
              </w:rPr>
              <w:instrText xml:space="preserve"> PAGEREF _Toc204604962 \h </w:instrText>
            </w:r>
            <w:r>
              <w:rPr>
                <w:noProof/>
                <w:webHidden/>
              </w:rPr>
            </w:r>
            <w:r>
              <w:rPr>
                <w:noProof/>
                <w:webHidden/>
              </w:rPr>
              <w:fldChar w:fldCharType="separate"/>
            </w:r>
            <w:r w:rsidR="008F30F9">
              <w:rPr>
                <w:noProof/>
                <w:webHidden/>
              </w:rPr>
              <w:t>12</w:t>
            </w:r>
            <w:r>
              <w:rPr>
                <w:noProof/>
                <w:webHidden/>
              </w:rPr>
              <w:fldChar w:fldCharType="end"/>
            </w:r>
          </w:hyperlink>
        </w:p>
        <w:p w14:paraId="40D63D0B" w14:textId="2A76DFF0" w:rsidR="00B67E56" w:rsidRDefault="00B67E56">
          <w:pPr>
            <w:pStyle w:val="TOC3"/>
            <w:tabs>
              <w:tab w:val="right" w:leader="dot" w:pos="9350"/>
            </w:tabs>
            <w:rPr>
              <w:rFonts w:eastAsiaTheme="minorEastAsia"/>
              <w:noProof/>
              <w:sz w:val="24"/>
              <w:szCs w:val="24"/>
            </w:rPr>
          </w:pPr>
          <w:hyperlink w:anchor="_Toc204604963" w:history="1">
            <w:r w:rsidRPr="00AD03D7">
              <w:rPr>
                <w:rStyle w:val="Hyperlink"/>
                <w:noProof/>
              </w:rPr>
              <w:t>Rates of Escalation of Cost</w:t>
            </w:r>
            <w:r>
              <w:rPr>
                <w:noProof/>
                <w:webHidden/>
              </w:rPr>
              <w:tab/>
            </w:r>
            <w:r>
              <w:rPr>
                <w:noProof/>
                <w:webHidden/>
              </w:rPr>
              <w:fldChar w:fldCharType="begin"/>
            </w:r>
            <w:r>
              <w:rPr>
                <w:noProof/>
                <w:webHidden/>
              </w:rPr>
              <w:instrText xml:space="preserve"> PAGEREF _Toc204604963 \h </w:instrText>
            </w:r>
            <w:r>
              <w:rPr>
                <w:noProof/>
                <w:webHidden/>
              </w:rPr>
            </w:r>
            <w:r>
              <w:rPr>
                <w:noProof/>
                <w:webHidden/>
              </w:rPr>
              <w:fldChar w:fldCharType="separate"/>
            </w:r>
            <w:r w:rsidR="008F30F9">
              <w:rPr>
                <w:noProof/>
                <w:webHidden/>
              </w:rPr>
              <w:t>13</w:t>
            </w:r>
            <w:r>
              <w:rPr>
                <w:noProof/>
                <w:webHidden/>
              </w:rPr>
              <w:fldChar w:fldCharType="end"/>
            </w:r>
          </w:hyperlink>
        </w:p>
        <w:p w14:paraId="75F0A3BD" w14:textId="32A0268E" w:rsidR="00B67E56" w:rsidRDefault="00B67E56">
          <w:pPr>
            <w:pStyle w:val="TOC3"/>
            <w:tabs>
              <w:tab w:val="right" w:leader="dot" w:pos="9350"/>
            </w:tabs>
            <w:rPr>
              <w:rFonts w:eastAsiaTheme="minorEastAsia"/>
              <w:noProof/>
              <w:sz w:val="24"/>
              <w:szCs w:val="24"/>
            </w:rPr>
          </w:pPr>
          <w:hyperlink w:anchor="_Toc204604964" w:history="1">
            <w:r w:rsidRPr="00AD03D7">
              <w:rPr>
                <w:rStyle w:val="Hyperlink"/>
                <w:noProof/>
              </w:rPr>
              <w:t>Total Estimated Annual Average Cost per kWh</w:t>
            </w:r>
            <w:r>
              <w:rPr>
                <w:noProof/>
                <w:webHidden/>
              </w:rPr>
              <w:tab/>
            </w:r>
            <w:r>
              <w:rPr>
                <w:noProof/>
                <w:webHidden/>
              </w:rPr>
              <w:fldChar w:fldCharType="begin"/>
            </w:r>
            <w:r>
              <w:rPr>
                <w:noProof/>
                <w:webHidden/>
              </w:rPr>
              <w:instrText xml:space="preserve"> PAGEREF _Toc204604964 \h </w:instrText>
            </w:r>
            <w:r>
              <w:rPr>
                <w:noProof/>
                <w:webHidden/>
              </w:rPr>
            </w:r>
            <w:r>
              <w:rPr>
                <w:noProof/>
                <w:webHidden/>
              </w:rPr>
              <w:fldChar w:fldCharType="separate"/>
            </w:r>
            <w:r w:rsidR="008F30F9">
              <w:rPr>
                <w:noProof/>
                <w:webHidden/>
              </w:rPr>
              <w:t>13</w:t>
            </w:r>
            <w:r>
              <w:rPr>
                <w:noProof/>
                <w:webHidden/>
              </w:rPr>
              <w:fldChar w:fldCharType="end"/>
            </w:r>
          </w:hyperlink>
        </w:p>
        <w:p w14:paraId="2BC67436" w14:textId="5E34CEC2" w:rsidR="00B67E56" w:rsidRDefault="00B67E56">
          <w:pPr>
            <w:pStyle w:val="TOC3"/>
            <w:tabs>
              <w:tab w:val="right" w:leader="dot" w:pos="9350"/>
            </w:tabs>
            <w:rPr>
              <w:rFonts w:eastAsiaTheme="minorEastAsia"/>
              <w:noProof/>
              <w:sz w:val="24"/>
              <w:szCs w:val="24"/>
            </w:rPr>
          </w:pPr>
          <w:hyperlink w:anchor="_Toc204604965" w:history="1">
            <w:r w:rsidRPr="00AD03D7">
              <w:rPr>
                <w:rStyle w:val="Hyperlink"/>
                <w:noProof/>
              </w:rPr>
              <w:t>Equivalent Availability Factors</w:t>
            </w:r>
            <w:r>
              <w:rPr>
                <w:noProof/>
                <w:webHidden/>
              </w:rPr>
              <w:tab/>
            </w:r>
            <w:r>
              <w:rPr>
                <w:noProof/>
                <w:webHidden/>
              </w:rPr>
              <w:fldChar w:fldCharType="begin"/>
            </w:r>
            <w:r>
              <w:rPr>
                <w:noProof/>
                <w:webHidden/>
              </w:rPr>
              <w:instrText xml:space="preserve"> PAGEREF _Toc204604965 \h </w:instrText>
            </w:r>
            <w:r>
              <w:rPr>
                <w:noProof/>
                <w:webHidden/>
              </w:rPr>
            </w:r>
            <w:r>
              <w:rPr>
                <w:noProof/>
                <w:webHidden/>
              </w:rPr>
              <w:fldChar w:fldCharType="separate"/>
            </w:r>
            <w:r w:rsidR="008F30F9">
              <w:rPr>
                <w:noProof/>
                <w:webHidden/>
              </w:rPr>
              <w:t>13</w:t>
            </w:r>
            <w:r>
              <w:rPr>
                <w:noProof/>
                <w:webHidden/>
              </w:rPr>
              <w:fldChar w:fldCharType="end"/>
            </w:r>
          </w:hyperlink>
        </w:p>
        <w:p w14:paraId="7764FA7B" w14:textId="5A5CF2C6" w:rsidR="00B67E56" w:rsidRDefault="00B67E56">
          <w:pPr>
            <w:pStyle w:val="TOC3"/>
            <w:tabs>
              <w:tab w:val="right" w:leader="dot" w:pos="9350"/>
            </w:tabs>
            <w:rPr>
              <w:rFonts w:eastAsiaTheme="minorEastAsia"/>
              <w:noProof/>
              <w:sz w:val="24"/>
              <w:szCs w:val="24"/>
            </w:rPr>
          </w:pPr>
          <w:hyperlink w:anchor="_Toc204604966" w:history="1">
            <w:r w:rsidRPr="00AD03D7">
              <w:rPr>
                <w:rStyle w:val="Hyperlink"/>
                <w:noProof/>
              </w:rPr>
              <w:t>Capacity Factors and Duty Cycle</w:t>
            </w:r>
            <w:r>
              <w:rPr>
                <w:noProof/>
                <w:webHidden/>
              </w:rPr>
              <w:tab/>
            </w:r>
            <w:r>
              <w:rPr>
                <w:noProof/>
                <w:webHidden/>
              </w:rPr>
              <w:fldChar w:fldCharType="begin"/>
            </w:r>
            <w:r>
              <w:rPr>
                <w:noProof/>
                <w:webHidden/>
              </w:rPr>
              <w:instrText xml:space="preserve"> PAGEREF _Toc204604966 \h </w:instrText>
            </w:r>
            <w:r>
              <w:rPr>
                <w:noProof/>
                <w:webHidden/>
              </w:rPr>
            </w:r>
            <w:r>
              <w:rPr>
                <w:noProof/>
                <w:webHidden/>
              </w:rPr>
              <w:fldChar w:fldCharType="separate"/>
            </w:r>
            <w:r w:rsidR="008F30F9">
              <w:rPr>
                <w:noProof/>
                <w:webHidden/>
              </w:rPr>
              <w:t>13</w:t>
            </w:r>
            <w:r>
              <w:rPr>
                <w:noProof/>
                <w:webHidden/>
              </w:rPr>
              <w:fldChar w:fldCharType="end"/>
            </w:r>
          </w:hyperlink>
        </w:p>
        <w:p w14:paraId="77EA29BB" w14:textId="6BA7EB96" w:rsidR="00B67E56" w:rsidRDefault="00B67E56">
          <w:pPr>
            <w:pStyle w:val="TOC3"/>
            <w:tabs>
              <w:tab w:val="right" w:leader="dot" w:pos="9350"/>
            </w:tabs>
            <w:rPr>
              <w:rFonts w:eastAsiaTheme="minorEastAsia"/>
              <w:noProof/>
              <w:sz w:val="24"/>
              <w:szCs w:val="24"/>
            </w:rPr>
          </w:pPr>
          <w:hyperlink w:anchor="_Toc204604967" w:history="1">
            <w:r w:rsidRPr="00AD03D7">
              <w:rPr>
                <w:rStyle w:val="Hyperlink"/>
                <w:noProof/>
              </w:rPr>
              <w:t>Efficiency</w:t>
            </w:r>
            <w:r>
              <w:rPr>
                <w:noProof/>
                <w:webHidden/>
              </w:rPr>
              <w:tab/>
            </w:r>
            <w:r>
              <w:rPr>
                <w:noProof/>
                <w:webHidden/>
              </w:rPr>
              <w:fldChar w:fldCharType="begin"/>
            </w:r>
            <w:r>
              <w:rPr>
                <w:noProof/>
                <w:webHidden/>
              </w:rPr>
              <w:instrText xml:space="preserve"> PAGEREF _Toc204604967 \h </w:instrText>
            </w:r>
            <w:r>
              <w:rPr>
                <w:noProof/>
                <w:webHidden/>
              </w:rPr>
            </w:r>
            <w:r>
              <w:rPr>
                <w:noProof/>
                <w:webHidden/>
              </w:rPr>
              <w:fldChar w:fldCharType="separate"/>
            </w:r>
            <w:r w:rsidR="008F30F9">
              <w:rPr>
                <w:noProof/>
                <w:webHidden/>
              </w:rPr>
              <w:t>13</w:t>
            </w:r>
            <w:r>
              <w:rPr>
                <w:noProof/>
                <w:webHidden/>
              </w:rPr>
              <w:fldChar w:fldCharType="end"/>
            </w:r>
          </w:hyperlink>
        </w:p>
        <w:p w14:paraId="6D4FDE3F" w14:textId="0CC892A8" w:rsidR="00B67E56" w:rsidRDefault="00B67E56">
          <w:pPr>
            <w:pStyle w:val="TOC3"/>
            <w:tabs>
              <w:tab w:val="right" w:leader="dot" w:pos="9350"/>
            </w:tabs>
            <w:rPr>
              <w:rFonts w:eastAsiaTheme="minorEastAsia"/>
              <w:noProof/>
              <w:sz w:val="24"/>
              <w:szCs w:val="24"/>
            </w:rPr>
          </w:pPr>
          <w:hyperlink w:anchor="_Toc204604968" w:history="1">
            <w:r w:rsidRPr="00AD03D7">
              <w:rPr>
                <w:rStyle w:val="Hyperlink"/>
                <w:noProof/>
              </w:rPr>
              <w:t>Unit Lifetime</w:t>
            </w:r>
            <w:r>
              <w:rPr>
                <w:noProof/>
                <w:webHidden/>
              </w:rPr>
              <w:tab/>
            </w:r>
            <w:r>
              <w:rPr>
                <w:noProof/>
                <w:webHidden/>
              </w:rPr>
              <w:fldChar w:fldCharType="begin"/>
            </w:r>
            <w:r>
              <w:rPr>
                <w:noProof/>
                <w:webHidden/>
              </w:rPr>
              <w:instrText xml:space="preserve"> PAGEREF _Toc204604968 \h </w:instrText>
            </w:r>
            <w:r>
              <w:rPr>
                <w:noProof/>
                <w:webHidden/>
              </w:rPr>
            </w:r>
            <w:r>
              <w:rPr>
                <w:noProof/>
                <w:webHidden/>
              </w:rPr>
              <w:fldChar w:fldCharType="separate"/>
            </w:r>
            <w:r w:rsidR="008F30F9">
              <w:rPr>
                <w:noProof/>
                <w:webHidden/>
              </w:rPr>
              <w:t>13</w:t>
            </w:r>
            <w:r>
              <w:rPr>
                <w:noProof/>
                <w:webHidden/>
              </w:rPr>
              <w:fldChar w:fldCharType="end"/>
            </w:r>
          </w:hyperlink>
        </w:p>
        <w:p w14:paraId="2C0E05B5" w14:textId="23C8DEFE" w:rsidR="00B67E56" w:rsidRDefault="00B67E56">
          <w:pPr>
            <w:pStyle w:val="TOC3"/>
            <w:tabs>
              <w:tab w:val="right" w:leader="dot" w:pos="9350"/>
            </w:tabs>
            <w:rPr>
              <w:rFonts w:eastAsiaTheme="minorEastAsia"/>
              <w:noProof/>
              <w:sz w:val="24"/>
              <w:szCs w:val="24"/>
            </w:rPr>
          </w:pPr>
          <w:hyperlink w:anchor="_Toc204604969" w:history="1">
            <w:r w:rsidRPr="00AD03D7">
              <w:rPr>
                <w:rStyle w:val="Hyperlink"/>
                <w:noProof/>
              </w:rPr>
              <w:t>Estimated Environmental Impact</w:t>
            </w:r>
            <w:r>
              <w:rPr>
                <w:noProof/>
                <w:webHidden/>
              </w:rPr>
              <w:tab/>
            </w:r>
            <w:r>
              <w:rPr>
                <w:noProof/>
                <w:webHidden/>
              </w:rPr>
              <w:fldChar w:fldCharType="begin"/>
            </w:r>
            <w:r>
              <w:rPr>
                <w:noProof/>
                <w:webHidden/>
              </w:rPr>
              <w:instrText xml:space="preserve"> PAGEREF _Toc204604969 \h </w:instrText>
            </w:r>
            <w:r>
              <w:rPr>
                <w:noProof/>
                <w:webHidden/>
              </w:rPr>
            </w:r>
            <w:r>
              <w:rPr>
                <w:noProof/>
                <w:webHidden/>
              </w:rPr>
              <w:fldChar w:fldCharType="separate"/>
            </w:r>
            <w:r w:rsidR="008F30F9">
              <w:rPr>
                <w:noProof/>
                <w:webHidden/>
              </w:rPr>
              <w:t>13</w:t>
            </w:r>
            <w:r>
              <w:rPr>
                <w:noProof/>
                <w:webHidden/>
              </w:rPr>
              <w:fldChar w:fldCharType="end"/>
            </w:r>
          </w:hyperlink>
        </w:p>
        <w:p w14:paraId="30FDBD1B" w14:textId="109DE915" w:rsidR="00B67E56" w:rsidRDefault="00B67E56">
          <w:pPr>
            <w:pStyle w:val="TOC3"/>
            <w:tabs>
              <w:tab w:val="right" w:leader="dot" w:pos="9350"/>
            </w:tabs>
            <w:rPr>
              <w:rFonts w:eastAsiaTheme="minorEastAsia"/>
              <w:noProof/>
              <w:sz w:val="24"/>
              <w:szCs w:val="24"/>
            </w:rPr>
          </w:pPr>
          <w:hyperlink w:anchor="_Toc204604970" w:history="1">
            <w:r w:rsidRPr="00AD03D7">
              <w:rPr>
                <w:rStyle w:val="Hyperlink"/>
                <w:noProof/>
              </w:rPr>
              <w:t>Lead Time</w:t>
            </w:r>
            <w:r>
              <w:rPr>
                <w:noProof/>
                <w:webHidden/>
              </w:rPr>
              <w:tab/>
            </w:r>
            <w:r>
              <w:rPr>
                <w:noProof/>
                <w:webHidden/>
              </w:rPr>
              <w:fldChar w:fldCharType="begin"/>
            </w:r>
            <w:r>
              <w:rPr>
                <w:noProof/>
                <w:webHidden/>
              </w:rPr>
              <w:instrText xml:space="preserve"> PAGEREF _Toc204604970 \h </w:instrText>
            </w:r>
            <w:r>
              <w:rPr>
                <w:noProof/>
                <w:webHidden/>
              </w:rPr>
            </w:r>
            <w:r>
              <w:rPr>
                <w:noProof/>
                <w:webHidden/>
              </w:rPr>
              <w:fldChar w:fldCharType="separate"/>
            </w:r>
            <w:r w:rsidR="008F30F9">
              <w:rPr>
                <w:noProof/>
                <w:webHidden/>
              </w:rPr>
              <w:t>14</w:t>
            </w:r>
            <w:r>
              <w:rPr>
                <w:noProof/>
                <w:webHidden/>
              </w:rPr>
              <w:fldChar w:fldCharType="end"/>
            </w:r>
          </w:hyperlink>
        </w:p>
        <w:p w14:paraId="114C922C" w14:textId="44038CB8" w:rsidR="00B67E56" w:rsidRDefault="00B67E56">
          <w:pPr>
            <w:pStyle w:val="TOC3"/>
            <w:tabs>
              <w:tab w:val="right" w:leader="dot" w:pos="9350"/>
            </w:tabs>
            <w:rPr>
              <w:rFonts w:eastAsiaTheme="minorEastAsia"/>
              <w:noProof/>
              <w:sz w:val="24"/>
              <w:szCs w:val="24"/>
            </w:rPr>
          </w:pPr>
          <w:hyperlink w:anchor="_Toc204604971" w:history="1">
            <w:r w:rsidRPr="00AD03D7">
              <w:rPr>
                <w:rStyle w:val="Hyperlink"/>
                <w:noProof/>
              </w:rPr>
              <w:t>Potential Socioeconomic Impacts</w:t>
            </w:r>
            <w:r>
              <w:rPr>
                <w:noProof/>
                <w:webHidden/>
              </w:rPr>
              <w:tab/>
            </w:r>
            <w:r>
              <w:rPr>
                <w:noProof/>
                <w:webHidden/>
              </w:rPr>
              <w:fldChar w:fldCharType="begin"/>
            </w:r>
            <w:r>
              <w:rPr>
                <w:noProof/>
                <w:webHidden/>
              </w:rPr>
              <w:instrText xml:space="preserve"> PAGEREF _Toc204604971 \h </w:instrText>
            </w:r>
            <w:r>
              <w:rPr>
                <w:noProof/>
                <w:webHidden/>
              </w:rPr>
            </w:r>
            <w:r>
              <w:rPr>
                <w:noProof/>
                <w:webHidden/>
              </w:rPr>
              <w:fldChar w:fldCharType="separate"/>
            </w:r>
            <w:r w:rsidR="008F30F9">
              <w:rPr>
                <w:noProof/>
                <w:webHidden/>
              </w:rPr>
              <w:t>14</w:t>
            </w:r>
            <w:r>
              <w:rPr>
                <w:noProof/>
                <w:webHidden/>
              </w:rPr>
              <w:fldChar w:fldCharType="end"/>
            </w:r>
          </w:hyperlink>
        </w:p>
        <w:p w14:paraId="419061E6" w14:textId="727BEDD0" w:rsidR="00B67E56" w:rsidRDefault="00B67E56">
          <w:pPr>
            <w:pStyle w:val="TOC3"/>
            <w:tabs>
              <w:tab w:val="right" w:leader="dot" w:pos="9350"/>
            </w:tabs>
            <w:rPr>
              <w:rFonts w:eastAsiaTheme="minorEastAsia"/>
              <w:noProof/>
              <w:sz w:val="24"/>
              <w:szCs w:val="24"/>
            </w:rPr>
          </w:pPr>
          <w:hyperlink w:anchor="_Toc204604972" w:history="1">
            <w:r w:rsidRPr="00AD03D7">
              <w:rPr>
                <w:rStyle w:val="Hyperlink"/>
                <w:noProof/>
              </w:rPr>
              <w:t>Special Design Features</w:t>
            </w:r>
            <w:r>
              <w:rPr>
                <w:noProof/>
                <w:webHidden/>
              </w:rPr>
              <w:tab/>
            </w:r>
            <w:r>
              <w:rPr>
                <w:noProof/>
                <w:webHidden/>
              </w:rPr>
              <w:fldChar w:fldCharType="begin"/>
            </w:r>
            <w:r>
              <w:rPr>
                <w:noProof/>
                <w:webHidden/>
              </w:rPr>
              <w:instrText xml:space="preserve"> PAGEREF _Toc204604972 \h </w:instrText>
            </w:r>
            <w:r>
              <w:rPr>
                <w:noProof/>
                <w:webHidden/>
              </w:rPr>
            </w:r>
            <w:r>
              <w:rPr>
                <w:noProof/>
                <w:webHidden/>
              </w:rPr>
              <w:fldChar w:fldCharType="separate"/>
            </w:r>
            <w:r w:rsidR="008F30F9">
              <w:rPr>
                <w:noProof/>
                <w:webHidden/>
              </w:rPr>
              <w:t>14</w:t>
            </w:r>
            <w:r>
              <w:rPr>
                <w:noProof/>
                <w:webHidden/>
              </w:rPr>
              <w:fldChar w:fldCharType="end"/>
            </w:r>
          </w:hyperlink>
        </w:p>
        <w:p w14:paraId="5B088C12" w14:textId="39DB879C" w:rsidR="00B67E56" w:rsidRDefault="00B67E56">
          <w:pPr>
            <w:pStyle w:val="TOC3"/>
            <w:tabs>
              <w:tab w:val="right" w:leader="dot" w:pos="9350"/>
            </w:tabs>
            <w:rPr>
              <w:rFonts w:eastAsiaTheme="minorEastAsia"/>
              <w:noProof/>
              <w:sz w:val="24"/>
              <w:szCs w:val="24"/>
            </w:rPr>
          </w:pPr>
          <w:hyperlink w:anchor="_Toc204604973" w:history="1">
            <w:r w:rsidRPr="00AD03D7">
              <w:rPr>
                <w:rStyle w:val="Hyperlink"/>
                <w:noProof/>
              </w:rPr>
              <w:t>Total Cost Estimate</w:t>
            </w:r>
            <w:r>
              <w:rPr>
                <w:noProof/>
                <w:webHidden/>
              </w:rPr>
              <w:tab/>
            </w:r>
            <w:r>
              <w:rPr>
                <w:noProof/>
                <w:webHidden/>
              </w:rPr>
              <w:fldChar w:fldCharType="begin"/>
            </w:r>
            <w:r>
              <w:rPr>
                <w:noProof/>
                <w:webHidden/>
              </w:rPr>
              <w:instrText xml:space="preserve"> PAGEREF _Toc204604973 \h </w:instrText>
            </w:r>
            <w:r>
              <w:rPr>
                <w:noProof/>
                <w:webHidden/>
              </w:rPr>
            </w:r>
            <w:r>
              <w:rPr>
                <w:noProof/>
                <w:webHidden/>
              </w:rPr>
              <w:fldChar w:fldCharType="separate"/>
            </w:r>
            <w:r w:rsidR="008F30F9">
              <w:rPr>
                <w:noProof/>
                <w:webHidden/>
              </w:rPr>
              <w:t>15</w:t>
            </w:r>
            <w:r>
              <w:rPr>
                <w:noProof/>
                <w:webHidden/>
              </w:rPr>
              <w:fldChar w:fldCharType="end"/>
            </w:r>
          </w:hyperlink>
        </w:p>
        <w:p w14:paraId="71F26E5F" w14:textId="10B126FB" w:rsidR="00B67E56" w:rsidRDefault="00B67E56">
          <w:pPr>
            <w:pStyle w:val="TOC3"/>
            <w:tabs>
              <w:tab w:val="right" w:leader="dot" w:pos="9350"/>
            </w:tabs>
            <w:rPr>
              <w:rFonts w:eastAsiaTheme="minorEastAsia"/>
              <w:noProof/>
              <w:sz w:val="24"/>
              <w:szCs w:val="24"/>
            </w:rPr>
          </w:pPr>
          <w:hyperlink w:anchor="_Toc204604974" w:history="1">
            <w:r w:rsidRPr="00AD03D7">
              <w:rPr>
                <w:rStyle w:val="Hyperlink"/>
                <w:noProof/>
              </w:rPr>
              <w:t>Major Contracts</w:t>
            </w:r>
            <w:r>
              <w:rPr>
                <w:noProof/>
                <w:webHidden/>
              </w:rPr>
              <w:tab/>
            </w:r>
            <w:r>
              <w:rPr>
                <w:noProof/>
                <w:webHidden/>
              </w:rPr>
              <w:fldChar w:fldCharType="begin"/>
            </w:r>
            <w:r>
              <w:rPr>
                <w:noProof/>
                <w:webHidden/>
              </w:rPr>
              <w:instrText xml:space="preserve"> PAGEREF _Toc204604974 \h </w:instrText>
            </w:r>
            <w:r>
              <w:rPr>
                <w:noProof/>
                <w:webHidden/>
              </w:rPr>
            </w:r>
            <w:r>
              <w:rPr>
                <w:noProof/>
                <w:webHidden/>
              </w:rPr>
              <w:fldChar w:fldCharType="separate"/>
            </w:r>
            <w:r w:rsidR="008F30F9">
              <w:rPr>
                <w:noProof/>
                <w:webHidden/>
              </w:rPr>
              <w:t>16</w:t>
            </w:r>
            <w:r>
              <w:rPr>
                <w:noProof/>
                <w:webHidden/>
              </w:rPr>
              <w:fldChar w:fldCharType="end"/>
            </w:r>
          </w:hyperlink>
        </w:p>
        <w:p w14:paraId="7C811890" w14:textId="33D95AE7" w:rsidR="00B67E56" w:rsidRDefault="00B67E56">
          <w:pPr>
            <w:pStyle w:val="TOC3"/>
            <w:tabs>
              <w:tab w:val="right" w:leader="dot" w:pos="9350"/>
            </w:tabs>
            <w:rPr>
              <w:rFonts w:eastAsiaTheme="minorEastAsia"/>
              <w:noProof/>
              <w:sz w:val="24"/>
              <w:szCs w:val="24"/>
            </w:rPr>
          </w:pPr>
          <w:hyperlink w:anchor="_Toc204604975" w:history="1">
            <w:r w:rsidRPr="00AD03D7">
              <w:rPr>
                <w:rStyle w:val="Hyperlink"/>
                <w:noProof/>
              </w:rPr>
              <w:t>Costs Associated with Construction</w:t>
            </w:r>
            <w:r>
              <w:rPr>
                <w:noProof/>
                <w:webHidden/>
              </w:rPr>
              <w:tab/>
            </w:r>
            <w:r>
              <w:rPr>
                <w:noProof/>
                <w:webHidden/>
              </w:rPr>
              <w:fldChar w:fldCharType="begin"/>
            </w:r>
            <w:r>
              <w:rPr>
                <w:noProof/>
                <w:webHidden/>
              </w:rPr>
              <w:instrText xml:space="preserve"> PAGEREF _Toc204604975 \h </w:instrText>
            </w:r>
            <w:r>
              <w:rPr>
                <w:noProof/>
                <w:webHidden/>
              </w:rPr>
            </w:r>
            <w:r>
              <w:rPr>
                <w:noProof/>
                <w:webHidden/>
              </w:rPr>
              <w:fldChar w:fldCharType="separate"/>
            </w:r>
            <w:r w:rsidR="008F30F9">
              <w:rPr>
                <w:noProof/>
                <w:webHidden/>
              </w:rPr>
              <w:t>17</w:t>
            </w:r>
            <w:r>
              <w:rPr>
                <w:noProof/>
                <w:webHidden/>
              </w:rPr>
              <w:fldChar w:fldCharType="end"/>
            </w:r>
          </w:hyperlink>
        </w:p>
        <w:p w14:paraId="7F98356F" w14:textId="57A7E61E" w:rsidR="00B67E56" w:rsidRDefault="00B67E56">
          <w:pPr>
            <w:pStyle w:val="TOC3"/>
            <w:tabs>
              <w:tab w:val="right" w:leader="dot" w:pos="9350"/>
            </w:tabs>
            <w:rPr>
              <w:rFonts w:eastAsiaTheme="minorEastAsia"/>
              <w:noProof/>
              <w:sz w:val="24"/>
              <w:szCs w:val="24"/>
            </w:rPr>
          </w:pPr>
          <w:hyperlink w:anchor="_Toc204604976" w:history="1">
            <w:r w:rsidRPr="00AD03D7">
              <w:rPr>
                <w:rStyle w:val="Hyperlink"/>
                <w:noProof/>
              </w:rPr>
              <w:t>Cost Comparison of Similar Projects</w:t>
            </w:r>
            <w:r>
              <w:rPr>
                <w:noProof/>
                <w:webHidden/>
              </w:rPr>
              <w:tab/>
            </w:r>
            <w:r>
              <w:rPr>
                <w:noProof/>
                <w:webHidden/>
              </w:rPr>
              <w:fldChar w:fldCharType="begin"/>
            </w:r>
            <w:r>
              <w:rPr>
                <w:noProof/>
                <w:webHidden/>
              </w:rPr>
              <w:instrText xml:space="preserve"> PAGEREF _Toc204604976 \h </w:instrText>
            </w:r>
            <w:r>
              <w:rPr>
                <w:noProof/>
                <w:webHidden/>
              </w:rPr>
            </w:r>
            <w:r>
              <w:rPr>
                <w:noProof/>
                <w:webHidden/>
              </w:rPr>
              <w:fldChar w:fldCharType="separate"/>
            </w:r>
            <w:r w:rsidR="008F30F9">
              <w:rPr>
                <w:noProof/>
                <w:webHidden/>
              </w:rPr>
              <w:t>17</w:t>
            </w:r>
            <w:r>
              <w:rPr>
                <w:noProof/>
                <w:webHidden/>
              </w:rPr>
              <w:fldChar w:fldCharType="end"/>
            </w:r>
          </w:hyperlink>
        </w:p>
        <w:p w14:paraId="0D46DD89" w14:textId="65726EF8" w:rsidR="00B67E56" w:rsidRDefault="00B67E56">
          <w:pPr>
            <w:pStyle w:val="TOC3"/>
            <w:tabs>
              <w:tab w:val="right" w:leader="dot" w:pos="9350"/>
            </w:tabs>
            <w:rPr>
              <w:rFonts w:eastAsiaTheme="minorEastAsia"/>
              <w:noProof/>
              <w:sz w:val="24"/>
              <w:szCs w:val="24"/>
            </w:rPr>
          </w:pPr>
          <w:hyperlink w:anchor="_Toc204604977" w:history="1">
            <w:r w:rsidRPr="00AD03D7">
              <w:rPr>
                <w:rStyle w:val="Hyperlink"/>
                <w:noProof/>
              </w:rPr>
              <w:t>Activities and Critical Path Schedules</w:t>
            </w:r>
            <w:r>
              <w:rPr>
                <w:noProof/>
                <w:webHidden/>
              </w:rPr>
              <w:tab/>
            </w:r>
            <w:r>
              <w:rPr>
                <w:noProof/>
                <w:webHidden/>
              </w:rPr>
              <w:fldChar w:fldCharType="begin"/>
            </w:r>
            <w:r>
              <w:rPr>
                <w:noProof/>
                <w:webHidden/>
              </w:rPr>
              <w:instrText xml:space="preserve"> PAGEREF _Toc204604977 \h </w:instrText>
            </w:r>
            <w:r>
              <w:rPr>
                <w:noProof/>
                <w:webHidden/>
              </w:rPr>
            </w:r>
            <w:r>
              <w:rPr>
                <w:noProof/>
                <w:webHidden/>
              </w:rPr>
              <w:fldChar w:fldCharType="separate"/>
            </w:r>
            <w:r w:rsidR="008F30F9">
              <w:rPr>
                <w:noProof/>
                <w:webHidden/>
              </w:rPr>
              <w:t>18</w:t>
            </w:r>
            <w:r>
              <w:rPr>
                <w:noProof/>
                <w:webHidden/>
              </w:rPr>
              <w:fldChar w:fldCharType="end"/>
            </w:r>
          </w:hyperlink>
        </w:p>
        <w:p w14:paraId="72AD8E22" w14:textId="1DFB8A91" w:rsidR="00B67E56" w:rsidRDefault="00B67E56">
          <w:pPr>
            <w:pStyle w:val="TOC3"/>
            <w:tabs>
              <w:tab w:val="right" w:leader="dot" w:pos="9350"/>
            </w:tabs>
            <w:rPr>
              <w:rFonts w:eastAsiaTheme="minorEastAsia"/>
              <w:noProof/>
              <w:sz w:val="24"/>
              <w:szCs w:val="24"/>
            </w:rPr>
          </w:pPr>
          <w:hyperlink w:anchor="_Toc204604978" w:history="1">
            <w:r w:rsidRPr="00AD03D7">
              <w:rPr>
                <w:rStyle w:val="Hyperlink"/>
                <w:noProof/>
              </w:rPr>
              <w:t>Lead Times for Major Procurement Items</w:t>
            </w:r>
            <w:r>
              <w:rPr>
                <w:noProof/>
                <w:webHidden/>
              </w:rPr>
              <w:tab/>
            </w:r>
            <w:r>
              <w:rPr>
                <w:noProof/>
                <w:webHidden/>
              </w:rPr>
              <w:fldChar w:fldCharType="begin"/>
            </w:r>
            <w:r>
              <w:rPr>
                <w:noProof/>
                <w:webHidden/>
              </w:rPr>
              <w:instrText xml:space="preserve"> PAGEREF _Toc204604978 \h </w:instrText>
            </w:r>
            <w:r>
              <w:rPr>
                <w:noProof/>
                <w:webHidden/>
              </w:rPr>
            </w:r>
            <w:r>
              <w:rPr>
                <w:noProof/>
                <w:webHidden/>
              </w:rPr>
              <w:fldChar w:fldCharType="separate"/>
            </w:r>
            <w:r w:rsidR="008F30F9">
              <w:rPr>
                <w:noProof/>
                <w:webHidden/>
              </w:rPr>
              <w:t>18</w:t>
            </w:r>
            <w:r>
              <w:rPr>
                <w:noProof/>
                <w:webHidden/>
              </w:rPr>
              <w:fldChar w:fldCharType="end"/>
            </w:r>
          </w:hyperlink>
        </w:p>
        <w:p w14:paraId="0732A57E" w14:textId="49B9E949" w:rsidR="00B67E56" w:rsidRDefault="00B67E56">
          <w:pPr>
            <w:pStyle w:val="TOC3"/>
            <w:tabs>
              <w:tab w:val="right" w:leader="dot" w:pos="9350"/>
            </w:tabs>
            <w:rPr>
              <w:rFonts w:eastAsiaTheme="minorEastAsia"/>
              <w:noProof/>
              <w:sz w:val="24"/>
              <w:szCs w:val="24"/>
            </w:rPr>
          </w:pPr>
          <w:hyperlink w:anchor="_Toc204604979" w:history="1">
            <w:r w:rsidRPr="00AD03D7">
              <w:rPr>
                <w:rStyle w:val="Hyperlink"/>
                <w:noProof/>
              </w:rPr>
              <w:t>Other Information</w:t>
            </w:r>
            <w:r>
              <w:rPr>
                <w:noProof/>
                <w:webHidden/>
              </w:rPr>
              <w:tab/>
            </w:r>
            <w:r>
              <w:rPr>
                <w:noProof/>
                <w:webHidden/>
              </w:rPr>
              <w:fldChar w:fldCharType="begin"/>
            </w:r>
            <w:r>
              <w:rPr>
                <w:noProof/>
                <w:webHidden/>
              </w:rPr>
              <w:instrText xml:space="preserve"> PAGEREF _Toc204604979 \h </w:instrText>
            </w:r>
            <w:r>
              <w:rPr>
                <w:noProof/>
                <w:webHidden/>
              </w:rPr>
            </w:r>
            <w:r>
              <w:rPr>
                <w:noProof/>
                <w:webHidden/>
              </w:rPr>
              <w:fldChar w:fldCharType="separate"/>
            </w:r>
            <w:r w:rsidR="008F30F9">
              <w:rPr>
                <w:noProof/>
                <w:webHidden/>
              </w:rPr>
              <w:t>18</w:t>
            </w:r>
            <w:r>
              <w:rPr>
                <w:noProof/>
                <w:webHidden/>
              </w:rPr>
              <w:fldChar w:fldCharType="end"/>
            </w:r>
          </w:hyperlink>
        </w:p>
        <w:p w14:paraId="3D037F0E" w14:textId="77169E50" w:rsidR="00B67E56" w:rsidRDefault="00B67E56">
          <w:pPr>
            <w:pStyle w:val="TOC3"/>
            <w:tabs>
              <w:tab w:val="right" w:leader="dot" w:pos="9350"/>
            </w:tabs>
            <w:rPr>
              <w:rFonts w:eastAsiaTheme="minorEastAsia"/>
              <w:noProof/>
              <w:sz w:val="24"/>
              <w:szCs w:val="24"/>
            </w:rPr>
          </w:pPr>
          <w:hyperlink w:anchor="_Toc204604980" w:history="1">
            <w:r w:rsidRPr="00AD03D7">
              <w:rPr>
                <w:rStyle w:val="Hyperlink"/>
                <w:noProof/>
              </w:rPr>
              <w:t>Cost Recovery</w:t>
            </w:r>
            <w:r>
              <w:rPr>
                <w:noProof/>
                <w:webHidden/>
              </w:rPr>
              <w:tab/>
            </w:r>
            <w:r>
              <w:rPr>
                <w:noProof/>
                <w:webHidden/>
              </w:rPr>
              <w:fldChar w:fldCharType="begin"/>
            </w:r>
            <w:r>
              <w:rPr>
                <w:noProof/>
                <w:webHidden/>
              </w:rPr>
              <w:instrText xml:space="preserve"> PAGEREF _Toc204604980 \h </w:instrText>
            </w:r>
            <w:r>
              <w:rPr>
                <w:noProof/>
                <w:webHidden/>
              </w:rPr>
            </w:r>
            <w:r>
              <w:rPr>
                <w:noProof/>
                <w:webHidden/>
              </w:rPr>
              <w:fldChar w:fldCharType="separate"/>
            </w:r>
            <w:r w:rsidR="008F30F9">
              <w:rPr>
                <w:noProof/>
                <w:webHidden/>
              </w:rPr>
              <w:t>18</w:t>
            </w:r>
            <w:r>
              <w:rPr>
                <w:noProof/>
                <w:webHidden/>
              </w:rPr>
              <w:fldChar w:fldCharType="end"/>
            </w:r>
          </w:hyperlink>
        </w:p>
        <w:p w14:paraId="4A2E2356" w14:textId="3D748136" w:rsidR="00B67E56" w:rsidRDefault="00B67E56">
          <w:pPr>
            <w:pStyle w:val="TOC1"/>
            <w:tabs>
              <w:tab w:val="right" w:leader="dot" w:pos="9350"/>
            </w:tabs>
            <w:rPr>
              <w:rFonts w:eastAsiaTheme="minorEastAsia"/>
              <w:noProof/>
              <w:sz w:val="24"/>
              <w:szCs w:val="24"/>
            </w:rPr>
          </w:pPr>
          <w:hyperlink w:anchor="_Toc204604981" w:history="1">
            <w:r w:rsidRPr="00AD03D7">
              <w:rPr>
                <w:rStyle w:val="Hyperlink"/>
                <w:noProof/>
              </w:rPr>
              <w:t>Conclusion</w:t>
            </w:r>
            <w:r>
              <w:rPr>
                <w:noProof/>
                <w:webHidden/>
              </w:rPr>
              <w:tab/>
            </w:r>
            <w:r>
              <w:rPr>
                <w:noProof/>
                <w:webHidden/>
              </w:rPr>
              <w:fldChar w:fldCharType="begin"/>
            </w:r>
            <w:r>
              <w:rPr>
                <w:noProof/>
                <w:webHidden/>
              </w:rPr>
              <w:instrText xml:space="preserve"> PAGEREF _Toc204604981 \h </w:instrText>
            </w:r>
            <w:r>
              <w:rPr>
                <w:noProof/>
                <w:webHidden/>
              </w:rPr>
            </w:r>
            <w:r>
              <w:rPr>
                <w:noProof/>
                <w:webHidden/>
              </w:rPr>
              <w:fldChar w:fldCharType="separate"/>
            </w:r>
            <w:r w:rsidR="008F30F9">
              <w:rPr>
                <w:noProof/>
                <w:webHidden/>
              </w:rPr>
              <w:t>19</w:t>
            </w:r>
            <w:r>
              <w:rPr>
                <w:noProof/>
                <w:webHidden/>
              </w:rPr>
              <w:fldChar w:fldCharType="end"/>
            </w:r>
          </w:hyperlink>
        </w:p>
        <w:p w14:paraId="31F9BD1F" w14:textId="670E7F9E" w:rsidR="00AD3AA0" w:rsidRDefault="00A5384E" w:rsidP="00A5384E">
          <w:pPr>
            <w:rPr>
              <w:rFonts w:eastAsiaTheme="minorEastAsia"/>
              <w:b/>
              <w:bCs/>
              <w:noProof/>
            </w:rPr>
          </w:pPr>
          <w:r>
            <w:rPr>
              <w:b/>
              <w:bCs/>
              <w:noProof/>
            </w:rPr>
            <w:fldChar w:fldCharType="end"/>
          </w:r>
        </w:p>
      </w:sdtContent>
    </w:sdt>
    <w:p w14:paraId="75CF5C04" w14:textId="18E8EEC7" w:rsidR="00A5384E" w:rsidRDefault="00AD3AA0" w:rsidP="00EE4BEA">
      <w:pPr>
        <w:spacing w:after="0" w:line="360" w:lineRule="auto"/>
      </w:pPr>
      <w:r w:rsidRPr="004D1AA3">
        <w:rPr>
          <w:rFonts w:eastAsiaTheme="minorEastAsia"/>
          <w:noProof/>
        </w:rPr>
        <w:t xml:space="preserve">Attachment A </w:t>
      </w:r>
      <w:r w:rsidR="008200C0">
        <w:rPr>
          <w:rFonts w:eastAsiaTheme="minorEastAsia"/>
          <w:noProof/>
        </w:rPr>
        <w:t>–</w:t>
      </w:r>
      <w:r>
        <w:rPr>
          <w:rFonts w:eastAsiaTheme="minorEastAsia"/>
        </w:rPr>
        <w:t xml:space="preserve"> </w:t>
      </w:r>
      <w:r w:rsidR="00955278">
        <w:rPr>
          <w:rFonts w:eastAsiaTheme="minorEastAsia"/>
        </w:rPr>
        <w:t>Supplemental Resources</w:t>
      </w:r>
      <w:r w:rsidR="009B1897">
        <w:rPr>
          <w:rFonts w:eastAsiaTheme="minorEastAsia"/>
        </w:rPr>
        <w:t xml:space="preserve"> </w:t>
      </w:r>
      <w:r w:rsidR="002D6A23" w:rsidRPr="00DC000E">
        <w:t>Economic Analysis</w:t>
      </w:r>
    </w:p>
    <w:p w14:paraId="0DD541A0" w14:textId="6FE18155" w:rsidR="00B57B73" w:rsidRDefault="00B57B73" w:rsidP="00EE4BEA">
      <w:pPr>
        <w:spacing w:after="0" w:line="360" w:lineRule="auto"/>
        <w:rPr>
          <w:rFonts w:ascii="Calibri" w:eastAsiaTheme="minorEastAsia" w:hAnsi="Calibri" w:cs="Calibri"/>
        </w:rPr>
      </w:pPr>
      <w:r w:rsidRPr="6A67F12B">
        <w:rPr>
          <w:rFonts w:ascii="Calibri" w:eastAsiaTheme="minorEastAsia" w:hAnsi="Calibri" w:cs="Calibri"/>
        </w:rPr>
        <w:t xml:space="preserve">Attachment B </w:t>
      </w:r>
      <w:r w:rsidR="008200C0">
        <w:rPr>
          <w:rFonts w:ascii="Calibri" w:eastAsiaTheme="minorEastAsia" w:hAnsi="Calibri" w:cs="Calibri"/>
        </w:rPr>
        <w:t>–</w:t>
      </w:r>
      <w:r w:rsidRPr="6A67F12B">
        <w:rPr>
          <w:rFonts w:ascii="Calibri" w:eastAsiaTheme="minorEastAsia" w:hAnsi="Calibri" w:cs="Calibri"/>
        </w:rPr>
        <w:t xml:space="preserve"> </w:t>
      </w:r>
      <w:r w:rsidR="00BB4FF0">
        <w:rPr>
          <w:rFonts w:ascii="Calibri" w:eastAsiaTheme="minorEastAsia" w:hAnsi="Calibri" w:cs="Calibri"/>
        </w:rPr>
        <w:t xml:space="preserve">Wadley </w:t>
      </w:r>
      <w:r w:rsidRPr="6A67F12B">
        <w:rPr>
          <w:rFonts w:ascii="Calibri" w:eastAsiaTheme="minorEastAsia" w:hAnsi="Calibri" w:cs="Calibri"/>
        </w:rPr>
        <w:t>BESS Operational Data</w:t>
      </w:r>
    </w:p>
    <w:p w14:paraId="7CC2BC65" w14:textId="7C060819" w:rsidR="004660FC" w:rsidRPr="001D46A3" w:rsidRDefault="004660FC" w:rsidP="00EE4BEA">
      <w:pPr>
        <w:spacing w:after="0" w:line="360" w:lineRule="auto"/>
        <w:jc w:val="both"/>
        <w:rPr>
          <w:rFonts w:ascii="Calibri" w:eastAsiaTheme="minorEastAsia" w:hAnsi="Calibri" w:cs="Calibri"/>
        </w:rPr>
      </w:pPr>
      <w:r w:rsidRPr="0083346A">
        <w:rPr>
          <w:rFonts w:ascii="Calibri" w:eastAsiaTheme="minorEastAsia" w:hAnsi="Calibri" w:cs="Calibri"/>
        </w:rPr>
        <w:t xml:space="preserve">Attachment C – </w:t>
      </w:r>
      <w:r w:rsidR="00B06474">
        <w:rPr>
          <w:rFonts w:ascii="Calibri" w:eastAsiaTheme="minorEastAsia" w:hAnsi="Calibri" w:cs="Calibri"/>
        </w:rPr>
        <w:t xml:space="preserve">Wadley BESS </w:t>
      </w:r>
      <w:r w:rsidRPr="0083346A">
        <w:rPr>
          <w:rFonts w:ascii="Calibri" w:eastAsiaTheme="minorEastAsia" w:hAnsi="Calibri" w:cs="Calibri"/>
        </w:rPr>
        <w:t>Cost</w:t>
      </w:r>
      <w:r w:rsidRPr="43263FFF">
        <w:rPr>
          <w:rFonts w:ascii="Calibri" w:eastAsiaTheme="minorEastAsia" w:hAnsi="Calibri" w:cs="Calibri"/>
        </w:rPr>
        <w:t xml:space="preserve"> Comparison of Similar Projects</w:t>
      </w:r>
    </w:p>
    <w:p w14:paraId="1EE5DB08" w14:textId="5DAC4346" w:rsidR="004660FC" w:rsidRDefault="004660FC" w:rsidP="00EE4BEA">
      <w:pPr>
        <w:spacing w:after="0" w:line="360" w:lineRule="auto"/>
        <w:rPr>
          <w:rFonts w:ascii="Calibri" w:eastAsia="Calibri" w:hAnsi="Calibri" w:cs="Calibri"/>
          <w:color w:val="000000" w:themeColor="text1"/>
        </w:rPr>
      </w:pPr>
      <w:r w:rsidRPr="00332574">
        <w:rPr>
          <w:rFonts w:ascii="Calibri" w:eastAsia="Calibri" w:hAnsi="Calibri" w:cs="Calibri"/>
          <w:color w:val="000000" w:themeColor="text1"/>
        </w:rPr>
        <w:t xml:space="preserve">Attachment </w:t>
      </w:r>
      <w:r w:rsidR="00124153">
        <w:rPr>
          <w:rFonts w:ascii="Calibri" w:eastAsia="Calibri" w:hAnsi="Calibri" w:cs="Calibri"/>
          <w:color w:val="000000" w:themeColor="text1"/>
        </w:rPr>
        <w:t>D</w:t>
      </w:r>
      <w:r w:rsidRPr="00332574">
        <w:rPr>
          <w:rFonts w:ascii="Calibri" w:eastAsia="Calibri" w:hAnsi="Calibri" w:cs="Calibri"/>
          <w:color w:val="000000" w:themeColor="text1"/>
        </w:rPr>
        <w:t xml:space="preserve"> – </w:t>
      </w:r>
      <w:r w:rsidR="00E270AB">
        <w:rPr>
          <w:rFonts w:ascii="Calibri" w:eastAsia="Calibri" w:hAnsi="Calibri" w:cs="Calibri"/>
          <w:color w:val="000000" w:themeColor="text1"/>
        </w:rPr>
        <w:t xml:space="preserve">Wadley </w:t>
      </w:r>
      <w:r w:rsidRPr="00332574">
        <w:rPr>
          <w:rFonts w:ascii="Calibri" w:eastAsia="Calibri" w:hAnsi="Calibri" w:cs="Calibri"/>
          <w:color w:val="000000" w:themeColor="text1"/>
        </w:rPr>
        <w:t xml:space="preserve">BESS </w:t>
      </w:r>
      <w:r w:rsidR="007A63F2">
        <w:rPr>
          <w:rFonts w:ascii="Calibri" w:eastAsia="Calibri" w:hAnsi="Calibri" w:cs="Calibri"/>
          <w:color w:val="000000" w:themeColor="text1"/>
        </w:rPr>
        <w:t xml:space="preserve">Preliminary </w:t>
      </w:r>
      <w:r w:rsidRPr="00332574">
        <w:rPr>
          <w:rFonts w:ascii="Calibri" w:eastAsia="Calibri" w:hAnsi="Calibri" w:cs="Calibri"/>
          <w:color w:val="000000" w:themeColor="text1"/>
        </w:rPr>
        <w:t>Activities and Critical Path Schedule</w:t>
      </w:r>
    </w:p>
    <w:p w14:paraId="5096E85E" w14:textId="71B89D8B" w:rsidR="008D5ABB" w:rsidRDefault="008D5ABB" w:rsidP="008D5ABB">
      <w:pPr>
        <w:pStyle w:val="TOCHeading"/>
      </w:pPr>
      <w:r w:rsidRPr="008D5ABB">
        <w:t>Technical Appendix Content</w:t>
      </w:r>
      <w:r w:rsidR="00EE4BEA">
        <w:t>s</w:t>
      </w:r>
    </w:p>
    <w:p w14:paraId="0F2C88BD" w14:textId="5D40205E" w:rsidR="005E2DA3" w:rsidRPr="002B0692" w:rsidRDefault="005E2DA3" w:rsidP="005B631C">
      <w:pPr>
        <w:pStyle w:val="ListParagraph"/>
        <w:numPr>
          <w:ilvl w:val="0"/>
          <w:numId w:val="7"/>
        </w:numPr>
        <w:spacing w:before="240"/>
      </w:pPr>
      <w:r w:rsidRPr="002B0692">
        <w:t xml:space="preserve">01 </w:t>
      </w:r>
      <w:r w:rsidR="00927CDF" w:rsidRPr="002B0692">
        <w:t>NEER BESS PPAs</w:t>
      </w:r>
    </w:p>
    <w:p w14:paraId="2B06D210" w14:textId="0026ADAA" w:rsidR="00927CDF" w:rsidRPr="002B0692" w:rsidRDefault="00927CDF" w:rsidP="005B631C">
      <w:pPr>
        <w:pStyle w:val="ListParagraph"/>
        <w:numPr>
          <w:ilvl w:val="0"/>
          <w:numId w:val="7"/>
        </w:numPr>
        <w:spacing w:before="240"/>
      </w:pPr>
      <w:r w:rsidRPr="002B0692">
        <w:t>02 NEER Solar PPA Amendments</w:t>
      </w:r>
    </w:p>
    <w:p w14:paraId="13B848DC" w14:textId="66E0FB5E" w:rsidR="003B3340" w:rsidRDefault="00E331FC" w:rsidP="005B631C">
      <w:pPr>
        <w:pStyle w:val="ListParagraph"/>
        <w:numPr>
          <w:ilvl w:val="0"/>
          <w:numId w:val="7"/>
        </w:numPr>
        <w:spacing w:before="240"/>
      </w:pPr>
      <w:r w:rsidRPr="002B0692">
        <w:t>0</w:t>
      </w:r>
      <w:r w:rsidR="00BA27FE">
        <w:t>3</w:t>
      </w:r>
      <w:r w:rsidRPr="002B0692">
        <w:t xml:space="preserve"> Tenaska </w:t>
      </w:r>
      <w:r w:rsidR="00EC3E1F">
        <w:t xml:space="preserve">Heard County </w:t>
      </w:r>
      <w:r w:rsidRPr="002B0692">
        <w:t>PPA</w:t>
      </w:r>
    </w:p>
    <w:p w14:paraId="4F371771" w14:textId="1CDE0DB9" w:rsidR="00E331FC" w:rsidRPr="002B0692" w:rsidRDefault="003B3340" w:rsidP="005B631C">
      <w:pPr>
        <w:pStyle w:val="ListParagraph"/>
        <w:numPr>
          <w:ilvl w:val="0"/>
          <w:numId w:val="7"/>
        </w:numPr>
        <w:spacing w:before="240"/>
      </w:pPr>
      <w:r>
        <w:t xml:space="preserve">04 </w:t>
      </w:r>
      <w:r w:rsidR="00202D33">
        <w:t xml:space="preserve">First Amendment to </w:t>
      </w:r>
      <w:r>
        <w:t xml:space="preserve">Mississippi Power Company PPA </w:t>
      </w:r>
    </w:p>
    <w:p w14:paraId="4F615628" w14:textId="2C47FA46" w:rsidR="00EE4BEA" w:rsidRPr="002B0692" w:rsidRDefault="003B3340" w:rsidP="005B631C">
      <w:pPr>
        <w:pStyle w:val="ListParagraph"/>
        <w:numPr>
          <w:ilvl w:val="0"/>
          <w:numId w:val="7"/>
        </w:numPr>
        <w:spacing w:before="240"/>
      </w:pPr>
      <w:r w:rsidRPr="002B0692">
        <w:rPr>
          <w:rFonts w:eastAsiaTheme="minorEastAsia"/>
          <w:noProof/>
        </w:rPr>
        <w:t>0</w:t>
      </w:r>
      <w:r>
        <w:rPr>
          <w:rFonts w:eastAsiaTheme="minorEastAsia"/>
          <w:noProof/>
        </w:rPr>
        <w:t>5</w:t>
      </w:r>
      <w:r w:rsidR="0039055E" w:rsidRPr="002B0692">
        <w:rPr>
          <w:rFonts w:eastAsiaTheme="minorEastAsia"/>
          <w:noProof/>
        </w:rPr>
        <w:t xml:space="preserve"> </w:t>
      </w:r>
      <w:r w:rsidR="00780372" w:rsidRPr="002B0692">
        <w:rPr>
          <w:rFonts w:eastAsiaTheme="minorEastAsia"/>
          <w:noProof/>
        </w:rPr>
        <w:t>Wadley</w:t>
      </w:r>
      <w:r w:rsidR="00EE4BEA" w:rsidRPr="002B0692">
        <w:rPr>
          <w:rFonts w:eastAsiaTheme="minorEastAsia"/>
          <w:noProof/>
        </w:rPr>
        <w:t xml:space="preserve"> BESS Engineering, Procurement, and Construction Agreement</w:t>
      </w:r>
      <w:r w:rsidR="00B94D18">
        <w:rPr>
          <w:rFonts w:eastAsiaTheme="minorEastAsia"/>
          <w:noProof/>
        </w:rPr>
        <w:t xml:space="preserve"> (Master </w:t>
      </w:r>
      <w:r w:rsidR="00F437BE">
        <w:rPr>
          <w:rFonts w:eastAsiaTheme="minorEastAsia"/>
          <w:noProof/>
        </w:rPr>
        <w:t>EPC</w:t>
      </w:r>
      <w:r w:rsidR="00B94D18">
        <w:rPr>
          <w:rFonts w:eastAsiaTheme="minorEastAsia"/>
          <w:noProof/>
        </w:rPr>
        <w:t xml:space="preserve"> Agreement &amp; Work Authorization I)</w:t>
      </w:r>
      <w:r w:rsidR="00EE4BEA" w:rsidRPr="002B0692">
        <w:rPr>
          <w:rFonts w:eastAsiaTheme="minorEastAsia"/>
          <w:noProof/>
        </w:rPr>
        <w:t xml:space="preserve"> </w:t>
      </w:r>
    </w:p>
    <w:p w14:paraId="1AE3FB4B" w14:textId="17860075" w:rsidR="00EE4BEA" w:rsidRPr="00E52A46" w:rsidRDefault="003B3340" w:rsidP="002850D2">
      <w:pPr>
        <w:pStyle w:val="ListParagraph"/>
        <w:numPr>
          <w:ilvl w:val="0"/>
          <w:numId w:val="7"/>
        </w:numPr>
        <w:spacing w:before="240"/>
      </w:pPr>
      <w:r w:rsidRPr="002B7744">
        <w:rPr>
          <w:rFonts w:eastAsiaTheme="minorEastAsia"/>
          <w:noProof/>
        </w:rPr>
        <w:t>06</w:t>
      </w:r>
      <w:r w:rsidR="002B0692" w:rsidRPr="002B7744">
        <w:rPr>
          <w:rFonts w:eastAsiaTheme="minorEastAsia"/>
          <w:noProof/>
        </w:rPr>
        <w:t xml:space="preserve"> </w:t>
      </w:r>
      <w:r w:rsidR="00780372" w:rsidRPr="002B7744">
        <w:rPr>
          <w:rFonts w:eastAsiaTheme="minorEastAsia"/>
          <w:noProof/>
        </w:rPr>
        <w:t>Wadley</w:t>
      </w:r>
      <w:r w:rsidR="00EE4BEA" w:rsidRPr="002B7744">
        <w:rPr>
          <w:rFonts w:eastAsiaTheme="minorEastAsia"/>
          <w:noProof/>
        </w:rPr>
        <w:t xml:space="preserve"> BESS Battery </w:t>
      </w:r>
      <w:r w:rsidR="00295D56">
        <w:rPr>
          <w:rFonts w:eastAsiaTheme="minorEastAsia"/>
          <w:noProof/>
        </w:rPr>
        <w:t>Eq</w:t>
      </w:r>
      <w:r w:rsidR="002850D2">
        <w:rPr>
          <w:rFonts w:eastAsiaTheme="minorEastAsia"/>
          <w:noProof/>
        </w:rPr>
        <w:t xml:space="preserve">uipment Supply </w:t>
      </w:r>
      <w:r w:rsidR="00046918" w:rsidRPr="002B7744">
        <w:rPr>
          <w:rFonts w:eastAsiaTheme="minorEastAsia"/>
          <w:noProof/>
        </w:rPr>
        <w:t>Agreements (</w:t>
      </w:r>
      <w:r w:rsidR="00543528" w:rsidRPr="002B7744">
        <w:rPr>
          <w:rFonts w:eastAsiaTheme="minorEastAsia"/>
          <w:noProof/>
        </w:rPr>
        <w:t>Sale &amp; Purchase Agreement</w:t>
      </w:r>
      <w:r w:rsidR="002B7744" w:rsidRPr="002B7744">
        <w:rPr>
          <w:rFonts w:eastAsiaTheme="minorEastAsia"/>
          <w:noProof/>
        </w:rPr>
        <w:t xml:space="preserve"> </w:t>
      </w:r>
      <w:r w:rsidR="00EE4BEA" w:rsidRPr="002B7744">
        <w:rPr>
          <w:rFonts w:eastAsiaTheme="minorEastAsia"/>
          <w:noProof/>
        </w:rPr>
        <w:t xml:space="preserve">and </w:t>
      </w:r>
      <w:r w:rsidR="00BB6A11">
        <w:rPr>
          <w:rFonts w:eastAsiaTheme="minorEastAsia"/>
          <w:noProof/>
        </w:rPr>
        <w:t>Long Term Commitments Agreement)</w:t>
      </w:r>
    </w:p>
    <w:p w14:paraId="212BF7C3" w14:textId="784FAA2C" w:rsidR="00D0703C" w:rsidRPr="00EE4BEA" w:rsidRDefault="00D0703C" w:rsidP="002850D2">
      <w:pPr>
        <w:pStyle w:val="ListParagraph"/>
        <w:numPr>
          <w:ilvl w:val="0"/>
          <w:numId w:val="7"/>
        </w:numPr>
        <w:spacing w:before="240"/>
      </w:pPr>
      <w:r>
        <w:rPr>
          <w:rFonts w:eastAsiaTheme="minorEastAsia"/>
          <w:noProof/>
        </w:rPr>
        <w:t>07 Wadley BESS Real Estate Purchase Option Agreement</w:t>
      </w:r>
    </w:p>
    <w:p w14:paraId="27466736" w14:textId="6938DD45" w:rsidR="00C86077" w:rsidRPr="00C86077" w:rsidRDefault="00C86077" w:rsidP="00C86077">
      <w:pPr>
        <w:sectPr w:rsidR="00C86077" w:rsidRPr="00C86077" w:rsidSect="00A5384E">
          <w:footerReference w:type="default" r:id="rId11"/>
          <w:pgSz w:w="12240" w:h="15840"/>
          <w:pgMar w:top="1440" w:right="1440" w:bottom="1440" w:left="1440" w:header="720" w:footer="720" w:gutter="0"/>
          <w:pgNumType w:fmt="lowerRoman" w:start="1"/>
          <w:cols w:space="720"/>
          <w:docGrid w:linePitch="360"/>
        </w:sectPr>
      </w:pPr>
    </w:p>
    <w:p w14:paraId="52F2557D" w14:textId="45201915" w:rsidR="00A36A40" w:rsidRDefault="00A5384E" w:rsidP="00A5384E">
      <w:pPr>
        <w:pStyle w:val="Heading1"/>
      </w:pPr>
      <w:bookmarkStart w:id="0" w:name="_Toc204604943"/>
      <w:r w:rsidRPr="001B74FE">
        <w:lastRenderedPageBreak/>
        <w:t>Executive Summary</w:t>
      </w:r>
      <w:bookmarkEnd w:id="0"/>
    </w:p>
    <w:p w14:paraId="6B786062" w14:textId="78465B6B" w:rsidR="00E17AD7" w:rsidRDefault="00E17AD7" w:rsidP="00136A34">
      <w:pPr>
        <w:spacing w:before="240" w:line="276" w:lineRule="auto"/>
        <w:jc w:val="both"/>
      </w:pPr>
      <w:r>
        <w:t xml:space="preserve">As </w:t>
      </w:r>
      <w:r w:rsidR="00E624A7">
        <w:t>evidenced</w:t>
      </w:r>
      <w:r>
        <w:t xml:space="preserve"> in the 2025 </w:t>
      </w:r>
      <w:r w:rsidR="00CC1CBD">
        <w:t>Integrated Resource Plan (“</w:t>
      </w:r>
      <w:r>
        <w:t>IRP</w:t>
      </w:r>
      <w:r w:rsidR="00CC1CBD">
        <w:t>”)</w:t>
      </w:r>
      <w:r>
        <w:t>, Georgia continues to</w:t>
      </w:r>
      <w:r w:rsidR="00660B02">
        <w:t xml:space="preserve"> be a</w:t>
      </w:r>
      <w:r w:rsidR="00E521AE">
        <w:t xml:space="preserve"> top state in which to </w:t>
      </w:r>
      <w:r w:rsidR="00660B02">
        <w:t>live and do business</w:t>
      </w:r>
      <w:r w:rsidR="00922FD5">
        <w:t xml:space="preserve">. </w:t>
      </w:r>
      <w:r w:rsidR="007E3FF5" w:rsidRPr="22D9B3C5">
        <w:rPr>
          <w:color w:val="000000" w:themeColor="text1"/>
        </w:rPr>
        <w:t>Georgia Power Company (“Georgia Power” or the “</w:t>
      </w:r>
      <w:r w:rsidR="00353F16" w:rsidRPr="22D9B3C5">
        <w:rPr>
          <w:color w:val="000000" w:themeColor="text1"/>
        </w:rPr>
        <w:t>Company</w:t>
      </w:r>
      <w:r w:rsidR="007E3FF5" w:rsidRPr="22D9B3C5">
        <w:rPr>
          <w:color w:val="000000" w:themeColor="text1"/>
        </w:rPr>
        <w:t>”)</w:t>
      </w:r>
      <w:r w:rsidR="006909B5" w:rsidRPr="22D9B3C5">
        <w:rPr>
          <w:color w:val="000000" w:themeColor="text1"/>
        </w:rPr>
        <w:t xml:space="preserve"> is proud to serve Georgia’s communities, and the Company’s commitment to its customers remains the cornerstone of its business. </w:t>
      </w:r>
      <w:r w:rsidR="00FB5788" w:rsidRPr="22D9B3C5">
        <w:rPr>
          <w:rFonts w:eastAsia="Cambria" w:cs="Cambria"/>
          <w:color w:val="000000" w:themeColor="text1"/>
        </w:rPr>
        <w:t>With the constructive oversight</w:t>
      </w:r>
      <w:r w:rsidR="009B01C7" w:rsidRPr="22D9B3C5">
        <w:rPr>
          <w:rFonts w:eastAsia="Cambria" w:cs="Cambria"/>
          <w:color w:val="000000" w:themeColor="text1"/>
        </w:rPr>
        <w:t xml:space="preserve"> of the Georgia Public Service Commission (“Commission”)</w:t>
      </w:r>
      <w:r w:rsidR="00FB5788" w:rsidRPr="22D9B3C5">
        <w:rPr>
          <w:rFonts w:eastAsia="Cambria" w:cs="Cambria"/>
          <w:color w:val="000000" w:themeColor="text1"/>
        </w:rPr>
        <w:t xml:space="preserve">, Georgia Power has consistently provided clean, safe, reliable, and affordable electric service to its </w:t>
      </w:r>
      <w:r w:rsidR="00F9117C">
        <w:rPr>
          <w:rFonts w:eastAsia="Cambria" w:cs="Cambria"/>
          <w:color w:val="000000" w:themeColor="text1"/>
        </w:rPr>
        <w:br/>
      </w:r>
      <w:r w:rsidR="009B05F3" w:rsidRPr="22D9B3C5">
        <w:rPr>
          <w:rFonts w:eastAsia="Cambria" w:cs="Cambria"/>
          <w:color w:val="000000" w:themeColor="text1"/>
        </w:rPr>
        <w:t xml:space="preserve">2.8 million </w:t>
      </w:r>
      <w:r w:rsidR="00FB5788" w:rsidRPr="22D9B3C5">
        <w:rPr>
          <w:rFonts w:eastAsia="Cambria" w:cs="Cambria"/>
          <w:color w:val="000000" w:themeColor="text1"/>
        </w:rPr>
        <w:t>customers while</w:t>
      </w:r>
      <w:r w:rsidRPr="22D9B3C5" w:rsidDel="00FB5788">
        <w:rPr>
          <w:rFonts w:eastAsia="Cambria" w:cs="Cambria"/>
          <w:color w:val="000000" w:themeColor="text1"/>
        </w:rPr>
        <w:t xml:space="preserve"> </w:t>
      </w:r>
      <w:r w:rsidR="00FB5788" w:rsidRPr="22D9B3C5">
        <w:rPr>
          <w:rFonts w:eastAsia="Cambria" w:cs="Cambria"/>
          <w:color w:val="000000" w:themeColor="text1"/>
        </w:rPr>
        <w:t>support</w:t>
      </w:r>
      <w:r w:rsidR="0CA39F6E" w:rsidRPr="22D9B3C5">
        <w:rPr>
          <w:rFonts w:eastAsia="Cambria" w:cs="Cambria"/>
          <w:color w:val="000000" w:themeColor="text1"/>
        </w:rPr>
        <w:t>ing</w:t>
      </w:r>
      <w:r w:rsidR="00FB5788" w:rsidRPr="22D9B3C5">
        <w:rPr>
          <w:rFonts w:eastAsia="Cambria" w:cs="Cambria"/>
          <w:color w:val="000000" w:themeColor="text1"/>
        </w:rPr>
        <w:t xml:space="preserve"> economic growth that benefits </w:t>
      </w:r>
      <w:r w:rsidR="00A31084">
        <w:rPr>
          <w:rFonts w:eastAsia="Cambria" w:cs="Cambria"/>
          <w:color w:val="000000" w:themeColor="text1"/>
        </w:rPr>
        <w:t xml:space="preserve">all </w:t>
      </w:r>
      <w:r w:rsidR="00FB5788" w:rsidRPr="22D9B3C5">
        <w:rPr>
          <w:rFonts w:eastAsia="Cambria" w:cs="Cambria"/>
          <w:color w:val="000000" w:themeColor="text1"/>
        </w:rPr>
        <w:t>Georgia</w:t>
      </w:r>
      <w:r w:rsidR="00A31084">
        <w:rPr>
          <w:rFonts w:eastAsia="Cambria" w:cs="Cambria"/>
          <w:color w:val="000000" w:themeColor="text1"/>
        </w:rPr>
        <w:t>ns</w:t>
      </w:r>
      <w:r w:rsidR="00FB5788" w:rsidRPr="22D9B3C5">
        <w:rPr>
          <w:rFonts w:eastAsia="Cambria" w:cs="Cambria"/>
          <w:color w:val="000000" w:themeColor="text1"/>
        </w:rPr>
        <w:t>.</w:t>
      </w:r>
      <w:r w:rsidR="009544DB" w:rsidRPr="22D9B3C5">
        <w:rPr>
          <w:rFonts w:eastAsia="Cambria" w:cs="Cambria"/>
          <w:color w:val="000000" w:themeColor="text1"/>
        </w:rPr>
        <w:t xml:space="preserve"> Th</w:t>
      </w:r>
      <w:r w:rsidR="00800C86" w:rsidRPr="22D9B3C5">
        <w:rPr>
          <w:rFonts w:eastAsia="Cambria" w:cs="Cambria"/>
          <w:color w:val="000000" w:themeColor="text1"/>
        </w:rPr>
        <w:t>e</w:t>
      </w:r>
      <w:r w:rsidR="009544DB" w:rsidRPr="22D9B3C5">
        <w:rPr>
          <w:rFonts w:eastAsia="Cambria" w:cs="Cambria"/>
          <w:color w:val="000000" w:themeColor="text1"/>
        </w:rPr>
        <w:t xml:space="preserve"> economic growt</w:t>
      </w:r>
      <w:r w:rsidR="00413A5A" w:rsidRPr="22D9B3C5">
        <w:rPr>
          <w:rFonts w:eastAsia="Cambria" w:cs="Cambria"/>
          <w:color w:val="000000" w:themeColor="text1"/>
        </w:rPr>
        <w:t>h</w:t>
      </w:r>
      <w:r w:rsidR="00A97BDA" w:rsidRPr="22D9B3C5">
        <w:rPr>
          <w:rFonts w:eastAsia="Cambria" w:cs="Cambria"/>
          <w:color w:val="000000" w:themeColor="text1"/>
        </w:rPr>
        <w:t xml:space="preserve"> taking place in Georgia</w:t>
      </w:r>
      <w:r w:rsidR="001466B0" w:rsidRPr="22D9B3C5">
        <w:rPr>
          <w:rFonts w:eastAsia="Cambria" w:cs="Cambria"/>
          <w:color w:val="000000" w:themeColor="text1"/>
        </w:rPr>
        <w:t xml:space="preserve"> has resulted in </w:t>
      </w:r>
      <w:r w:rsidR="00214DE1" w:rsidRPr="22D9B3C5">
        <w:rPr>
          <w:rFonts w:eastAsia="Cambria" w:cs="Cambria"/>
          <w:color w:val="000000" w:themeColor="text1"/>
        </w:rPr>
        <w:t>increasing</w:t>
      </w:r>
      <w:r w:rsidR="001466B0" w:rsidRPr="22D9B3C5">
        <w:rPr>
          <w:rFonts w:eastAsia="Cambria" w:cs="Cambria"/>
          <w:color w:val="000000" w:themeColor="text1"/>
        </w:rPr>
        <w:t xml:space="preserve"> energy needs</w:t>
      </w:r>
      <w:r w:rsidR="005C36BB" w:rsidRPr="22D9B3C5">
        <w:rPr>
          <w:rFonts w:eastAsia="Cambria" w:cs="Cambria"/>
          <w:color w:val="000000" w:themeColor="text1"/>
        </w:rPr>
        <w:t xml:space="preserve"> </w:t>
      </w:r>
      <w:r w:rsidR="4ECE7DB9" w:rsidRPr="22D9B3C5">
        <w:rPr>
          <w:rFonts w:eastAsia="Cambria" w:cs="Cambria"/>
          <w:color w:val="000000" w:themeColor="text1"/>
        </w:rPr>
        <w:t xml:space="preserve">for </w:t>
      </w:r>
      <w:r w:rsidR="00214DE1" w:rsidRPr="22D9B3C5">
        <w:rPr>
          <w:rFonts w:eastAsia="Cambria" w:cs="Cambria"/>
          <w:color w:val="000000" w:themeColor="text1"/>
        </w:rPr>
        <w:t>the state</w:t>
      </w:r>
      <w:r w:rsidR="00B36582" w:rsidRPr="22D9B3C5">
        <w:rPr>
          <w:rFonts w:eastAsia="Cambria" w:cs="Cambria"/>
          <w:color w:val="000000" w:themeColor="text1"/>
        </w:rPr>
        <w:t xml:space="preserve"> – requiring the </w:t>
      </w:r>
      <w:r w:rsidR="00B105DA" w:rsidRPr="22D9B3C5">
        <w:rPr>
          <w:rFonts w:eastAsia="Cambria" w:cs="Cambria"/>
          <w:color w:val="000000" w:themeColor="text1"/>
        </w:rPr>
        <w:t xml:space="preserve">expedient </w:t>
      </w:r>
      <w:r w:rsidR="00B36582" w:rsidRPr="22D9B3C5">
        <w:rPr>
          <w:rFonts w:eastAsia="Cambria" w:cs="Cambria"/>
          <w:color w:val="000000" w:themeColor="text1"/>
        </w:rPr>
        <w:t xml:space="preserve">addition of capacity resources </w:t>
      </w:r>
      <w:r w:rsidR="00844AB0" w:rsidRPr="22D9B3C5">
        <w:rPr>
          <w:rFonts w:eastAsia="Cambria" w:cs="Cambria"/>
          <w:color w:val="000000" w:themeColor="text1"/>
        </w:rPr>
        <w:t>to</w:t>
      </w:r>
      <w:r w:rsidR="00B36582" w:rsidRPr="22D9B3C5">
        <w:rPr>
          <w:rFonts w:eastAsia="Cambria" w:cs="Cambria"/>
          <w:color w:val="000000" w:themeColor="text1"/>
        </w:rPr>
        <w:t xml:space="preserve"> maintain the </w:t>
      </w:r>
      <w:r w:rsidR="007853AC" w:rsidRPr="22D9B3C5">
        <w:rPr>
          <w:rFonts w:eastAsia="Cambria" w:cs="Cambria"/>
          <w:color w:val="000000" w:themeColor="text1"/>
        </w:rPr>
        <w:t>reliability an</w:t>
      </w:r>
      <w:r w:rsidR="005C05D4" w:rsidRPr="22D9B3C5">
        <w:rPr>
          <w:rFonts w:eastAsia="Cambria" w:cs="Cambria"/>
          <w:color w:val="000000" w:themeColor="text1"/>
        </w:rPr>
        <w:t>d resiliency that Georgia Power customer</w:t>
      </w:r>
      <w:r w:rsidR="003428B1" w:rsidRPr="22D9B3C5">
        <w:rPr>
          <w:rFonts w:eastAsia="Cambria" w:cs="Cambria"/>
          <w:color w:val="000000" w:themeColor="text1"/>
        </w:rPr>
        <w:t>s</w:t>
      </w:r>
      <w:r w:rsidR="005C05D4" w:rsidRPr="22D9B3C5">
        <w:rPr>
          <w:rFonts w:eastAsia="Cambria" w:cs="Cambria"/>
          <w:color w:val="000000" w:themeColor="text1"/>
        </w:rPr>
        <w:t xml:space="preserve"> deserve and expect.</w:t>
      </w:r>
    </w:p>
    <w:p w14:paraId="08898096" w14:textId="54EE60C3" w:rsidR="008C1451" w:rsidRDefault="008C1451" w:rsidP="00136A34">
      <w:pPr>
        <w:spacing w:before="240" w:line="276" w:lineRule="auto"/>
        <w:jc w:val="both"/>
      </w:pPr>
      <w:r w:rsidRPr="00304501">
        <w:t>As explained in the Company’s</w:t>
      </w:r>
      <w:r w:rsidR="00164EC0" w:rsidRPr="00164EC0">
        <w:t xml:space="preserve"> Application for the Certification of the </w:t>
      </w:r>
      <w:r w:rsidRPr="00304501">
        <w:t xml:space="preserve">Winter 2027-2028 </w:t>
      </w:r>
      <w:r>
        <w:t xml:space="preserve">(“Winter 27_28”) </w:t>
      </w:r>
      <w:r w:rsidR="002E57C4">
        <w:t>Battery Energy Storage System (“</w:t>
      </w:r>
      <w:r w:rsidRPr="00304501">
        <w:t>BESS</w:t>
      </w:r>
      <w:r w:rsidR="002E57C4">
        <w:t>”)</w:t>
      </w:r>
      <w:r w:rsidRPr="00304501">
        <w:t xml:space="preserve"> Request for Proposal (“RFP”) </w:t>
      </w:r>
      <w:r w:rsidR="00A73998">
        <w:t>(“Winter BESS Certification”)</w:t>
      </w:r>
      <w:r w:rsidRPr="00304501">
        <w:t xml:space="preserve"> </w:t>
      </w:r>
      <w:r w:rsidR="00EC10F5">
        <w:t xml:space="preserve">in Docket No. </w:t>
      </w:r>
      <w:r w:rsidR="009B15A3">
        <w:t>56258</w:t>
      </w:r>
      <w:r w:rsidRPr="00304501">
        <w:t xml:space="preserve"> </w:t>
      </w:r>
      <w:r w:rsidR="006E25D7">
        <w:t xml:space="preserve">and </w:t>
      </w:r>
      <w:r w:rsidR="001538EB">
        <w:t>the</w:t>
      </w:r>
      <w:r w:rsidR="00051861">
        <w:t xml:space="preserve"> Company’s A</w:t>
      </w:r>
      <w:r w:rsidR="002F5343">
        <w:t xml:space="preserve">pplication for the Certification </w:t>
      </w:r>
      <w:r w:rsidR="00884128">
        <w:t xml:space="preserve">of the </w:t>
      </w:r>
      <w:r w:rsidRPr="00304501">
        <w:t xml:space="preserve">2029-2031 All-Source </w:t>
      </w:r>
      <w:r w:rsidR="00A00EBC">
        <w:t>Capacity</w:t>
      </w:r>
      <w:r w:rsidRPr="00304501">
        <w:t xml:space="preserve"> RFP </w:t>
      </w:r>
      <w:r w:rsidR="00884128">
        <w:t>(“All-Source Certification”)</w:t>
      </w:r>
      <w:r w:rsidR="009B15A3">
        <w:t xml:space="preserve"> in Docket No. </w:t>
      </w:r>
      <w:r w:rsidR="003A6B58">
        <w:t>56298</w:t>
      </w:r>
      <w:r w:rsidRPr="00304501">
        <w:t>,</w:t>
      </w:r>
      <w:r w:rsidR="000A254A">
        <w:t xml:space="preserve"> capacity needs remain </w:t>
      </w:r>
      <w:r w:rsidR="006567DE">
        <w:t>beyond</w:t>
      </w:r>
      <w:r w:rsidRPr="00304501">
        <w:t xml:space="preserve"> the resources procured through th</w:t>
      </w:r>
      <w:r w:rsidR="003E42F0">
        <w:t>ose</w:t>
      </w:r>
      <w:r w:rsidRPr="00304501">
        <w:t xml:space="preserve"> RFP</w:t>
      </w:r>
      <w:r w:rsidR="006567DE">
        <w:t>s</w:t>
      </w:r>
      <w:r w:rsidRPr="00304501">
        <w:t xml:space="preserve"> to meet the needs of Georgia Power customers </w:t>
      </w:r>
      <w:r>
        <w:t xml:space="preserve">beginning </w:t>
      </w:r>
      <w:r w:rsidRPr="00304501">
        <w:t xml:space="preserve">in the winter of 2027/2028 </w:t>
      </w:r>
      <w:r>
        <w:t>through winter of 2030/2031.</w:t>
      </w:r>
      <w:r w:rsidR="00424439">
        <w:rPr>
          <w:rStyle w:val="FootnoteReference"/>
        </w:rPr>
        <w:footnoteReference w:id="2"/>
      </w:r>
    </w:p>
    <w:p w14:paraId="51BD17AF" w14:textId="7FB1EA4E" w:rsidR="00136A34" w:rsidRPr="000A0BC3" w:rsidRDefault="00136A34" w:rsidP="00BA72FB">
      <w:pPr>
        <w:spacing w:before="240" w:line="276" w:lineRule="auto"/>
        <w:jc w:val="both"/>
        <w:rPr>
          <w:highlight w:val="cyan"/>
        </w:rPr>
      </w:pPr>
      <w:r w:rsidRPr="00E74674">
        <w:t xml:space="preserve">This Application for the Certification of </w:t>
      </w:r>
      <w:r w:rsidR="00A74E08">
        <w:t xml:space="preserve">five </w:t>
      </w:r>
      <w:r w:rsidRPr="00E74674">
        <w:t xml:space="preserve">NextEra Energy Resources (“NEER”) </w:t>
      </w:r>
      <w:r w:rsidR="00A52B96">
        <w:t>BESS</w:t>
      </w:r>
      <w:r w:rsidRPr="00E74674">
        <w:t xml:space="preserve"> Power Purchase Agreements (</w:t>
      </w:r>
      <w:r>
        <w:t>“</w:t>
      </w:r>
      <w:r w:rsidRPr="00E74674">
        <w:t>PPAs</w:t>
      </w:r>
      <w:r>
        <w:t>”</w:t>
      </w:r>
      <w:r w:rsidRPr="00E74674">
        <w:t>) with</w:t>
      </w:r>
      <w:r w:rsidR="00BA72FB">
        <w:t xml:space="preserve"> accompanying</w:t>
      </w:r>
      <w:r w:rsidRPr="00E74674">
        <w:t xml:space="preserve"> solar PPA amendments, Wadley BESS </w:t>
      </w:r>
      <w:r w:rsidR="007A770B">
        <w:t xml:space="preserve">project </w:t>
      </w:r>
      <w:r w:rsidRPr="00E74674">
        <w:t>with solar PPA amendment, Tenaska Heard County PPA</w:t>
      </w:r>
      <w:r>
        <w:t>, and Mississippi Power Company (“MPC”) PPA amendment</w:t>
      </w:r>
      <w:r w:rsidRPr="00E74674">
        <w:t xml:space="preserve"> (</w:t>
      </w:r>
      <w:r w:rsidR="00BA72FB">
        <w:t xml:space="preserve">collectively the </w:t>
      </w:r>
      <w:r w:rsidRPr="00E74674">
        <w:t>“Application”) is made pursuant to O.C.G.A. § 46-3A-4 and Commission Rules 515-3-4-.0</w:t>
      </w:r>
      <w:r>
        <w:t xml:space="preserve">4(3)(f), </w:t>
      </w:r>
      <w:r w:rsidRPr="00E74674">
        <w:t>515-3-4-.07(2), 515-3-4-.07(5), and 515-3-4-.08</w:t>
      </w:r>
      <w:r w:rsidRPr="00304501">
        <w:t xml:space="preserve">. </w:t>
      </w:r>
      <w:r w:rsidR="0088467D">
        <w:t>T</w:t>
      </w:r>
      <w:r>
        <w:t xml:space="preserve">hese resources are collectively referred to as the “Supplemental Resources” in this </w:t>
      </w:r>
      <w:r w:rsidR="0070666B">
        <w:t>A</w:t>
      </w:r>
      <w:r>
        <w:t>pplication</w:t>
      </w:r>
      <w:r w:rsidR="00BA72FB">
        <w:t xml:space="preserve"> since </w:t>
      </w:r>
      <w:r w:rsidR="00811D41">
        <w:t xml:space="preserve">Georgia Power </w:t>
      </w:r>
      <w:r w:rsidR="00FE3825">
        <w:t>plans</w:t>
      </w:r>
      <w:r w:rsidR="00811D41">
        <w:t xml:space="preserve"> on </w:t>
      </w:r>
      <w:r w:rsidR="00FE3825">
        <w:t>using these resources to</w:t>
      </w:r>
      <w:r w:rsidR="00BA72FB">
        <w:t xml:space="preserve"> supplement those procured in the Winter 2</w:t>
      </w:r>
      <w:r w:rsidR="0001499B">
        <w:t>7</w:t>
      </w:r>
      <w:r w:rsidR="00C27B76">
        <w:t>_</w:t>
      </w:r>
      <w:r w:rsidR="0001499B">
        <w:t xml:space="preserve">28 </w:t>
      </w:r>
      <w:r w:rsidR="00FE0F8B">
        <w:t xml:space="preserve">BESS </w:t>
      </w:r>
      <w:r w:rsidR="0001499B">
        <w:t>RFP and 2029-2031 All</w:t>
      </w:r>
      <w:r w:rsidR="00152E4A">
        <w:t>-</w:t>
      </w:r>
      <w:r w:rsidR="0001499B">
        <w:t xml:space="preserve">Source </w:t>
      </w:r>
      <w:r w:rsidR="00152E4A">
        <w:t>RFP</w:t>
      </w:r>
      <w:r>
        <w:t>.</w:t>
      </w:r>
    </w:p>
    <w:p w14:paraId="5E426712" w14:textId="6555EE92" w:rsidR="00136A34" w:rsidRPr="000A0BC3" w:rsidRDefault="00136A34" w:rsidP="00136A34">
      <w:pPr>
        <w:spacing w:line="276" w:lineRule="auto"/>
        <w:jc w:val="both"/>
        <w:rPr>
          <w:highlight w:val="cyan"/>
        </w:rPr>
      </w:pPr>
      <w:r>
        <w:t xml:space="preserve">The Winter 27_28 BESS RFP resulted in the proposed certification of one 200 MW BESS resource, Twiggs County BESS, </w:t>
      </w:r>
      <w:r w:rsidR="00B379D8">
        <w:t>paired</w:t>
      </w:r>
      <w:r>
        <w:t xml:space="preserve"> with an existing solar facility</w:t>
      </w:r>
      <w:r w:rsidR="5BBCE822">
        <w:t xml:space="preserve"> currently under PPA</w:t>
      </w:r>
      <w:r w:rsidR="4EA49B18">
        <w:t xml:space="preserve"> with Georgia Power</w:t>
      </w:r>
      <w:r>
        <w:t>. With the February 2025 Load Forecast filed with the Company’s 2025 IRP Rebuttal Testimony</w:t>
      </w:r>
      <w:r w:rsidR="4EA49B18">
        <w:t xml:space="preserve"> </w:t>
      </w:r>
      <w:r w:rsidR="00B24B35">
        <w:t>in Docket No. 56002</w:t>
      </w:r>
      <w:r w:rsidR="4EA49B18">
        <w:t xml:space="preserve"> and approved</w:t>
      </w:r>
      <w:r w:rsidR="4473A255">
        <w:t xml:space="preserve"> by the Commission </w:t>
      </w:r>
      <w:r w:rsidR="00607D5C">
        <w:t>at its July 15, 2025, Administrative Session</w:t>
      </w:r>
      <w:r>
        <w:t xml:space="preserve">, a capacity need of more than </w:t>
      </w:r>
      <w:r w:rsidR="004202FD">
        <w:t xml:space="preserve">150 </w:t>
      </w:r>
      <w:r>
        <w:t xml:space="preserve">MW </w:t>
      </w:r>
      <w:r w:rsidR="0089358D">
        <w:t>remains</w:t>
      </w:r>
      <w:r>
        <w:t xml:space="preserve"> for </w:t>
      </w:r>
      <w:r w:rsidR="44C383E6">
        <w:t xml:space="preserve">the </w:t>
      </w:r>
      <w:r w:rsidR="00FD2675">
        <w:t xml:space="preserve">winter </w:t>
      </w:r>
      <w:r w:rsidR="44C383E6">
        <w:t xml:space="preserve">2027/2028 </w:t>
      </w:r>
      <w:r>
        <w:t xml:space="preserve">timeframe </w:t>
      </w:r>
      <w:r w:rsidR="0C2386AE">
        <w:t xml:space="preserve">even </w:t>
      </w:r>
      <w:r w:rsidR="009C3F44">
        <w:t>considering</w:t>
      </w:r>
      <w:r>
        <w:t xml:space="preserve"> the </w:t>
      </w:r>
      <w:r w:rsidR="44C383E6">
        <w:t xml:space="preserve">addition of the </w:t>
      </w:r>
      <w:r>
        <w:t>Twiggs</w:t>
      </w:r>
      <w:r w:rsidR="44C383E6">
        <w:t xml:space="preserve"> County</w:t>
      </w:r>
      <w:r>
        <w:t xml:space="preserve"> BESS project. After soliciting refreshed, earlier commercial operation dates (“COD”)</w:t>
      </w:r>
      <w:r w:rsidR="25DDCC01">
        <w:t xml:space="preserve"> from participants in the 2029-2031 All-Source RFP</w:t>
      </w:r>
      <w:r>
        <w:t xml:space="preserve"> in February 2025, the </w:t>
      </w:r>
      <w:r w:rsidR="25DDCC01">
        <w:t>Company</w:t>
      </w:r>
      <w:r>
        <w:t xml:space="preserve"> did not identify any project that could </w:t>
      </w:r>
      <w:r w:rsidR="007C0050">
        <w:t xml:space="preserve">interconnect and </w:t>
      </w:r>
      <w:r>
        <w:t xml:space="preserve">deliver power </w:t>
      </w:r>
      <w:r w:rsidR="007C0050">
        <w:t xml:space="preserve">on a firm basis </w:t>
      </w:r>
      <w:r>
        <w:t xml:space="preserve">to meet needs with a 2027 </w:t>
      </w:r>
      <w:r w:rsidR="009678F7">
        <w:t>COD</w:t>
      </w:r>
      <w:r>
        <w:t xml:space="preserve">. </w:t>
      </w:r>
      <w:r w:rsidR="341C23BC">
        <w:t>Further, t</w:t>
      </w:r>
      <w:r>
        <w:t xml:space="preserve">he 2029-2031 All-Source RFP also did not procure sufficient resources to meet the capacity needs in winters of 2028/2029 through 2030/2031. Therefore, the Company </w:t>
      </w:r>
      <w:r w:rsidR="008E7090">
        <w:t>requests</w:t>
      </w:r>
      <w:r>
        <w:t xml:space="preserve"> approval of Supplemental Resources through RFP exemptions under Commission Rules 515-3-4-.04(3)(f)(</w:t>
      </w:r>
      <w:r w:rsidR="001E2F8A">
        <w:t>3</w:t>
      </w:r>
      <w:r>
        <w:t>) and (</w:t>
      </w:r>
      <w:r w:rsidR="001E2F8A">
        <w:t>6</w:t>
      </w:r>
      <w:r>
        <w:t>).</w:t>
      </w:r>
    </w:p>
    <w:p w14:paraId="3478F6DB" w14:textId="4DFEE47D" w:rsidR="00136A34" w:rsidRPr="00245082" w:rsidRDefault="00136A34" w:rsidP="00136A34">
      <w:pPr>
        <w:spacing w:line="276" w:lineRule="auto"/>
        <w:jc w:val="both"/>
      </w:pPr>
      <w:r w:rsidRPr="00245082">
        <w:lastRenderedPageBreak/>
        <w:t xml:space="preserve">This Application includes the following </w:t>
      </w:r>
      <w:r w:rsidR="008E7090" w:rsidRPr="008E7090">
        <w:t>Supplemental Resources</w:t>
      </w:r>
      <w:r w:rsidRPr="00245082">
        <w:t xml:space="preserve"> portfolio identified by </w:t>
      </w:r>
      <w:r w:rsidR="008E7090">
        <w:t>Georgia Power</w:t>
      </w:r>
      <w:r w:rsidRPr="00245082">
        <w:t xml:space="preserve"> to fulfill the approximately </w:t>
      </w:r>
      <w:r w:rsidR="000A70BA">
        <w:t>150</w:t>
      </w:r>
      <w:r w:rsidR="008E0C25">
        <w:t>-850</w:t>
      </w:r>
      <w:r w:rsidRPr="00245082">
        <w:t xml:space="preserve"> MW capacity needs in winters 2027/2028 through 2030/2031:</w:t>
      </w:r>
    </w:p>
    <w:p w14:paraId="1FA2F6D1" w14:textId="463D3EC0" w:rsidR="00136A34" w:rsidRPr="00290D05" w:rsidRDefault="00136A34" w:rsidP="0070666B">
      <w:pPr>
        <w:pStyle w:val="ListParagraph"/>
        <w:keepLines/>
        <w:widowControl w:val="0"/>
        <w:numPr>
          <w:ilvl w:val="0"/>
          <w:numId w:val="3"/>
        </w:numPr>
        <w:spacing w:line="276" w:lineRule="auto"/>
      </w:pPr>
      <w:r w:rsidRPr="00290D05">
        <w:t xml:space="preserve">646 MW </w:t>
      </w:r>
      <w:r w:rsidR="00583085">
        <w:t>from five</w:t>
      </w:r>
      <w:r w:rsidRPr="00290D05" w:rsidDel="00C242E2">
        <w:t xml:space="preserve"> </w:t>
      </w:r>
      <w:r w:rsidRPr="00290D05">
        <w:t xml:space="preserve">BESS PPAs </w:t>
      </w:r>
      <w:r w:rsidR="00B107D7">
        <w:t xml:space="preserve">with NEER entities </w:t>
      </w:r>
      <w:r w:rsidRPr="00290D05">
        <w:t xml:space="preserve">with existing solar PPA </w:t>
      </w:r>
      <w:proofErr w:type="gramStart"/>
      <w:r w:rsidRPr="00290D05">
        <w:t>amendments</w:t>
      </w:r>
      <w:r w:rsidR="00E926F3">
        <w:t>;</w:t>
      </w:r>
      <w:proofErr w:type="gramEnd"/>
    </w:p>
    <w:p w14:paraId="49E37FCD" w14:textId="451F8A62" w:rsidR="00136A34" w:rsidRPr="00290D05" w:rsidRDefault="00136A34" w:rsidP="0070666B">
      <w:pPr>
        <w:pStyle w:val="ListParagraph"/>
        <w:keepLines/>
        <w:widowControl w:val="0"/>
        <w:numPr>
          <w:ilvl w:val="0"/>
          <w:numId w:val="3"/>
        </w:numPr>
        <w:spacing w:line="276" w:lineRule="auto"/>
      </w:pPr>
      <w:r w:rsidRPr="00290D05">
        <w:t xml:space="preserve">260 MW Wadley BESS </w:t>
      </w:r>
      <w:r w:rsidR="00F95C10">
        <w:t>C</w:t>
      </w:r>
      <w:r w:rsidR="00F95C10" w:rsidRPr="00290D05">
        <w:t>ompany</w:t>
      </w:r>
      <w:r w:rsidRPr="00290D05">
        <w:t>-owned project</w:t>
      </w:r>
      <w:r w:rsidR="005D67A9">
        <w:t xml:space="preserve"> </w:t>
      </w:r>
      <w:r w:rsidRPr="00290D05">
        <w:t xml:space="preserve">with existing solar PPA </w:t>
      </w:r>
      <w:proofErr w:type="gramStart"/>
      <w:r w:rsidRPr="00290D05">
        <w:t>amendment</w:t>
      </w:r>
      <w:r w:rsidR="00E926F3">
        <w:t>;</w:t>
      </w:r>
      <w:proofErr w:type="gramEnd"/>
    </w:p>
    <w:p w14:paraId="37AAA713" w14:textId="2657CAD1" w:rsidR="00136A34" w:rsidRPr="00290D05" w:rsidRDefault="00136A34" w:rsidP="009D0203">
      <w:pPr>
        <w:pStyle w:val="ListParagraph"/>
        <w:widowControl w:val="0"/>
        <w:numPr>
          <w:ilvl w:val="0"/>
          <w:numId w:val="3"/>
        </w:numPr>
        <w:spacing w:line="276" w:lineRule="auto"/>
      </w:pPr>
      <w:r w:rsidRPr="00290D05">
        <w:t>930 MW</w:t>
      </w:r>
      <w:r w:rsidR="007F4928">
        <w:rPr>
          <w:rStyle w:val="FootnoteReference"/>
        </w:rPr>
        <w:footnoteReference w:id="3"/>
      </w:r>
      <w:r w:rsidRPr="00290D05">
        <w:t xml:space="preserve"> Tenaska Heard County PPA for existing simple-cycle combustion turbines (“CTs”)</w:t>
      </w:r>
      <w:r w:rsidR="00E926F3">
        <w:t>;</w:t>
      </w:r>
      <w:r w:rsidRPr="00290D05">
        <w:t xml:space="preserve"> and</w:t>
      </w:r>
    </w:p>
    <w:p w14:paraId="28D8684F" w14:textId="77777777" w:rsidR="00136A34" w:rsidRPr="00290D05" w:rsidRDefault="00136A34" w:rsidP="0070666B">
      <w:pPr>
        <w:pStyle w:val="ListParagraph"/>
        <w:keepLines/>
        <w:widowControl w:val="0"/>
        <w:numPr>
          <w:ilvl w:val="0"/>
          <w:numId w:val="3"/>
        </w:numPr>
        <w:spacing w:line="276" w:lineRule="auto"/>
      </w:pPr>
      <w:r w:rsidRPr="00290D05">
        <w:t>50 MW MPC PPA Amendment to add calendar year 2029.</w:t>
      </w:r>
    </w:p>
    <w:p w14:paraId="11266177" w14:textId="7D457B35" w:rsidR="00136A34" w:rsidRDefault="00136A34" w:rsidP="00136A34">
      <w:pPr>
        <w:spacing w:line="276" w:lineRule="auto"/>
        <w:jc w:val="both"/>
      </w:pPr>
      <w:r>
        <w:t xml:space="preserve">When engaging with NEER to identify potential options for additional capacity, five locations </w:t>
      </w:r>
      <w:r w:rsidR="005630D8">
        <w:t>were identified</w:t>
      </w:r>
      <w:r w:rsidR="00237C3D">
        <w:t xml:space="preserve"> </w:t>
      </w:r>
      <w:r>
        <w:t xml:space="preserve">where </w:t>
      </w:r>
      <w:r w:rsidR="00237C3D">
        <w:t>Georgia Power</w:t>
      </w:r>
      <w:r w:rsidR="008376F4">
        <w:t xml:space="preserve"> </w:t>
      </w:r>
      <w:r>
        <w:t xml:space="preserve">has existing </w:t>
      </w:r>
      <w:r w:rsidR="00232BE2">
        <w:t xml:space="preserve">NEER </w:t>
      </w:r>
      <w:r>
        <w:t xml:space="preserve">solar PPAs </w:t>
      </w:r>
      <w:r w:rsidR="00EF2A06">
        <w:t xml:space="preserve">that are </w:t>
      </w:r>
      <w:r>
        <w:t xml:space="preserve">available </w:t>
      </w:r>
      <w:r w:rsidR="00B673FE">
        <w:t xml:space="preserve">to be </w:t>
      </w:r>
      <w:r w:rsidR="00520AD5">
        <w:t>paired</w:t>
      </w:r>
      <w:r w:rsidR="17B472F0">
        <w:t xml:space="preserve"> </w:t>
      </w:r>
      <w:r w:rsidR="001E3DE0">
        <w:t xml:space="preserve">with </w:t>
      </w:r>
      <w:r>
        <w:t xml:space="preserve">BESS </w:t>
      </w:r>
      <w:r w:rsidR="00B673FE">
        <w:t>resources</w:t>
      </w:r>
      <w:r w:rsidR="0061353D">
        <w:t xml:space="preserve">. </w:t>
      </w:r>
      <w:r w:rsidR="007B414C">
        <w:t xml:space="preserve">In addition, </w:t>
      </w:r>
      <w:r>
        <w:t>the</w:t>
      </w:r>
      <w:r w:rsidR="00F54798">
        <w:t xml:space="preserve"> NEER</w:t>
      </w:r>
      <w:r>
        <w:t xml:space="preserve"> Wadley solar site was </w:t>
      </w:r>
      <w:r w:rsidR="006B75E7">
        <w:t xml:space="preserve">offered </w:t>
      </w:r>
      <w:r>
        <w:t xml:space="preserve">as an incremental option where Georgia Power could develop a </w:t>
      </w:r>
      <w:r w:rsidR="47FDB7AF">
        <w:t xml:space="preserve">paired </w:t>
      </w:r>
      <w:r>
        <w:t xml:space="preserve">BESS project with a 2027 COD. Therefore, the Company </w:t>
      </w:r>
      <w:r w:rsidR="00936949">
        <w:t xml:space="preserve">has executed a Real Estate Purchase Option Agreement </w:t>
      </w:r>
      <w:r w:rsidR="006A42E8">
        <w:t xml:space="preserve">(“REPO”) </w:t>
      </w:r>
      <w:r w:rsidR="00936949">
        <w:t>with the landowner</w:t>
      </w:r>
      <w:r w:rsidR="0026466A">
        <w:t xml:space="preserve"> of the Wadley Solar site</w:t>
      </w:r>
      <w:r w:rsidR="00936949">
        <w:t xml:space="preserve"> </w:t>
      </w:r>
      <w:r w:rsidR="004B247E">
        <w:t xml:space="preserve">to secure the associated land parcel </w:t>
      </w:r>
      <w:r w:rsidR="00936949">
        <w:t xml:space="preserve">and </w:t>
      </w:r>
      <w:r>
        <w:t xml:space="preserve">is pursuing a </w:t>
      </w:r>
      <w:r w:rsidR="004914D9">
        <w:t xml:space="preserve">Cooperation and Development Transfer Agreement </w:t>
      </w:r>
      <w:r>
        <w:t>(“</w:t>
      </w:r>
      <w:r w:rsidR="004914D9">
        <w:t>DT</w:t>
      </w:r>
      <w:r>
        <w:t>A”) with NEER</w:t>
      </w:r>
      <w:r w:rsidR="004B247E">
        <w:t xml:space="preserve"> related to </w:t>
      </w:r>
      <w:r w:rsidR="00FA57EA">
        <w:t xml:space="preserve">development records, </w:t>
      </w:r>
      <w:r>
        <w:t>interconnection rights</w:t>
      </w:r>
      <w:r w:rsidR="001F3309">
        <w:t>,</w:t>
      </w:r>
      <w:r>
        <w:t xml:space="preserve"> and shared facilities. An executed </w:t>
      </w:r>
      <w:r w:rsidR="00946AF8">
        <w:t>DT</w:t>
      </w:r>
      <w:r>
        <w:t xml:space="preserve">A </w:t>
      </w:r>
      <w:r w:rsidR="00975929">
        <w:t xml:space="preserve">for the Wadley BESS </w:t>
      </w:r>
      <w:r w:rsidR="005D67A9">
        <w:t>P</w:t>
      </w:r>
      <w:r w:rsidR="00975929">
        <w:t xml:space="preserve">roject </w:t>
      </w:r>
      <w:r>
        <w:t>will be provided as a supplemental filing to this Application when available.</w:t>
      </w:r>
    </w:p>
    <w:p w14:paraId="0875BFA4" w14:textId="6A40BAE6" w:rsidR="00136A34" w:rsidRDefault="00136A34" w:rsidP="00136A34">
      <w:pPr>
        <w:spacing w:line="276" w:lineRule="auto"/>
        <w:contextualSpacing/>
        <w:jc w:val="both"/>
        <w:rPr>
          <w:rStyle w:val="normaltextrun"/>
          <w:rFonts w:ascii="Calibri" w:eastAsiaTheme="minorEastAsia" w:hAnsi="Calibri" w:cs="Calibri"/>
        </w:rPr>
      </w:pPr>
      <w:r w:rsidRPr="00B3277E">
        <w:rPr>
          <w:rStyle w:val="normaltextrun"/>
          <w:rFonts w:ascii="Calibri" w:eastAsiaTheme="minorEastAsia" w:hAnsi="Calibri" w:cs="Calibri"/>
        </w:rPr>
        <w:t xml:space="preserve">The Company </w:t>
      </w:r>
      <w:r w:rsidR="008353D9">
        <w:rPr>
          <w:rStyle w:val="normaltextrun"/>
          <w:rFonts w:ascii="Calibri" w:eastAsiaTheme="minorEastAsia" w:hAnsi="Calibri" w:cs="Calibri"/>
        </w:rPr>
        <w:t>has engaged</w:t>
      </w:r>
      <w:r w:rsidR="00934182">
        <w:rPr>
          <w:rStyle w:val="normaltextrun"/>
          <w:rFonts w:ascii="Calibri" w:eastAsiaTheme="minorEastAsia" w:hAnsi="Calibri" w:cs="Calibri"/>
        </w:rPr>
        <w:t xml:space="preserve"> Burns &amp; McDonnell </w:t>
      </w:r>
      <w:r w:rsidR="008353D9">
        <w:rPr>
          <w:rStyle w:val="normaltextrun"/>
          <w:rFonts w:ascii="Calibri" w:eastAsiaTheme="minorEastAsia" w:hAnsi="Calibri" w:cs="Calibri"/>
        </w:rPr>
        <w:t>under</w:t>
      </w:r>
      <w:r w:rsidRPr="00B3277E">
        <w:rPr>
          <w:rStyle w:val="normaltextrun"/>
          <w:rFonts w:ascii="Calibri" w:eastAsiaTheme="minorEastAsia" w:hAnsi="Calibri" w:cs="Calibri"/>
        </w:rPr>
        <w:t xml:space="preserve"> an </w:t>
      </w:r>
      <w:r w:rsidR="00D333EC">
        <w:rPr>
          <w:rStyle w:val="normaltextrun"/>
          <w:rFonts w:ascii="Calibri" w:eastAsiaTheme="minorEastAsia" w:hAnsi="Calibri" w:cs="Calibri"/>
        </w:rPr>
        <w:t xml:space="preserve">existing Master </w:t>
      </w:r>
      <w:r w:rsidRPr="00B3277E">
        <w:rPr>
          <w:rStyle w:val="normaltextrun"/>
          <w:rFonts w:ascii="Calibri" w:eastAsiaTheme="minorEastAsia" w:hAnsi="Calibri" w:cs="Calibri"/>
        </w:rPr>
        <w:t>Engineering, Procurement, and Construction (“EPC”) Agreement</w:t>
      </w:r>
      <w:r w:rsidR="00D333EC">
        <w:rPr>
          <w:rStyle w:val="normaltextrun"/>
          <w:rFonts w:ascii="Calibri" w:eastAsiaTheme="minorEastAsia" w:hAnsi="Calibri" w:cs="Calibri"/>
        </w:rPr>
        <w:t xml:space="preserve"> (“Master EPC Agreement”)</w:t>
      </w:r>
      <w:r w:rsidRPr="00B3277E">
        <w:rPr>
          <w:rStyle w:val="normaltextrun"/>
          <w:rFonts w:ascii="Calibri" w:eastAsiaTheme="minorEastAsia" w:hAnsi="Calibri" w:cs="Calibri"/>
        </w:rPr>
        <w:t xml:space="preserve"> </w:t>
      </w:r>
      <w:r w:rsidR="00085539">
        <w:rPr>
          <w:rStyle w:val="normaltextrun"/>
          <w:rFonts w:ascii="Calibri" w:eastAsiaTheme="minorEastAsia" w:hAnsi="Calibri" w:cs="Calibri"/>
        </w:rPr>
        <w:t xml:space="preserve">to serve as the EPC contractor for the </w:t>
      </w:r>
      <w:r w:rsidRPr="00B3277E">
        <w:rPr>
          <w:rStyle w:val="normaltextrun"/>
          <w:rFonts w:ascii="Calibri" w:eastAsiaTheme="minorEastAsia" w:hAnsi="Calibri" w:cs="Calibri"/>
        </w:rPr>
        <w:t>Wadley BESS project</w:t>
      </w:r>
      <w:r w:rsidR="00085539">
        <w:rPr>
          <w:rStyle w:val="normaltextrun"/>
          <w:rFonts w:ascii="Calibri" w:eastAsiaTheme="minorEastAsia" w:hAnsi="Calibri" w:cs="Calibri"/>
        </w:rPr>
        <w:t>.</w:t>
      </w:r>
      <w:r w:rsidRPr="00B3277E">
        <w:rPr>
          <w:rStyle w:val="normaltextrun"/>
          <w:rFonts w:ascii="Calibri" w:eastAsiaTheme="minorEastAsia" w:hAnsi="Calibri" w:cs="Calibri"/>
        </w:rPr>
        <w:t xml:space="preserve"> Burns &amp; McDonnell, </w:t>
      </w:r>
      <w:r w:rsidR="0078263F">
        <w:rPr>
          <w:rStyle w:val="normaltextrun"/>
          <w:rFonts w:ascii="Calibri" w:eastAsiaTheme="minorEastAsia" w:hAnsi="Calibri" w:cs="Calibri"/>
        </w:rPr>
        <w:t>who also serves as the</w:t>
      </w:r>
      <w:r w:rsidRPr="00B3277E">
        <w:rPr>
          <w:rStyle w:val="normaltextrun"/>
          <w:rFonts w:ascii="Calibri" w:eastAsiaTheme="minorEastAsia" w:hAnsi="Calibri" w:cs="Calibri"/>
        </w:rPr>
        <w:t xml:space="preserve"> Company</w:t>
      </w:r>
      <w:r w:rsidR="0078263F">
        <w:rPr>
          <w:rStyle w:val="normaltextrun"/>
          <w:rFonts w:ascii="Calibri" w:eastAsiaTheme="minorEastAsia" w:hAnsi="Calibri" w:cs="Calibri"/>
        </w:rPr>
        <w:t xml:space="preserve">’s EPC </w:t>
      </w:r>
      <w:r w:rsidR="00F01464">
        <w:rPr>
          <w:rStyle w:val="normaltextrun"/>
          <w:rFonts w:ascii="Calibri" w:eastAsiaTheme="minorEastAsia" w:hAnsi="Calibri" w:cs="Calibri"/>
        </w:rPr>
        <w:t>c</w:t>
      </w:r>
      <w:r w:rsidR="0078263F">
        <w:rPr>
          <w:rStyle w:val="normaltextrun"/>
          <w:rFonts w:ascii="Calibri" w:eastAsiaTheme="minorEastAsia" w:hAnsi="Calibri" w:cs="Calibri"/>
        </w:rPr>
        <w:t>ontractor</w:t>
      </w:r>
      <w:r w:rsidRPr="00B3277E">
        <w:rPr>
          <w:rStyle w:val="normaltextrun"/>
          <w:rFonts w:ascii="Calibri" w:eastAsiaTheme="minorEastAsia" w:hAnsi="Calibri" w:cs="Calibri"/>
        </w:rPr>
        <w:t xml:space="preserve"> for the ongoing Robins BESS and </w:t>
      </w:r>
      <w:proofErr w:type="spellStart"/>
      <w:r w:rsidRPr="00B3277E">
        <w:rPr>
          <w:rStyle w:val="normaltextrun"/>
          <w:rFonts w:ascii="Calibri" w:eastAsiaTheme="minorEastAsia" w:hAnsi="Calibri" w:cs="Calibri"/>
        </w:rPr>
        <w:t>McGrau</w:t>
      </w:r>
      <w:proofErr w:type="spellEnd"/>
      <w:r w:rsidRPr="00B3277E">
        <w:rPr>
          <w:rStyle w:val="normaltextrun"/>
          <w:rFonts w:ascii="Calibri" w:eastAsiaTheme="minorEastAsia" w:hAnsi="Calibri" w:cs="Calibri"/>
        </w:rPr>
        <w:t xml:space="preserve"> Ford BESS projects</w:t>
      </w:r>
      <w:r w:rsidR="00085539">
        <w:rPr>
          <w:rStyle w:val="normaltextrun"/>
          <w:rFonts w:ascii="Calibri" w:eastAsiaTheme="minorEastAsia" w:hAnsi="Calibri" w:cs="Calibri"/>
        </w:rPr>
        <w:t>,</w:t>
      </w:r>
      <w:r w:rsidRPr="00B3277E">
        <w:rPr>
          <w:rStyle w:val="normaltextrun"/>
          <w:rFonts w:ascii="Calibri" w:eastAsiaTheme="minorEastAsia" w:hAnsi="Calibri" w:cs="Calibri"/>
        </w:rPr>
        <w:t xml:space="preserve"> is well known for its extensive experience within the power industry, demonstrating its capability to contribute significantly to </w:t>
      </w:r>
      <w:r w:rsidR="001A51AD">
        <w:rPr>
          <w:rStyle w:val="normaltextrun"/>
          <w:rFonts w:ascii="Calibri" w:eastAsiaTheme="minorEastAsia" w:hAnsi="Calibri" w:cs="Calibri"/>
        </w:rPr>
        <w:t>this</w:t>
      </w:r>
      <w:r w:rsidR="001A51AD" w:rsidRPr="00B3277E">
        <w:rPr>
          <w:rStyle w:val="normaltextrun"/>
          <w:rFonts w:ascii="Calibri" w:eastAsiaTheme="minorEastAsia" w:hAnsi="Calibri" w:cs="Calibri"/>
        </w:rPr>
        <w:t xml:space="preserve"> </w:t>
      </w:r>
      <w:r w:rsidRPr="00B3277E">
        <w:rPr>
          <w:rStyle w:val="normaltextrun"/>
          <w:rFonts w:ascii="Calibri" w:eastAsiaTheme="minorEastAsia" w:hAnsi="Calibri" w:cs="Calibri"/>
        </w:rPr>
        <w:t xml:space="preserve">project. The Company’s experience with </w:t>
      </w:r>
      <w:r w:rsidR="009535DB">
        <w:rPr>
          <w:rStyle w:val="normaltextrun"/>
          <w:rFonts w:ascii="Calibri" w:eastAsiaTheme="minorEastAsia" w:hAnsi="Calibri" w:cs="Calibri"/>
        </w:rPr>
        <w:t>Burns &amp; McDonnell</w:t>
      </w:r>
      <w:r w:rsidRPr="00B3277E">
        <w:rPr>
          <w:rStyle w:val="normaltextrun"/>
          <w:rFonts w:ascii="Calibri" w:eastAsiaTheme="minorEastAsia" w:hAnsi="Calibri" w:cs="Calibri"/>
        </w:rPr>
        <w:t xml:space="preserve"> has established a solid foundation that has validated and reinforced the effectiveness of </w:t>
      </w:r>
      <w:r w:rsidR="000361CE">
        <w:rPr>
          <w:rStyle w:val="normaltextrun"/>
          <w:rFonts w:ascii="Calibri" w:eastAsiaTheme="minorEastAsia" w:hAnsi="Calibri" w:cs="Calibri"/>
        </w:rPr>
        <w:t>Burns &amp; McDonnell’s</w:t>
      </w:r>
      <w:r w:rsidR="000361CE" w:rsidRPr="00B3277E">
        <w:rPr>
          <w:rStyle w:val="normaltextrun"/>
          <w:rFonts w:ascii="Calibri" w:eastAsiaTheme="minorEastAsia" w:hAnsi="Calibri" w:cs="Calibri"/>
        </w:rPr>
        <w:t xml:space="preserve"> </w:t>
      </w:r>
      <w:r w:rsidRPr="00B3277E">
        <w:rPr>
          <w:rStyle w:val="normaltextrun"/>
          <w:rFonts w:ascii="Calibri" w:eastAsiaTheme="minorEastAsia" w:hAnsi="Calibri" w:cs="Calibri"/>
        </w:rPr>
        <w:t xml:space="preserve">execution strategies. </w:t>
      </w:r>
      <w:r w:rsidR="007C42FF">
        <w:rPr>
          <w:rStyle w:val="normaltextrun"/>
          <w:rFonts w:ascii="Calibri" w:eastAsiaTheme="minorEastAsia" w:hAnsi="Calibri" w:cs="Calibri"/>
        </w:rPr>
        <w:t>In addition, t</w:t>
      </w:r>
      <w:r w:rsidRPr="00B3277E">
        <w:rPr>
          <w:rStyle w:val="normaltextrun"/>
          <w:rFonts w:ascii="Calibri" w:eastAsiaTheme="minorEastAsia" w:hAnsi="Calibri" w:cs="Calibri"/>
        </w:rPr>
        <w:t xml:space="preserve">he Company has experienced personnel in place to provide oversight and appropriate execution of the </w:t>
      </w:r>
      <w:r w:rsidR="00024C20">
        <w:rPr>
          <w:rStyle w:val="normaltextrun"/>
          <w:rFonts w:ascii="Calibri" w:eastAsiaTheme="minorEastAsia" w:hAnsi="Calibri" w:cs="Calibri"/>
        </w:rPr>
        <w:t>Wadley BESS project</w:t>
      </w:r>
      <w:r w:rsidRPr="00B3277E">
        <w:rPr>
          <w:rStyle w:val="normaltextrun"/>
          <w:rFonts w:ascii="Calibri" w:eastAsiaTheme="minorEastAsia" w:hAnsi="Calibri" w:cs="Calibri"/>
        </w:rPr>
        <w:t xml:space="preserve"> and is highly confident in its ability to successfully execute this project. </w:t>
      </w:r>
      <w:r w:rsidR="006D1F8F">
        <w:rPr>
          <w:rStyle w:val="normaltextrun"/>
          <w:rFonts w:ascii="Calibri" w:eastAsiaTheme="minorEastAsia" w:hAnsi="Calibri" w:cs="Calibri"/>
        </w:rPr>
        <w:t>Burns &amp; McDonnell</w:t>
      </w:r>
      <w:r w:rsidR="009B1973">
        <w:rPr>
          <w:rStyle w:val="normaltextrun"/>
          <w:rFonts w:ascii="Calibri" w:eastAsiaTheme="minorEastAsia" w:hAnsi="Calibri" w:cs="Calibri"/>
        </w:rPr>
        <w:t xml:space="preserve"> </w:t>
      </w:r>
      <w:r w:rsidR="00700C8C">
        <w:rPr>
          <w:rStyle w:val="normaltextrun"/>
          <w:rFonts w:ascii="Calibri" w:eastAsiaTheme="minorEastAsia" w:hAnsi="Calibri" w:cs="Calibri"/>
        </w:rPr>
        <w:t>will</w:t>
      </w:r>
      <w:r w:rsidR="006D1F8F">
        <w:rPr>
          <w:rStyle w:val="normaltextrun"/>
          <w:rFonts w:ascii="Calibri" w:eastAsiaTheme="minorEastAsia" w:hAnsi="Calibri" w:cs="Calibri"/>
        </w:rPr>
        <w:t xml:space="preserve"> perform its EPC scope under</w:t>
      </w:r>
      <w:r w:rsidR="00700C8C">
        <w:rPr>
          <w:rStyle w:val="normaltextrun"/>
          <w:rFonts w:ascii="Calibri" w:eastAsiaTheme="minorEastAsia" w:hAnsi="Calibri" w:cs="Calibri"/>
        </w:rPr>
        <w:t xml:space="preserve"> two </w:t>
      </w:r>
      <w:r w:rsidR="00E03464">
        <w:rPr>
          <w:rStyle w:val="normaltextrun"/>
          <w:rFonts w:ascii="Calibri" w:eastAsiaTheme="minorEastAsia" w:hAnsi="Calibri" w:cs="Calibri"/>
        </w:rPr>
        <w:t xml:space="preserve">Work Authorizations issued under </w:t>
      </w:r>
      <w:r w:rsidR="00024C20">
        <w:rPr>
          <w:rStyle w:val="normaltextrun"/>
          <w:rFonts w:ascii="Calibri" w:eastAsiaTheme="minorEastAsia" w:hAnsi="Calibri" w:cs="Calibri"/>
        </w:rPr>
        <w:t xml:space="preserve">the </w:t>
      </w:r>
      <w:r>
        <w:rPr>
          <w:rStyle w:val="normaltextrun"/>
          <w:rFonts w:ascii="Calibri" w:eastAsiaTheme="minorEastAsia" w:hAnsi="Calibri" w:cs="Calibri"/>
        </w:rPr>
        <w:t xml:space="preserve">Master </w:t>
      </w:r>
      <w:r w:rsidR="00024C20">
        <w:rPr>
          <w:rStyle w:val="normaltextrun"/>
          <w:rFonts w:ascii="Calibri" w:eastAsiaTheme="minorEastAsia" w:hAnsi="Calibri" w:cs="Calibri"/>
        </w:rPr>
        <w:t xml:space="preserve">EPC </w:t>
      </w:r>
      <w:r>
        <w:rPr>
          <w:rStyle w:val="normaltextrun"/>
          <w:rFonts w:ascii="Calibri" w:eastAsiaTheme="minorEastAsia" w:hAnsi="Calibri" w:cs="Calibri"/>
        </w:rPr>
        <w:t>Agreement</w:t>
      </w:r>
      <w:r w:rsidR="00036A24">
        <w:rPr>
          <w:rStyle w:val="normaltextrun"/>
          <w:rFonts w:ascii="Calibri" w:eastAsiaTheme="minorEastAsia" w:hAnsi="Calibri" w:cs="Calibri"/>
        </w:rPr>
        <w:t>.</w:t>
      </w:r>
      <w:r>
        <w:rPr>
          <w:rStyle w:val="normaltextrun"/>
          <w:rFonts w:ascii="Calibri" w:eastAsiaTheme="minorEastAsia" w:hAnsi="Calibri" w:cs="Calibri"/>
        </w:rPr>
        <w:t xml:space="preserve"> </w:t>
      </w:r>
      <w:r w:rsidR="00D81F26">
        <w:rPr>
          <w:rStyle w:val="normaltextrun"/>
          <w:rFonts w:ascii="Calibri" w:eastAsiaTheme="minorEastAsia" w:hAnsi="Calibri" w:cs="Calibri"/>
        </w:rPr>
        <w:t xml:space="preserve">The </w:t>
      </w:r>
      <w:r w:rsidR="005F2F4A">
        <w:rPr>
          <w:rStyle w:val="normaltextrun"/>
          <w:rFonts w:ascii="Calibri" w:eastAsiaTheme="minorEastAsia" w:hAnsi="Calibri" w:cs="Calibri"/>
        </w:rPr>
        <w:t>Master EPC Agreement</w:t>
      </w:r>
      <w:r w:rsidR="00D81F26">
        <w:rPr>
          <w:rStyle w:val="normaltextrun"/>
          <w:rFonts w:ascii="Calibri" w:eastAsiaTheme="minorEastAsia" w:hAnsi="Calibri" w:cs="Calibri"/>
        </w:rPr>
        <w:t xml:space="preserve"> </w:t>
      </w:r>
      <w:r>
        <w:rPr>
          <w:rStyle w:val="normaltextrun"/>
          <w:rFonts w:ascii="Calibri" w:eastAsiaTheme="minorEastAsia" w:hAnsi="Calibri" w:cs="Calibri"/>
        </w:rPr>
        <w:t xml:space="preserve">and Work Authorization I are provided with this Application, and the executed Work Authorization II, which </w:t>
      </w:r>
      <w:r w:rsidR="00B004DF">
        <w:rPr>
          <w:rStyle w:val="normaltextrun"/>
          <w:rFonts w:ascii="Calibri" w:eastAsiaTheme="minorEastAsia" w:hAnsi="Calibri" w:cs="Calibri"/>
        </w:rPr>
        <w:t xml:space="preserve">will </w:t>
      </w:r>
      <w:r>
        <w:rPr>
          <w:rStyle w:val="normaltextrun"/>
          <w:rFonts w:ascii="Calibri" w:eastAsiaTheme="minorEastAsia" w:hAnsi="Calibri" w:cs="Calibri"/>
        </w:rPr>
        <w:t>include the full construction scope and schedule for the project, will be provided as a supplemental filing to this Application when available.</w:t>
      </w:r>
    </w:p>
    <w:p w14:paraId="72F0E238" w14:textId="77777777" w:rsidR="00331F1A" w:rsidRPr="00B3277E" w:rsidRDefault="00331F1A" w:rsidP="00136A34">
      <w:pPr>
        <w:spacing w:line="276" w:lineRule="auto"/>
        <w:contextualSpacing/>
        <w:jc w:val="both"/>
        <w:rPr>
          <w:rStyle w:val="normaltextrun"/>
          <w:rFonts w:ascii="Calibri" w:eastAsiaTheme="minorEastAsia" w:hAnsi="Calibri" w:cs="Calibri"/>
        </w:rPr>
      </w:pPr>
    </w:p>
    <w:p w14:paraId="1406E7D9" w14:textId="06E8D334" w:rsidR="00136A34" w:rsidRDefault="00136A34" w:rsidP="00136A34">
      <w:pPr>
        <w:spacing w:line="276" w:lineRule="auto"/>
        <w:jc w:val="both"/>
      </w:pPr>
      <w:r w:rsidRPr="00B3277E">
        <w:rPr>
          <w:rStyle w:val="normaltextrun"/>
          <w:rFonts w:ascii="Calibri" w:eastAsiaTheme="minorEastAsia" w:hAnsi="Calibri" w:cs="Calibri"/>
        </w:rPr>
        <w:t>In addition</w:t>
      </w:r>
      <w:r>
        <w:rPr>
          <w:rStyle w:val="normaltextrun"/>
          <w:rFonts w:ascii="Calibri" w:eastAsiaTheme="minorEastAsia" w:hAnsi="Calibri" w:cs="Calibri"/>
        </w:rPr>
        <w:t xml:space="preserve">, </w:t>
      </w:r>
      <w:r w:rsidR="00E668E6">
        <w:rPr>
          <w:rStyle w:val="normaltextrun"/>
          <w:rFonts w:ascii="Calibri" w:eastAsiaTheme="minorEastAsia" w:hAnsi="Calibri" w:cs="Calibri"/>
        </w:rPr>
        <w:t>Georgia Power has also</w:t>
      </w:r>
      <w:r>
        <w:rPr>
          <w:rStyle w:val="normaltextrun"/>
          <w:rFonts w:ascii="Calibri" w:eastAsiaTheme="minorEastAsia" w:hAnsi="Calibri" w:cs="Calibri"/>
        </w:rPr>
        <w:t xml:space="preserve"> included </w:t>
      </w:r>
      <w:r w:rsidRPr="00B3277E">
        <w:rPr>
          <w:rStyle w:val="normaltextrun"/>
          <w:rFonts w:ascii="Calibri" w:eastAsiaTheme="minorEastAsia" w:hAnsi="Calibri" w:cs="Calibri"/>
        </w:rPr>
        <w:t>a</w:t>
      </w:r>
      <w:r w:rsidR="00E2534A">
        <w:rPr>
          <w:rStyle w:val="normaltextrun"/>
          <w:rFonts w:ascii="Calibri" w:eastAsiaTheme="minorEastAsia" w:hAnsi="Calibri" w:cs="Calibri"/>
        </w:rPr>
        <w:t xml:space="preserve"> copy of the</w:t>
      </w:r>
      <w:r w:rsidRPr="00B3277E">
        <w:rPr>
          <w:rStyle w:val="normaltextrun"/>
          <w:rFonts w:ascii="Calibri" w:eastAsiaTheme="minorEastAsia" w:hAnsi="Calibri" w:cs="Calibri"/>
        </w:rPr>
        <w:t xml:space="preserve"> </w:t>
      </w:r>
      <w:r w:rsidR="00230956">
        <w:rPr>
          <w:rStyle w:val="normaltextrun"/>
          <w:rFonts w:ascii="Calibri" w:eastAsiaTheme="minorEastAsia" w:hAnsi="Calibri" w:cs="Calibri"/>
        </w:rPr>
        <w:t xml:space="preserve">Sale </w:t>
      </w:r>
      <w:r w:rsidR="00D0703C">
        <w:rPr>
          <w:rStyle w:val="normaltextrun"/>
          <w:rFonts w:ascii="Calibri" w:eastAsiaTheme="minorEastAsia" w:hAnsi="Calibri" w:cs="Calibri"/>
        </w:rPr>
        <w:t>&amp;</w:t>
      </w:r>
      <w:r w:rsidR="00230956">
        <w:rPr>
          <w:rStyle w:val="normaltextrun"/>
          <w:rFonts w:ascii="Calibri" w:eastAsiaTheme="minorEastAsia" w:hAnsi="Calibri" w:cs="Calibri"/>
        </w:rPr>
        <w:t xml:space="preserve"> Purchase Agreement</w:t>
      </w:r>
      <w:r w:rsidRPr="00B3277E">
        <w:rPr>
          <w:rStyle w:val="normaltextrun"/>
          <w:rFonts w:ascii="Calibri" w:eastAsiaTheme="minorEastAsia" w:hAnsi="Calibri" w:cs="Calibri"/>
        </w:rPr>
        <w:t xml:space="preserve"> (“</w:t>
      </w:r>
      <w:r w:rsidR="00230956">
        <w:rPr>
          <w:rStyle w:val="normaltextrun"/>
          <w:rFonts w:ascii="Calibri" w:eastAsiaTheme="minorEastAsia" w:hAnsi="Calibri" w:cs="Calibri"/>
        </w:rPr>
        <w:t>SP</w:t>
      </w:r>
      <w:r w:rsidRPr="00B3277E">
        <w:rPr>
          <w:rStyle w:val="normaltextrun"/>
          <w:rFonts w:ascii="Calibri" w:eastAsiaTheme="minorEastAsia" w:hAnsi="Calibri" w:cs="Calibri"/>
        </w:rPr>
        <w:t>A”)</w:t>
      </w:r>
      <w:r w:rsidR="00564FEE">
        <w:rPr>
          <w:rStyle w:val="normaltextrun"/>
          <w:rFonts w:ascii="Calibri" w:eastAsiaTheme="minorEastAsia" w:hAnsi="Calibri" w:cs="Calibri"/>
        </w:rPr>
        <w:t xml:space="preserve"> </w:t>
      </w:r>
      <w:r w:rsidRPr="00B3277E" w:rsidDel="009631FF">
        <w:rPr>
          <w:rStyle w:val="normaltextrun"/>
          <w:rFonts w:ascii="Calibri" w:eastAsiaTheme="minorEastAsia" w:hAnsi="Calibri" w:cs="Calibri"/>
        </w:rPr>
        <w:t xml:space="preserve">with Tesla for </w:t>
      </w:r>
      <w:r w:rsidRPr="00B3277E">
        <w:rPr>
          <w:rStyle w:val="normaltextrun"/>
          <w:rFonts w:ascii="Calibri" w:eastAsiaTheme="minorEastAsia" w:hAnsi="Calibri" w:cs="Calibri"/>
        </w:rPr>
        <w:t xml:space="preserve">the </w:t>
      </w:r>
      <w:r w:rsidR="009631FF">
        <w:rPr>
          <w:rStyle w:val="normaltextrun"/>
          <w:rFonts w:ascii="Calibri" w:eastAsiaTheme="minorEastAsia" w:hAnsi="Calibri" w:cs="Calibri"/>
        </w:rPr>
        <w:t xml:space="preserve">supply of the </w:t>
      </w:r>
      <w:r w:rsidRPr="00B3277E">
        <w:rPr>
          <w:rStyle w:val="normaltextrun"/>
          <w:rFonts w:ascii="Calibri" w:eastAsiaTheme="minorEastAsia" w:hAnsi="Calibri" w:cs="Calibri"/>
        </w:rPr>
        <w:t>Megapack 2 XL</w:t>
      </w:r>
      <w:r w:rsidR="009631FF">
        <w:rPr>
          <w:rStyle w:val="normaltextrun"/>
          <w:rFonts w:ascii="Calibri" w:eastAsiaTheme="minorEastAsia" w:hAnsi="Calibri" w:cs="Calibri"/>
        </w:rPr>
        <w:t xml:space="preserve"> for the Wadley </w:t>
      </w:r>
      <w:r w:rsidR="00CE208B">
        <w:rPr>
          <w:rStyle w:val="normaltextrun"/>
          <w:rFonts w:ascii="Calibri" w:eastAsiaTheme="minorEastAsia" w:hAnsi="Calibri" w:cs="Calibri"/>
        </w:rPr>
        <w:t>BESS project</w:t>
      </w:r>
      <w:r w:rsidRPr="00B3277E">
        <w:rPr>
          <w:rStyle w:val="normaltextrun"/>
          <w:rFonts w:ascii="Calibri" w:eastAsiaTheme="minorEastAsia" w:hAnsi="Calibri" w:cs="Calibri"/>
        </w:rPr>
        <w:t xml:space="preserve">. The Tesla Megapack 2 XL is a utility-scale energy storage solution with a modular design that provides for rapid deployment of BESS for high-capacity, large-scale projects. </w:t>
      </w:r>
      <w:r w:rsidRPr="00C55DD8">
        <w:t>Through the ongoing 765 MW BESS portfolio</w:t>
      </w:r>
      <w:r w:rsidR="00742607">
        <w:rPr>
          <w:rStyle w:val="FootnoteReference"/>
        </w:rPr>
        <w:footnoteReference w:id="4"/>
      </w:r>
      <w:r w:rsidRPr="00C55DD8">
        <w:t xml:space="preserve"> and projects proposed in the Winter 27_28 BESS RFP and 2029-2031 All-Source </w:t>
      </w:r>
      <w:proofErr w:type="gramStart"/>
      <w:r w:rsidRPr="00C55DD8">
        <w:t>RFP,</w:t>
      </w:r>
      <w:proofErr w:type="gramEnd"/>
      <w:r w:rsidRPr="00C55DD8">
        <w:t xml:space="preserve"> the Company has focused on developing </w:t>
      </w:r>
      <w:r w:rsidRPr="00C55DD8">
        <w:lastRenderedPageBreak/>
        <w:t>relationships with a leading supplier who</w:t>
      </w:r>
      <w:r w:rsidRPr="00C55DD8" w:rsidDel="00862FE4">
        <w:t xml:space="preserve"> </w:t>
      </w:r>
      <w:r w:rsidRPr="00C55DD8">
        <w:t>stands behind operational guarantees to ensure successful project deployment for customers' benefit.</w:t>
      </w:r>
    </w:p>
    <w:p w14:paraId="67F91FB6" w14:textId="640D9DFE" w:rsidR="00136A34" w:rsidRDefault="00136A34" w:rsidP="00136A34">
      <w:pPr>
        <w:spacing w:line="276" w:lineRule="auto"/>
        <w:jc w:val="both"/>
      </w:pPr>
      <w:r>
        <w:t xml:space="preserve">Georgia Power currently has the Tenaska Heard County CT resource under a PPA through May 31, 2030, as Exelon Heard Units 1-6. </w:t>
      </w:r>
      <w:r w:rsidR="007219AC">
        <w:t>The</w:t>
      </w:r>
      <w:r>
        <w:t xml:space="preserve"> new </w:t>
      </w:r>
      <w:r w:rsidR="00F84A21">
        <w:t xml:space="preserve">Tenaska Heard County </w:t>
      </w:r>
      <w:r>
        <w:t xml:space="preserve">PPA would secure this existing market resource starting June 1, 2030, for a 20-year term. Similarly, the Company has an existing MPC PPA for 750 MW for 2024-2028 from the 2023 IRP Update. The PPA amendment in this Application would </w:t>
      </w:r>
      <w:r w:rsidR="00C45650">
        <w:t>extend the Company’s access to 50 MW</w:t>
      </w:r>
      <w:r>
        <w:t xml:space="preserve"> for 2029. </w:t>
      </w:r>
      <w:r w:rsidR="00C45650">
        <w:t xml:space="preserve">The Tenaska Heard County </w:t>
      </w:r>
      <w:r>
        <w:t xml:space="preserve">PPA and </w:t>
      </w:r>
      <w:r w:rsidR="00C45650">
        <w:t xml:space="preserve">MPC </w:t>
      </w:r>
      <w:r>
        <w:t>PPA amendment will allow the Company to leverage existing resources for the benefit of Georgia Power customers.</w:t>
      </w:r>
    </w:p>
    <w:p w14:paraId="5B426594" w14:textId="70BB8574" w:rsidR="00136A34" w:rsidRDefault="00C45650" w:rsidP="00136A34">
      <w:pPr>
        <w:spacing w:line="276" w:lineRule="auto"/>
        <w:jc w:val="both"/>
      </w:pPr>
      <w:r>
        <w:t>Certifying the Supplemental Resources</w:t>
      </w:r>
      <w:r w:rsidR="00136A34" w:rsidRPr="00AF11F1">
        <w:t xml:space="preserve"> will allow Georgia Power to continue providing reliable and cost-effective service </w:t>
      </w:r>
      <w:r w:rsidR="00CD3178">
        <w:t>to support the opportun</w:t>
      </w:r>
      <w:r w:rsidR="00926E8F">
        <w:t xml:space="preserve">ities for </w:t>
      </w:r>
      <w:r w:rsidR="0004701C">
        <w:t xml:space="preserve">continued </w:t>
      </w:r>
      <w:r w:rsidR="00C71513">
        <w:t xml:space="preserve">customer </w:t>
      </w:r>
      <w:r w:rsidR="0004701C">
        <w:t xml:space="preserve">growth while </w:t>
      </w:r>
      <w:r w:rsidR="00136A34" w:rsidRPr="00AF11F1">
        <w:t>it navigates unique reliability resource planning challenges</w:t>
      </w:r>
      <w:r w:rsidR="00136A34">
        <w:t xml:space="preserve"> from</w:t>
      </w:r>
      <w:r w:rsidR="0004701C">
        <w:t xml:space="preserve"> this</w:t>
      </w:r>
      <w:r w:rsidR="00136A34">
        <w:t xml:space="preserve"> increasing customer demand</w:t>
      </w:r>
      <w:r w:rsidR="00136A34" w:rsidRPr="00AF11F1">
        <w:t>.</w:t>
      </w:r>
      <w:r w:rsidR="00136A34">
        <w:t xml:space="preserve"> All Supplemental Resources </w:t>
      </w:r>
      <w:r w:rsidR="00136A34" w:rsidRPr="004B0E9C">
        <w:t xml:space="preserve">will leverage existing transmission infrastructure. </w:t>
      </w:r>
      <w:r w:rsidR="00136A34">
        <w:t>T</w:t>
      </w:r>
      <w:r w:rsidR="00136A34" w:rsidRPr="006633AA">
        <w:t xml:space="preserve">hese projects save time and avoid </w:t>
      </w:r>
      <w:r w:rsidR="00F025E4">
        <w:t xml:space="preserve">the type of </w:t>
      </w:r>
      <w:r w:rsidR="00136A34" w:rsidRPr="006633AA">
        <w:t xml:space="preserve">capital investment otherwise required to construct </w:t>
      </w:r>
      <w:r w:rsidR="00EB17C3">
        <w:t xml:space="preserve">transmission </w:t>
      </w:r>
      <w:r w:rsidR="00136A34" w:rsidRPr="006633AA">
        <w:t>interconnection facilities and transmission system upgrades</w:t>
      </w:r>
      <w:r w:rsidR="00F025E4">
        <w:t xml:space="preserve"> for new resources</w:t>
      </w:r>
      <w:r w:rsidR="00136A34" w:rsidRPr="006633AA">
        <w:t xml:space="preserve">, such as those needed to charge and discharge BESS resources. </w:t>
      </w:r>
    </w:p>
    <w:p w14:paraId="1D3FBE27" w14:textId="0A1C58B3" w:rsidR="00136A34" w:rsidRDefault="00136A34" w:rsidP="00136A34">
      <w:pPr>
        <w:spacing w:line="276" w:lineRule="auto"/>
        <w:jc w:val="both"/>
      </w:pPr>
      <w:r>
        <w:t xml:space="preserve">Furthermore, </w:t>
      </w:r>
      <w:r w:rsidRPr="007A33EC">
        <w:t xml:space="preserve">the proposed BESS resources will also provide energy arbitrage benefits by optimizing energy savings by shifting energy from hours with a relatively low system marginal cost to hours with a relatively high system marginal cost. The NEER BESS PPAs and Wadley BESS project will be primarily charged by the existing solar resources at each site. </w:t>
      </w:r>
      <w:r w:rsidR="002D354B">
        <w:t>As a result, each of these</w:t>
      </w:r>
      <w:r w:rsidRPr="007A33EC">
        <w:t xml:space="preserve"> BESS</w:t>
      </w:r>
      <w:r w:rsidR="002D354B">
        <w:t xml:space="preserve"> resources</w:t>
      </w:r>
      <w:r w:rsidRPr="007A33EC">
        <w:t xml:space="preserve"> will firm up the winter planning capacity of the existing solar facilities at these sites by storing energy that can then be dispatched by system operators to benefit the grid. </w:t>
      </w:r>
    </w:p>
    <w:p w14:paraId="19180DE8" w14:textId="34E85B5D" w:rsidR="00A5384E" w:rsidRDefault="00136A34" w:rsidP="00E00131">
      <w:pPr>
        <w:spacing w:before="240" w:line="276" w:lineRule="auto"/>
        <w:jc w:val="both"/>
      </w:pPr>
      <w:r>
        <w:t>The Company requests that the Commission approve this Application</w:t>
      </w:r>
      <w:r w:rsidR="002D354B">
        <w:t xml:space="preserve"> and certify each of the Supplement</w:t>
      </w:r>
      <w:r w:rsidR="00B95B77">
        <w:t>al</w:t>
      </w:r>
      <w:r w:rsidR="002D354B">
        <w:t xml:space="preserve"> Resources</w:t>
      </w:r>
      <w:r w:rsidR="00A956D9">
        <w:t xml:space="preserve"> as</w:t>
      </w:r>
      <w:r>
        <w:t xml:space="preserve"> </w:t>
      </w:r>
      <w:r w:rsidRPr="00304501">
        <w:t>in the public interest</w:t>
      </w:r>
      <w:r>
        <w:t xml:space="preserve"> </w:t>
      </w:r>
      <w:r w:rsidR="00330F5F">
        <w:t>and necessary</w:t>
      </w:r>
      <w:r>
        <w:t xml:space="preserve"> to meet customer demand and reliability needs through winter 2030/2031 and allow for the continued economic growth of Georgia.</w:t>
      </w:r>
      <w:r w:rsidR="00A5384E">
        <w:br w:type="page"/>
      </w:r>
    </w:p>
    <w:p w14:paraId="6512CF46" w14:textId="3B8A9C32" w:rsidR="00554131" w:rsidRDefault="00554131" w:rsidP="005B3F6E">
      <w:pPr>
        <w:pStyle w:val="Heading1"/>
      </w:pPr>
      <w:bookmarkStart w:id="1" w:name="_Toc157598122"/>
      <w:bookmarkStart w:id="2" w:name="_Toc204604944"/>
      <w:r w:rsidRPr="005B3F6E">
        <w:lastRenderedPageBreak/>
        <w:t>Certification</w:t>
      </w:r>
      <w:r>
        <w:t xml:space="preserve"> Requirements</w:t>
      </w:r>
      <w:bookmarkEnd w:id="1"/>
      <w:bookmarkEnd w:id="2"/>
    </w:p>
    <w:p w14:paraId="699ABA62" w14:textId="77777777" w:rsidR="00491652" w:rsidRDefault="00491652" w:rsidP="00491652">
      <w:pPr>
        <w:pStyle w:val="Heading2"/>
        <w:spacing w:before="240" w:after="240"/>
      </w:pPr>
      <w:bookmarkStart w:id="3" w:name="_Toc157598117"/>
      <w:bookmarkStart w:id="4" w:name="_Toc204604945"/>
      <w:bookmarkStart w:id="5" w:name="_Toc157598123"/>
      <w:r w:rsidRPr="00FB0786">
        <w:t>Description of the Proposed Capacity Resources</w:t>
      </w:r>
      <w:bookmarkEnd w:id="3"/>
      <w:bookmarkEnd w:id="4"/>
    </w:p>
    <w:p w14:paraId="70F91392" w14:textId="15F76E0B" w:rsidR="00012F51" w:rsidRDefault="00012F51" w:rsidP="00012F51">
      <w:pPr>
        <w:keepNext/>
        <w:jc w:val="both"/>
      </w:pPr>
      <w:r>
        <w:t xml:space="preserve">Pursuant to O.C.G.A. § 46-3A-4, Georgia Power seeks to certify </w:t>
      </w:r>
      <w:r w:rsidR="00DF2CB3">
        <w:t>PPAs</w:t>
      </w:r>
      <w:r w:rsidR="00127C05">
        <w:t>, PPA amendments, and a</w:t>
      </w:r>
      <w:r w:rsidR="00DF2CB3">
        <w:t xml:space="preserve"> </w:t>
      </w:r>
      <w:r w:rsidR="00645F9D">
        <w:t>Company</w:t>
      </w:r>
      <w:r w:rsidR="00303024">
        <w:t xml:space="preserve">-owned </w:t>
      </w:r>
      <w:r w:rsidR="00DF2CB3">
        <w:t xml:space="preserve">BESS project </w:t>
      </w:r>
      <w:r>
        <w:t xml:space="preserve">that </w:t>
      </w:r>
      <w:r w:rsidR="005B2E8D">
        <w:t xml:space="preserve">Georgia Power </w:t>
      </w:r>
      <w:r>
        <w:t>will utilize to support an economical and reliable supply of capacity and energy for the Company’s retail customers. Specifically, the Company seeks to certify:</w:t>
      </w:r>
    </w:p>
    <w:p w14:paraId="465D938F" w14:textId="628AADAE" w:rsidR="00F67E05" w:rsidRPr="005C4107" w:rsidRDefault="00A429DE" w:rsidP="00012F51">
      <w:pPr>
        <w:pStyle w:val="ListParagraph"/>
        <w:keepNext/>
        <w:numPr>
          <w:ilvl w:val="0"/>
          <w:numId w:val="9"/>
        </w:numPr>
        <w:spacing w:line="240" w:lineRule="auto"/>
        <w:jc w:val="both"/>
        <w:rPr>
          <w:rFonts w:eastAsiaTheme="minorEastAsia"/>
        </w:rPr>
      </w:pPr>
      <w:r>
        <w:t xml:space="preserve">Five </w:t>
      </w:r>
      <w:r w:rsidR="00792C71">
        <w:t>NEER</w:t>
      </w:r>
      <w:r w:rsidR="00B91302">
        <w:t xml:space="preserve"> BESS</w:t>
      </w:r>
      <w:r w:rsidR="00792C71">
        <w:t xml:space="preserve"> PPAs </w:t>
      </w:r>
      <w:r w:rsidR="00B33852">
        <w:t xml:space="preserve">for </w:t>
      </w:r>
      <w:r w:rsidR="002A5822">
        <w:t xml:space="preserve">4-hour </w:t>
      </w:r>
      <w:r w:rsidR="00B33852">
        <w:t>battery energy storage systems</w:t>
      </w:r>
      <w:r w:rsidR="00B07DE7">
        <w:t xml:space="preserve"> </w:t>
      </w:r>
      <w:r w:rsidR="003A3482">
        <w:t xml:space="preserve">to be </w:t>
      </w:r>
      <w:r w:rsidR="00921A3C">
        <w:t>paired with</w:t>
      </w:r>
      <w:r w:rsidR="003A3482">
        <w:t xml:space="preserve"> </w:t>
      </w:r>
      <w:r w:rsidR="00F67E05">
        <w:t xml:space="preserve">NEER </w:t>
      </w:r>
      <w:r w:rsidR="00792C71">
        <w:t xml:space="preserve">solar </w:t>
      </w:r>
      <w:r w:rsidR="00F67E05">
        <w:t xml:space="preserve">facilities </w:t>
      </w:r>
      <w:r w:rsidR="00A17376">
        <w:t xml:space="preserve">for </w:t>
      </w:r>
      <w:r w:rsidR="00F67E05">
        <w:t>which Georgia Power has existing PPAs.</w:t>
      </w:r>
      <w:r w:rsidR="007E21A4">
        <w:t xml:space="preserve"> The</w:t>
      </w:r>
      <w:r w:rsidR="00B91302">
        <w:t xml:space="preserve"> NEER</w:t>
      </w:r>
      <w:r w:rsidR="007E21A4">
        <w:t xml:space="preserve"> BESS PPAs </w:t>
      </w:r>
      <w:r w:rsidR="007C38AA">
        <w:t xml:space="preserve">each </w:t>
      </w:r>
      <w:r w:rsidR="00325C17">
        <w:t>have a required COD of</w:t>
      </w:r>
      <w:r w:rsidR="0027711E">
        <w:t xml:space="preserve"> November </w:t>
      </w:r>
      <w:r w:rsidR="00EF0410">
        <w:t>30</w:t>
      </w:r>
      <w:r w:rsidR="0027711E">
        <w:t>, 2027</w:t>
      </w:r>
      <w:r w:rsidR="005044C3">
        <w:t>,</w:t>
      </w:r>
      <w:r w:rsidR="005134EF">
        <w:t xml:space="preserve"> </w:t>
      </w:r>
      <w:r w:rsidR="00543266">
        <w:t xml:space="preserve">and </w:t>
      </w:r>
      <w:r w:rsidR="005134EF">
        <w:t xml:space="preserve">a </w:t>
      </w:r>
      <w:r w:rsidR="00FC58F2" w:rsidRPr="00306998">
        <w:t>2</w:t>
      </w:r>
      <w:r w:rsidR="00BD69E5" w:rsidRPr="00306998">
        <w:t>5</w:t>
      </w:r>
      <w:r w:rsidR="00FC58F2" w:rsidRPr="00306998">
        <w:t>-year</w:t>
      </w:r>
      <w:r w:rsidR="00FC58F2">
        <w:t xml:space="preserve"> term.</w:t>
      </w:r>
      <w:r w:rsidR="00FB0786">
        <w:t xml:space="preserve"> See Figure 1 </w:t>
      </w:r>
      <w:r w:rsidR="00F66D74">
        <w:t xml:space="preserve">for the </w:t>
      </w:r>
      <w:r w:rsidR="00E907AC">
        <w:t>re</w:t>
      </w:r>
      <w:r w:rsidR="004237DF">
        <w:t xml:space="preserve">source sites and </w:t>
      </w:r>
      <w:r w:rsidR="00E907AC">
        <w:t>capacities of each BESS PPA.</w:t>
      </w:r>
    </w:p>
    <w:p w14:paraId="66AE30DF" w14:textId="7070C65C" w:rsidR="00E8485B" w:rsidRPr="00E055F0" w:rsidRDefault="00E8485B" w:rsidP="007C5EBF">
      <w:pPr>
        <w:pStyle w:val="Caption"/>
        <w:keepNext/>
        <w:ind w:left="720"/>
        <w:jc w:val="center"/>
      </w:pPr>
      <w:r w:rsidRPr="00E055F0">
        <w:t xml:space="preserve">Figure </w:t>
      </w:r>
      <w:r w:rsidRPr="00E055F0">
        <w:fldChar w:fldCharType="begin"/>
      </w:r>
      <w:r w:rsidRPr="00E055F0">
        <w:instrText>SEQ Figure \* ARABIC</w:instrText>
      </w:r>
      <w:r w:rsidRPr="00E055F0">
        <w:fldChar w:fldCharType="separate"/>
      </w:r>
      <w:r w:rsidR="008F30F9">
        <w:rPr>
          <w:noProof/>
        </w:rPr>
        <w:t>1</w:t>
      </w:r>
      <w:r w:rsidRPr="00E055F0">
        <w:fldChar w:fldCharType="end"/>
      </w:r>
      <w:r w:rsidRPr="00E055F0">
        <w:t xml:space="preserve"> –</w:t>
      </w:r>
      <w:r>
        <w:t xml:space="preserve"> </w:t>
      </w:r>
      <w:r w:rsidRPr="00E055F0">
        <w:t>BESS</w:t>
      </w:r>
      <w:r>
        <w:t xml:space="preserve"> PPAs at existing NEER Solar PPAs</w:t>
      </w:r>
    </w:p>
    <w:tbl>
      <w:tblPr>
        <w:tblStyle w:val="GridTable4-Accent1"/>
        <w:tblW w:w="6475" w:type="dxa"/>
        <w:jc w:val="center"/>
        <w:tblLayout w:type="fixed"/>
        <w:tblLook w:val="04A0" w:firstRow="1" w:lastRow="0" w:firstColumn="1" w:lastColumn="0" w:noHBand="0" w:noVBand="1"/>
      </w:tblPr>
      <w:tblGrid>
        <w:gridCol w:w="2875"/>
        <w:gridCol w:w="3600"/>
      </w:tblGrid>
      <w:tr w:rsidR="00E8485B" w:rsidRPr="00E055F0" w14:paraId="0F6075D9" w14:textId="77777777" w:rsidTr="00BC5D83">
        <w:trPr>
          <w:cnfStyle w:val="100000000000" w:firstRow="1" w:lastRow="0" w:firstColumn="0" w:lastColumn="0" w:oddVBand="0" w:evenVBand="0" w:oddHBand="0" w:evenHBand="0" w:firstRowFirstColumn="0" w:firstRowLastColumn="0" w:lastRowFirstColumn="0" w:lastRowLastColumn="0"/>
          <w:trHeight w:val="539"/>
          <w:jc w:val="center"/>
        </w:trPr>
        <w:tc>
          <w:tcPr>
            <w:cnfStyle w:val="001000000000" w:firstRow="0" w:lastRow="0" w:firstColumn="1" w:lastColumn="0" w:oddVBand="0" w:evenVBand="0" w:oddHBand="0" w:evenHBand="0" w:firstRowFirstColumn="0" w:firstRowLastColumn="0" w:lastRowFirstColumn="0" w:lastRowLastColumn="0"/>
            <w:tcW w:w="2875" w:type="dxa"/>
          </w:tcPr>
          <w:p w14:paraId="4395C410" w14:textId="77777777" w:rsidR="00E8485B" w:rsidRPr="00E055F0" w:rsidRDefault="00E8485B"/>
        </w:tc>
        <w:tc>
          <w:tcPr>
            <w:tcW w:w="3600" w:type="dxa"/>
            <w:vAlign w:val="center"/>
          </w:tcPr>
          <w:p w14:paraId="638F669D" w14:textId="0B2730E0" w:rsidR="00E8485B" w:rsidRPr="004237DF" w:rsidRDefault="00E8485B">
            <w:pPr>
              <w:jc w:val="center"/>
              <w:cnfStyle w:val="100000000000" w:firstRow="1" w:lastRow="0" w:firstColumn="0" w:lastColumn="0" w:oddVBand="0" w:evenVBand="0" w:oddHBand="0" w:evenHBand="0" w:firstRowFirstColumn="0" w:firstRowLastColumn="0" w:lastRowFirstColumn="0" w:lastRowLastColumn="0"/>
            </w:pPr>
            <w:r w:rsidRPr="004237DF">
              <w:t>Nominal Capacity</w:t>
            </w:r>
            <w:r>
              <w:t xml:space="preserve"> (MW)</w:t>
            </w:r>
          </w:p>
        </w:tc>
      </w:tr>
      <w:tr w:rsidR="00E8485B" w:rsidRPr="00E055F0" w14:paraId="0F0788D7" w14:textId="77777777" w:rsidTr="006F19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5" w:type="dxa"/>
          </w:tcPr>
          <w:p w14:paraId="0295AD06" w14:textId="77777777" w:rsidR="00E8485B" w:rsidRPr="00E055F0" w:rsidRDefault="00E8485B">
            <w:pPr>
              <w:rPr>
                <w:b w:val="0"/>
              </w:rPr>
            </w:pPr>
            <w:r>
              <w:rPr>
                <w:b w:val="0"/>
              </w:rPr>
              <w:t>Decatur BESS PPA</w:t>
            </w:r>
          </w:p>
        </w:tc>
        <w:tc>
          <w:tcPr>
            <w:tcW w:w="3600" w:type="dxa"/>
            <w:vAlign w:val="center"/>
          </w:tcPr>
          <w:p w14:paraId="431B7295" w14:textId="77777777" w:rsidR="00E8485B" w:rsidRPr="00E055F0" w:rsidRDefault="00E8485B">
            <w:pPr>
              <w:jc w:val="center"/>
              <w:cnfStyle w:val="000000100000" w:firstRow="0" w:lastRow="0" w:firstColumn="0" w:lastColumn="0" w:oddVBand="0" w:evenVBand="0" w:oddHBand="1" w:evenHBand="0" w:firstRowFirstColumn="0" w:firstRowLastColumn="0" w:lastRowFirstColumn="0" w:lastRowLastColumn="0"/>
            </w:pPr>
            <w:r>
              <w:t>200</w:t>
            </w:r>
          </w:p>
        </w:tc>
      </w:tr>
      <w:tr w:rsidR="00E8485B" w:rsidRPr="00E055F0" w14:paraId="15AEA6EC" w14:textId="77777777" w:rsidTr="006F19BC">
        <w:trPr>
          <w:jc w:val="center"/>
        </w:trPr>
        <w:tc>
          <w:tcPr>
            <w:cnfStyle w:val="001000000000" w:firstRow="0" w:lastRow="0" w:firstColumn="1" w:lastColumn="0" w:oddVBand="0" w:evenVBand="0" w:oddHBand="0" w:evenHBand="0" w:firstRowFirstColumn="0" w:firstRowLastColumn="0" w:lastRowFirstColumn="0" w:lastRowLastColumn="0"/>
            <w:tcW w:w="2875" w:type="dxa"/>
          </w:tcPr>
          <w:p w14:paraId="2F1947E5" w14:textId="77777777" w:rsidR="00E8485B" w:rsidRPr="00E055F0" w:rsidRDefault="00E8485B">
            <w:pPr>
              <w:rPr>
                <w:b w:val="0"/>
              </w:rPr>
            </w:pPr>
            <w:r>
              <w:rPr>
                <w:b w:val="0"/>
              </w:rPr>
              <w:t>Dougherty County BESS PPA</w:t>
            </w:r>
          </w:p>
        </w:tc>
        <w:tc>
          <w:tcPr>
            <w:tcW w:w="3600" w:type="dxa"/>
            <w:vAlign w:val="center"/>
          </w:tcPr>
          <w:p w14:paraId="77E7E0F9" w14:textId="77777777" w:rsidR="00E8485B" w:rsidRPr="00E055F0" w:rsidRDefault="00E8485B">
            <w:pPr>
              <w:jc w:val="center"/>
              <w:cnfStyle w:val="000000000000" w:firstRow="0" w:lastRow="0" w:firstColumn="0" w:lastColumn="0" w:oddVBand="0" w:evenVBand="0" w:oddHBand="0" w:evenHBand="0" w:firstRowFirstColumn="0" w:firstRowLastColumn="0" w:lastRowFirstColumn="0" w:lastRowLastColumn="0"/>
            </w:pPr>
            <w:r>
              <w:t>120</w:t>
            </w:r>
          </w:p>
        </w:tc>
      </w:tr>
      <w:tr w:rsidR="00E8485B" w:rsidRPr="00E055F0" w14:paraId="635BB177" w14:textId="77777777" w:rsidTr="006F19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5" w:type="dxa"/>
          </w:tcPr>
          <w:p w14:paraId="044579FC" w14:textId="77777777" w:rsidR="00E8485B" w:rsidRPr="00E055F0" w:rsidRDefault="00E8485B">
            <w:pPr>
              <w:rPr>
                <w:b w:val="0"/>
              </w:rPr>
            </w:pPr>
            <w:r>
              <w:rPr>
                <w:b w:val="0"/>
              </w:rPr>
              <w:t>Washington County BESS PPA</w:t>
            </w:r>
          </w:p>
        </w:tc>
        <w:tc>
          <w:tcPr>
            <w:tcW w:w="3600" w:type="dxa"/>
            <w:vAlign w:val="center"/>
          </w:tcPr>
          <w:p w14:paraId="78655ADC" w14:textId="77777777" w:rsidR="00E8485B" w:rsidRPr="00E055F0" w:rsidRDefault="00E8485B">
            <w:pPr>
              <w:jc w:val="center"/>
              <w:cnfStyle w:val="000000100000" w:firstRow="0" w:lastRow="0" w:firstColumn="0" w:lastColumn="0" w:oddVBand="0" w:evenVBand="0" w:oddHBand="1" w:evenHBand="0" w:firstRowFirstColumn="0" w:firstRowLastColumn="0" w:lastRowFirstColumn="0" w:lastRowLastColumn="0"/>
            </w:pPr>
            <w:r>
              <w:t>150</w:t>
            </w:r>
          </w:p>
        </w:tc>
      </w:tr>
      <w:tr w:rsidR="00E8485B" w:rsidRPr="00E055F0" w14:paraId="4DBDABFD" w14:textId="77777777" w:rsidTr="006F19BC">
        <w:trPr>
          <w:jc w:val="center"/>
        </w:trPr>
        <w:tc>
          <w:tcPr>
            <w:cnfStyle w:val="001000000000" w:firstRow="0" w:lastRow="0" w:firstColumn="1" w:lastColumn="0" w:oddVBand="0" w:evenVBand="0" w:oddHBand="0" w:evenHBand="0" w:firstRowFirstColumn="0" w:firstRowLastColumn="0" w:lastRowFirstColumn="0" w:lastRowLastColumn="0"/>
            <w:tcW w:w="2875" w:type="dxa"/>
          </w:tcPr>
          <w:p w14:paraId="4FB412B2" w14:textId="77777777" w:rsidR="00E8485B" w:rsidRPr="00E055F0" w:rsidRDefault="00E8485B">
            <w:pPr>
              <w:rPr>
                <w:b w:val="0"/>
              </w:rPr>
            </w:pPr>
            <w:r>
              <w:rPr>
                <w:b w:val="0"/>
              </w:rPr>
              <w:t>White Oak BESS PPA</w:t>
            </w:r>
          </w:p>
        </w:tc>
        <w:tc>
          <w:tcPr>
            <w:tcW w:w="3600" w:type="dxa"/>
            <w:vAlign w:val="center"/>
          </w:tcPr>
          <w:p w14:paraId="4A3E2927" w14:textId="77777777" w:rsidR="00E8485B" w:rsidRPr="00E055F0" w:rsidRDefault="00E8485B">
            <w:pPr>
              <w:jc w:val="center"/>
              <w:cnfStyle w:val="000000000000" w:firstRow="0" w:lastRow="0" w:firstColumn="0" w:lastColumn="0" w:oddVBand="0" w:evenVBand="0" w:oddHBand="0" w:evenHBand="0" w:firstRowFirstColumn="0" w:firstRowLastColumn="0" w:lastRowFirstColumn="0" w:lastRowLastColumn="0"/>
            </w:pPr>
            <w:r>
              <w:t>76</w:t>
            </w:r>
          </w:p>
        </w:tc>
      </w:tr>
      <w:tr w:rsidR="00E8485B" w:rsidRPr="00E055F0" w14:paraId="22F8776B" w14:textId="77777777" w:rsidTr="006F19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75" w:type="dxa"/>
          </w:tcPr>
          <w:p w14:paraId="007BD531" w14:textId="77777777" w:rsidR="00E8485B" w:rsidRPr="00E055F0" w:rsidRDefault="00E8485B">
            <w:pPr>
              <w:rPr>
                <w:b w:val="0"/>
              </w:rPr>
            </w:pPr>
            <w:r>
              <w:rPr>
                <w:b w:val="0"/>
              </w:rPr>
              <w:t>White Pine BESS PPA</w:t>
            </w:r>
          </w:p>
        </w:tc>
        <w:tc>
          <w:tcPr>
            <w:tcW w:w="3600" w:type="dxa"/>
            <w:vAlign w:val="center"/>
          </w:tcPr>
          <w:p w14:paraId="29AE68D5" w14:textId="77777777" w:rsidR="00E8485B" w:rsidRPr="00E055F0" w:rsidRDefault="00E8485B">
            <w:pPr>
              <w:jc w:val="center"/>
              <w:cnfStyle w:val="000000100000" w:firstRow="0" w:lastRow="0" w:firstColumn="0" w:lastColumn="0" w:oddVBand="0" w:evenVBand="0" w:oddHBand="1" w:evenHBand="0" w:firstRowFirstColumn="0" w:firstRowLastColumn="0" w:lastRowFirstColumn="0" w:lastRowLastColumn="0"/>
            </w:pPr>
            <w:r>
              <w:t>100</w:t>
            </w:r>
          </w:p>
        </w:tc>
      </w:tr>
    </w:tbl>
    <w:p w14:paraId="6CA73784" w14:textId="77777777" w:rsidR="005C4107" w:rsidRPr="00E907AC" w:rsidRDefault="005C4107" w:rsidP="005C4107">
      <w:pPr>
        <w:pStyle w:val="ListParagraph"/>
        <w:keepNext/>
        <w:spacing w:line="240" w:lineRule="auto"/>
        <w:jc w:val="both"/>
        <w:rPr>
          <w:rFonts w:eastAsiaTheme="minorEastAsia"/>
        </w:rPr>
      </w:pPr>
    </w:p>
    <w:p w14:paraId="315CC532" w14:textId="10B24F42" w:rsidR="00E907AC" w:rsidRPr="00FC58F2" w:rsidRDefault="002213F0" w:rsidP="00012F51">
      <w:pPr>
        <w:pStyle w:val="ListParagraph"/>
        <w:keepNext/>
        <w:numPr>
          <w:ilvl w:val="0"/>
          <w:numId w:val="9"/>
        </w:numPr>
        <w:spacing w:line="240" w:lineRule="auto"/>
        <w:jc w:val="both"/>
        <w:rPr>
          <w:rFonts w:eastAsiaTheme="minorEastAsia"/>
        </w:rPr>
      </w:pPr>
      <w:r>
        <w:t xml:space="preserve">A </w:t>
      </w:r>
      <w:r w:rsidR="00273B95">
        <w:t xml:space="preserve">260 MW </w:t>
      </w:r>
      <w:r w:rsidR="00DF0492">
        <w:t xml:space="preserve">Wadley </w:t>
      </w:r>
      <w:r>
        <w:t>BESS project</w:t>
      </w:r>
      <w:r w:rsidR="008E4AEB">
        <w:t xml:space="preserve"> </w:t>
      </w:r>
      <w:r w:rsidR="005D2F50">
        <w:t>paired</w:t>
      </w:r>
      <w:r>
        <w:t xml:space="preserve"> </w:t>
      </w:r>
      <w:r w:rsidR="00921A3C">
        <w:t xml:space="preserve">with </w:t>
      </w:r>
      <w:r>
        <w:t>the NEER Wadley</w:t>
      </w:r>
      <w:r w:rsidR="00B37B2D">
        <w:t xml:space="preserve"> Solar facility </w:t>
      </w:r>
      <w:r w:rsidR="00A17376">
        <w:t xml:space="preserve">for </w:t>
      </w:r>
      <w:r w:rsidR="00B37B2D">
        <w:t>which Georgia Power has an existing solar PPA.</w:t>
      </w:r>
      <w:r w:rsidR="00CC06D0">
        <w:t xml:space="preserve"> </w:t>
      </w:r>
      <w:r w:rsidR="009D6D4C">
        <w:t>Georgia Power is requesting to</w:t>
      </w:r>
      <w:r w:rsidR="008943E1">
        <w:t xml:space="preserve"> own and operate </w:t>
      </w:r>
      <w:r w:rsidR="00A567C7">
        <w:t>this project with</w:t>
      </w:r>
      <w:r w:rsidR="00011ACD">
        <w:t xml:space="preserve"> an expected</w:t>
      </w:r>
      <w:r w:rsidR="00AE58B3">
        <w:t xml:space="preserve"> COD of </w:t>
      </w:r>
      <w:r w:rsidR="00011ACD">
        <w:t>November</w:t>
      </w:r>
      <w:r w:rsidR="00AE58B3">
        <w:t xml:space="preserve"> 30,</w:t>
      </w:r>
      <w:r w:rsidR="00011ACD">
        <w:t xml:space="preserve"> 2027.</w:t>
      </w:r>
      <w:r w:rsidR="001D0751">
        <w:t xml:space="preserve"> </w:t>
      </w:r>
      <w:r w:rsidR="00A567C7">
        <w:t>This 4-hour duration BESS</w:t>
      </w:r>
      <w:r w:rsidR="001D0751" w:rsidRPr="00E055F0">
        <w:t xml:space="preserve"> project will be comprised of Tesla Megapack </w:t>
      </w:r>
      <w:r w:rsidR="005C4107" w:rsidRPr="00E055F0">
        <w:t xml:space="preserve">lithium-iron phosphate (“LFP”) </w:t>
      </w:r>
      <w:r w:rsidR="001D0751" w:rsidRPr="00E055F0">
        <w:t>battery cell technology and power conversion systems</w:t>
      </w:r>
      <w:r w:rsidR="00075C50">
        <w:t xml:space="preserve"> with site r</w:t>
      </w:r>
      <w:r w:rsidR="002A0BA6">
        <w:t xml:space="preserve">ound-trip efficiency (“RTE”) </w:t>
      </w:r>
      <w:r w:rsidR="6251D632">
        <w:t xml:space="preserve">of approximately </w:t>
      </w:r>
      <w:r w:rsidR="003F5433" w:rsidRPr="003F5433">
        <w:rPr>
          <w:b/>
          <w:bCs/>
        </w:rPr>
        <w:t>REDACTED</w:t>
      </w:r>
      <w:r w:rsidR="001D0751" w:rsidRPr="0048320C">
        <w:t>.</w:t>
      </w:r>
      <w:r w:rsidR="001D0751" w:rsidRPr="00E055F0">
        <w:t xml:space="preserve"> </w:t>
      </w:r>
      <w:r w:rsidR="008E6C91">
        <w:t>This RTE</w:t>
      </w:r>
      <w:r w:rsidR="00F92D26">
        <w:t xml:space="preserve"> is based on the Megapack 2</w:t>
      </w:r>
      <w:r w:rsidR="00E83A4E">
        <w:t xml:space="preserve"> </w:t>
      </w:r>
      <w:r w:rsidR="00F92D26">
        <w:t>XL specification sheet</w:t>
      </w:r>
      <w:r w:rsidR="00E83A4E">
        <w:t>,</w:t>
      </w:r>
      <w:r w:rsidR="005072B1">
        <w:t xml:space="preserve"> and the guaranteed RTE is outlined in the SPA</w:t>
      </w:r>
      <w:r w:rsidR="00E83A4E">
        <w:t>,</w:t>
      </w:r>
      <w:r w:rsidR="002B7334">
        <w:t xml:space="preserve"> which i</w:t>
      </w:r>
      <w:r w:rsidR="002C4B40">
        <w:t xml:space="preserve">ncludes </w:t>
      </w:r>
      <w:r w:rsidR="00A757B4">
        <w:t>losses up to the Point of Measurement (</w:t>
      </w:r>
      <w:r w:rsidR="00E83A4E">
        <w:t>“</w:t>
      </w:r>
      <w:r w:rsidR="00A757B4">
        <w:t>POM</w:t>
      </w:r>
      <w:r w:rsidR="00E83A4E">
        <w:t>”</w:t>
      </w:r>
      <w:r w:rsidR="00A757B4">
        <w:t xml:space="preserve">). </w:t>
      </w:r>
      <w:r w:rsidR="007345E9">
        <w:t>The p</w:t>
      </w:r>
      <w:r w:rsidR="001D0751" w:rsidRPr="00E055F0">
        <w:t xml:space="preserve">roject </w:t>
      </w:r>
      <w:r w:rsidR="007345E9">
        <w:t>is</w:t>
      </w:r>
      <w:r w:rsidR="001D0751" w:rsidRPr="00E055F0">
        <w:t xml:space="preserve"> designed with </w:t>
      </w:r>
      <w:r w:rsidR="007345E9">
        <w:t xml:space="preserve">an </w:t>
      </w:r>
      <w:r w:rsidR="001D0751" w:rsidRPr="00E055F0">
        <w:t>initial storage capacit</w:t>
      </w:r>
      <w:r w:rsidR="007345E9">
        <w:t>y</w:t>
      </w:r>
      <w:r w:rsidR="001D0751" w:rsidRPr="00E055F0">
        <w:t xml:space="preserve"> and augmentation schedule to ensure adequate energy capacity </w:t>
      </w:r>
      <w:r w:rsidR="00507B8A">
        <w:t xml:space="preserve">is maintained </w:t>
      </w:r>
      <w:r w:rsidR="001D0751" w:rsidRPr="00E055F0">
        <w:t xml:space="preserve">over </w:t>
      </w:r>
      <w:r w:rsidR="001D0751" w:rsidRPr="00AD675B">
        <w:t xml:space="preserve">the </w:t>
      </w:r>
      <w:r w:rsidR="001D0751" w:rsidRPr="00EF0AD3">
        <w:t>2</w:t>
      </w:r>
      <w:r w:rsidR="694A3CE5" w:rsidRPr="00EF0AD3">
        <w:t>0</w:t>
      </w:r>
      <w:r w:rsidR="001D0751" w:rsidRPr="00EF0AD3">
        <w:t>-year</w:t>
      </w:r>
      <w:r w:rsidR="001D0751" w:rsidRPr="00E055F0">
        <w:t xml:space="preserve"> </w:t>
      </w:r>
      <w:r w:rsidR="00507B8A">
        <w:t xml:space="preserve">asset </w:t>
      </w:r>
      <w:r w:rsidR="001D0751" w:rsidRPr="00E055F0">
        <w:t>life.</w:t>
      </w:r>
    </w:p>
    <w:p w14:paraId="1D743F98" w14:textId="77777777" w:rsidR="005C4107" w:rsidRPr="005C4107" w:rsidRDefault="005C4107" w:rsidP="005C4107">
      <w:pPr>
        <w:pStyle w:val="ListParagraph"/>
        <w:keepNext/>
        <w:spacing w:line="240" w:lineRule="auto"/>
        <w:jc w:val="both"/>
        <w:rPr>
          <w:rFonts w:eastAsiaTheme="minorEastAsia"/>
        </w:rPr>
      </w:pPr>
    </w:p>
    <w:p w14:paraId="7BA4E3AA" w14:textId="26B02C7F" w:rsidR="00F94572" w:rsidRPr="00F94572" w:rsidRDefault="00FC58F2" w:rsidP="00FF01B4">
      <w:pPr>
        <w:pStyle w:val="ListParagraph"/>
        <w:keepNext/>
        <w:numPr>
          <w:ilvl w:val="0"/>
          <w:numId w:val="9"/>
        </w:numPr>
        <w:spacing w:line="240" w:lineRule="auto"/>
        <w:jc w:val="both"/>
        <w:rPr>
          <w:rFonts w:eastAsiaTheme="minorEastAsia"/>
        </w:rPr>
      </w:pPr>
      <w:r>
        <w:t xml:space="preserve">Six PPA amendments </w:t>
      </w:r>
      <w:r w:rsidR="009862D7" w:rsidDel="00B15A72">
        <w:t xml:space="preserve">to </w:t>
      </w:r>
      <w:r>
        <w:t xml:space="preserve">the </w:t>
      </w:r>
      <w:r w:rsidR="005D69EF">
        <w:t xml:space="preserve">existing </w:t>
      </w:r>
      <w:r w:rsidR="004478B8">
        <w:t xml:space="preserve">NEER </w:t>
      </w:r>
      <w:r w:rsidR="005D69EF">
        <w:t xml:space="preserve">solar PPAs </w:t>
      </w:r>
      <w:r w:rsidR="00DA354E">
        <w:t>to</w:t>
      </w:r>
      <w:r w:rsidR="00AE34FC">
        <w:t xml:space="preserve"> allow </w:t>
      </w:r>
      <w:r w:rsidR="00DA354E">
        <w:t>for the</w:t>
      </w:r>
      <w:r w:rsidR="005D69EF">
        <w:t xml:space="preserve"> </w:t>
      </w:r>
      <w:r w:rsidR="00B379D8">
        <w:t>paired</w:t>
      </w:r>
      <w:r w:rsidR="00206582">
        <w:t xml:space="preserve"> operation of the</w:t>
      </w:r>
      <w:r w:rsidR="000735E0" w:rsidDel="004042DF">
        <w:t xml:space="preserve"> </w:t>
      </w:r>
      <w:r w:rsidR="00B91302">
        <w:t>NEER</w:t>
      </w:r>
      <w:r w:rsidR="005D69EF">
        <w:t xml:space="preserve"> BESS </w:t>
      </w:r>
      <w:r w:rsidR="00132273">
        <w:t>and Wadley BESS</w:t>
      </w:r>
      <w:r w:rsidR="0062539A">
        <w:rPr>
          <w:rStyle w:val="FootnoteReference"/>
        </w:rPr>
        <w:footnoteReference w:id="5"/>
      </w:r>
      <w:r w:rsidR="005D69EF">
        <w:t xml:space="preserve"> </w:t>
      </w:r>
      <w:r w:rsidR="00DA73F6">
        <w:t>project</w:t>
      </w:r>
      <w:r w:rsidR="004042DF">
        <w:t>s</w:t>
      </w:r>
      <w:r w:rsidR="00206582">
        <w:t xml:space="preserve"> with the existing solar facilities</w:t>
      </w:r>
      <w:r w:rsidR="00771827">
        <w:t>.</w:t>
      </w:r>
      <w:r w:rsidR="009D359B">
        <w:t xml:space="preserve"> As originally certified, each of the existing PPAs at the six NEER sites were for solar</w:t>
      </w:r>
      <w:r w:rsidR="00345E64">
        <w:t>-</w:t>
      </w:r>
      <w:r w:rsidR="009D359B">
        <w:t>only facilities</w:t>
      </w:r>
      <w:r w:rsidR="00D07EA0">
        <w:t xml:space="preserve"> as shown in </w:t>
      </w:r>
      <w:r w:rsidR="00AE32DE">
        <w:t>Figure 2</w:t>
      </w:r>
      <w:r w:rsidR="009D359B">
        <w:t xml:space="preserve">. As such, each existing </w:t>
      </w:r>
      <w:r w:rsidR="007014F2">
        <w:t>solar PPA must be amended to incorporate</w:t>
      </w:r>
      <w:r w:rsidR="00DA354E">
        <w:t xml:space="preserve"> </w:t>
      </w:r>
      <w:r w:rsidR="00676A0A">
        <w:t xml:space="preserve">the </w:t>
      </w:r>
      <w:r w:rsidR="00C64327">
        <w:t>addition of BESS resources.</w:t>
      </w:r>
      <w:r w:rsidR="00DA354E">
        <w:t xml:space="preserve"> </w:t>
      </w:r>
    </w:p>
    <w:p w14:paraId="7FBEF694" w14:textId="77777777" w:rsidR="00F94572" w:rsidRDefault="00F94572" w:rsidP="00F94572">
      <w:pPr>
        <w:pStyle w:val="ListParagraph"/>
      </w:pPr>
    </w:p>
    <w:p w14:paraId="4426C422" w14:textId="20D6BFBD" w:rsidR="00FC58F2" w:rsidRPr="00FF01B4" w:rsidRDefault="00206582" w:rsidP="00F94572">
      <w:pPr>
        <w:pStyle w:val="ListParagraph"/>
        <w:keepNext/>
        <w:spacing w:line="240" w:lineRule="auto"/>
        <w:jc w:val="both"/>
        <w:rPr>
          <w:rFonts w:eastAsiaTheme="minorEastAsia"/>
        </w:rPr>
      </w:pPr>
      <w:r>
        <w:t xml:space="preserve">More specifically, </w:t>
      </w:r>
      <w:r w:rsidR="00E13EE4">
        <w:t xml:space="preserve">the Company has proposed to </w:t>
      </w:r>
      <w:r>
        <w:t>a</w:t>
      </w:r>
      <w:r w:rsidR="005D0832">
        <w:t xml:space="preserve">mend the existing NEER solar PPAs </w:t>
      </w:r>
      <w:r w:rsidR="0039595C">
        <w:t xml:space="preserve">as </w:t>
      </w:r>
      <w:r w:rsidR="005D0832">
        <w:t>necessary to</w:t>
      </w:r>
      <w:r w:rsidR="008B4A72">
        <w:t>:</w:t>
      </w:r>
      <w:r w:rsidR="005D0832">
        <w:t xml:space="preserve"> (i)</w:t>
      </w:r>
      <w:r w:rsidR="00412D43">
        <w:t xml:space="preserve"> </w:t>
      </w:r>
      <w:r w:rsidR="00A568D1">
        <w:t xml:space="preserve">allow the seller to deliver, and </w:t>
      </w:r>
      <w:r w:rsidR="00146EDF">
        <w:t>Georgia Power</w:t>
      </w:r>
      <w:r w:rsidR="00A568D1">
        <w:t xml:space="preserve"> to receive and pay for, solar energy at a metering point before the point of </w:t>
      </w:r>
      <w:r w:rsidR="0099184B">
        <w:t>interconnection</w:t>
      </w:r>
      <w:r w:rsidR="00A568D1">
        <w:t xml:space="preserve">; </w:t>
      </w:r>
      <w:r w:rsidR="00412D43">
        <w:t>(ii)</w:t>
      </w:r>
      <w:r w:rsidR="005D0832">
        <w:t xml:space="preserve"> </w:t>
      </w:r>
      <w:r w:rsidR="00A568D1">
        <w:t xml:space="preserve">ensure </w:t>
      </w:r>
      <w:r w:rsidR="002F0F66">
        <w:t xml:space="preserve">Georgia Power </w:t>
      </w:r>
      <w:r w:rsidR="00A568D1">
        <w:t xml:space="preserve">can dispatch solar energy on </w:t>
      </w:r>
      <w:r w:rsidR="00652E91">
        <w:t>automatic generation control (“</w:t>
      </w:r>
      <w:r w:rsidR="00A568D1">
        <w:t>AGC</w:t>
      </w:r>
      <w:r w:rsidR="00652E91">
        <w:t>”)</w:t>
      </w:r>
      <w:r w:rsidR="00A568D1">
        <w:t xml:space="preserve"> and in parallel with the BESS</w:t>
      </w:r>
      <w:r w:rsidR="006673D5">
        <w:t xml:space="preserve">; and (iii) address the interconnection of the BESS to the existing solar point of </w:t>
      </w:r>
      <w:r w:rsidR="0082157D">
        <w:t>inter</w:t>
      </w:r>
      <w:r w:rsidR="006673D5">
        <w:t>connection, including any outage</w:t>
      </w:r>
      <w:r w:rsidR="00EF1026">
        <w:t xml:space="preserve"> to the existing facility</w:t>
      </w:r>
      <w:r w:rsidR="006673D5">
        <w:t xml:space="preserve"> caused by </w:t>
      </w:r>
      <w:r w:rsidR="00BF2B05">
        <w:t>BESS commissioning, testing, and interconnection</w:t>
      </w:r>
      <w:r w:rsidR="00665A58">
        <w:t>.</w:t>
      </w:r>
      <w:r w:rsidR="008301D2">
        <w:t xml:space="preserve"> </w:t>
      </w:r>
      <w:r w:rsidR="00384BA8">
        <w:t>T</w:t>
      </w:r>
      <w:r w:rsidR="00161C9D">
        <w:t>he</w:t>
      </w:r>
      <w:r w:rsidR="00DA354E">
        <w:t xml:space="preserve"> White Oak, White Pine, and Dougherty</w:t>
      </w:r>
      <w:r w:rsidR="00161C9D">
        <w:t xml:space="preserve"> </w:t>
      </w:r>
      <w:r w:rsidR="00DB60CF">
        <w:t xml:space="preserve">County </w:t>
      </w:r>
      <w:r w:rsidR="00161C9D">
        <w:t>solar PPA</w:t>
      </w:r>
      <w:r w:rsidR="00D82DBC">
        <w:t xml:space="preserve"> amendments also extend the </w:t>
      </w:r>
      <w:r w:rsidR="00190A6A">
        <w:t xml:space="preserve">solar </w:t>
      </w:r>
      <w:r w:rsidR="00D82DBC">
        <w:t>PPA term</w:t>
      </w:r>
      <w:r w:rsidR="00161C9D">
        <w:t xml:space="preserve"> </w:t>
      </w:r>
      <w:r w:rsidR="001B7A00">
        <w:t>to align the term length with the associated BESS PPA.</w:t>
      </w:r>
      <w:r w:rsidR="009862D7">
        <w:t xml:space="preserve"> </w:t>
      </w:r>
      <w:r w:rsidR="00146EDF">
        <w:t>The Dough</w:t>
      </w:r>
      <w:r w:rsidR="007F6AEE">
        <w:t xml:space="preserve">erty County </w:t>
      </w:r>
      <w:r w:rsidR="003875F4">
        <w:t xml:space="preserve">solar </w:t>
      </w:r>
      <w:r w:rsidR="007F6AEE">
        <w:t xml:space="preserve">PPA amendment also </w:t>
      </w:r>
      <w:r w:rsidR="000B1919">
        <w:lastRenderedPageBreak/>
        <w:t xml:space="preserve">allows the NEER counterparty to “repower” the existing solar facility </w:t>
      </w:r>
      <w:r w:rsidR="00A30F50">
        <w:t>by upgrading and replacing</w:t>
      </w:r>
      <w:r w:rsidR="001A4516">
        <w:t xml:space="preserve"> equipment </w:t>
      </w:r>
      <w:r w:rsidR="00A30F50">
        <w:t>in a manner</w:t>
      </w:r>
      <w:r w:rsidR="001A4516">
        <w:t xml:space="preserve"> that will </w:t>
      </w:r>
      <w:r w:rsidR="005E0B81">
        <w:t>incrementally increas</w:t>
      </w:r>
      <w:r w:rsidR="001A4516">
        <w:t>e the solar facility’s</w:t>
      </w:r>
      <w:r w:rsidR="005E0B81">
        <w:t xml:space="preserve"> generating capacity. </w:t>
      </w:r>
      <w:r w:rsidR="00F70BA6">
        <w:t xml:space="preserve">The incremental </w:t>
      </w:r>
      <w:r w:rsidR="00F56E86">
        <w:t>energy</w:t>
      </w:r>
      <w:r w:rsidR="00F70BA6">
        <w:t xml:space="preserve"> made available through the repower project will, subject to Commission approval, be </w:t>
      </w:r>
      <w:r w:rsidR="00016095">
        <w:t>paid for by Georgia</w:t>
      </w:r>
      <w:r w:rsidR="00A30F50">
        <w:t xml:space="preserve"> Power</w:t>
      </w:r>
      <w:r w:rsidR="00016095">
        <w:t xml:space="preserve"> at the original contract energy prices</w:t>
      </w:r>
      <w:r w:rsidR="006E269F">
        <w:t xml:space="preserve">, escalated per </w:t>
      </w:r>
      <w:r w:rsidR="000D28C6">
        <w:t>the originally</w:t>
      </w:r>
      <w:r w:rsidR="009E1B88">
        <w:t xml:space="preserve"> </w:t>
      </w:r>
      <w:r w:rsidR="000D28C6">
        <w:t>agreed escalation rate</w:t>
      </w:r>
      <w:r w:rsidR="00016095">
        <w:t>.</w:t>
      </w:r>
    </w:p>
    <w:p w14:paraId="53ED346B" w14:textId="36260DEE" w:rsidR="008B09B2" w:rsidRPr="00E055F0" w:rsidRDefault="008B09B2" w:rsidP="001D5652">
      <w:pPr>
        <w:pStyle w:val="Caption"/>
        <w:jc w:val="center"/>
      </w:pPr>
      <w:bookmarkStart w:id="6" w:name="_Ref203734144"/>
      <w:r w:rsidRPr="00E055F0">
        <w:t xml:space="preserve">Figure </w:t>
      </w:r>
      <w:r w:rsidR="00AD2E7A">
        <w:fldChar w:fldCharType="begin"/>
      </w:r>
      <w:r w:rsidR="00AD2E7A">
        <w:instrText xml:space="preserve"> SEQ Figure \* ARABIC </w:instrText>
      </w:r>
      <w:r w:rsidR="00AD2E7A">
        <w:fldChar w:fldCharType="separate"/>
      </w:r>
      <w:r w:rsidR="008F30F9">
        <w:rPr>
          <w:noProof/>
        </w:rPr>
        <w:t>2</w:t>
      </w:r>
      <w:r w:rsidR="00AD2E7A">
        <w:rPr>
          <w:noProof/>
        </w:rPr>
        <w:fldChar w:fldCharType="end"/>
      </w:r>
      <w:bookmarkEnd w:id="6"/>
      <w:r w:rsidRPr="00E055F0">
        <w:t xml:space="preserve"> –</w:t>
      </w:r>
      <w:r>
        <w:t xml:space="preserve"> </w:t>
      </w:r>
      <w:r w:rsidR="001D5652">
        <w:t>E</w:t>
      </w:r>
      <w:r>
        <w:t>xisting NEER Solar PPAs</w:t>
      </w:r>
    </w:p>
    <w:tbl>
      <w:tblPr>
        <w:tblStyle w:val="GridTable4-Accent1"/>
        <w:tblW w:w="9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979"/>
        <w:gridCol w:w="1076"/>
        <w:gridCol w:w="2516"/>
        <w:gridCol w:w="1800"/>
        <w:gridCol w:w="1890"/>
      </w:tblGrid>
      <w:tr w:rsidR="00225778" w:rsidRPr="00E055F0" w14:paraId="2A15B0EE" w14:textId="382E73AE" w:rsidTr="00DF6DD7">
        <w:trPr>
          <w:cnfStyle w:val="100000000000" w:firstRow="1" w:lastRow="0" w:firstColumn="0" w:lastColumn="0" w:oddVBand="0" w:evenVBand="0" w:oddHBand="0" w:evenHBand="0" w:firstRowFirstColumn="0" w:firstRowLastColumn="0" w:lastRowFirstColumn="0" w:lastRowLastColumn="0"/>
          <w:trHeight w:val="539"/>
          <w:jc w:val="center"/>
        </w:trPr>
        <w:tc>
          <w:tcPr>
            <w:cnfStyle w:val="001000000000" w:firstRow="0" w:lastRow="0" w:firstColumn="1" w:lastColumn="0" w:oddVBand="0" w:evenVBand="0" w:oddHBand="0" w:evenHBand="0" w:firstRowFirstColumn="0" w:firstRowLastColumn="0" w:lastRowFirstColumn="0" w:lastRowLastColumn="0"/>
            <w:tcW w:w="1979" w:type="dxa"/>
            <w:vAlign w:val="center"/>
          </w:tcPr>
          <w:p w14:paraId="4E00C8A8" w14:textId="2C5D7587" w:rsidR="00D92F3B" w:rsidRPr="00E055F0" w:rsidRDefault="00D92F3B" w:rsidP="00F51290">
            <w:r>
              <w:t xml:space="preserve">Solar PPAs </w:t>
            </w:r>
            <w:r>
              <w:br/>
            </w:r>
            <w:r w:rsidR="00D149D5">
              <w:t>requ</w:t>
            </w:r>
            <w:r w:rsidR="00CD55EC">
              <w:t>esting amendment</w:t>
            </w:r>
          </w:p>
        </w:tc>
        <w:tc>
          <w:tcPr>
            <w:tcW w:w="1076" w:type="dxa"/>
            <w:vAlign w:val="center"/>
          </w:tcPr>
          <w:p w14:paraId="6131C1AF" w14:textId="5427191B" w:rsidR="00D92F3B" w:rsidRDefault="00693B5B" w:rsidP="00F51290">
            <w:pPr>
              <w:jc w:val="center"/>
              <w:cnfStyle w:val="100000000000" w:firstRow="1" w:lastRow="0" w:firstColumn="0" w:lastColumn="0" w:oddVBand="0" w:evenVBand="0" w:oddHBand="0" w:evenHBand="0" w:firstRowFirstColumn="0" w:firstRowLastColumn="0" w:lastRowFirstColumn="0" w:lastRowLastColumn="0"/>
            </w:pPr>
            <w:r>
              <w:t xml:space="preserve">Nominal Capacity </w:t>
            </w:r>
            <w:r>
              <w:br/>
              <w:t>(MW)</w:t>
            </w:r>
          </w:p>
        </w:tc>
        <w:tc>
          <w:tcPr>
            <w:tcW w:w="2516" w:type="dxa"/>
            <w:vAlign w:val="center"/>
          </w:tcPr>
          <w:p w14:paraId="0F1EC26E" w14:textId="4E1A4765" w:rsidR="00D92F3B" w:rsidRPr="004237DF" w:rsidRDefault="00D92F3B" w:rsidP="00F51290">
            <w:pPr>
              <w:jc w:val="center"/>
              <w:cnfStyle w:val="100000000000" w:firstRow="1" w:lastRow="0" w:firstColumn="0" w:lastColumn="0" w:oddVBand="0" w:evenVBand="0" w:oddHBand="0" w:evenHBand="0" w:firstRowFirstColumn="0" w:firstRowLastColumn="0" w:lastRowFirstColumn="0" w:lastRowLastColumn="0"/>
            </w:pPr>
            <w:r>
              <w:t>Associated RFP for Original Certification</w:t>
            </w:r>
          </w:p>
        </w:tc>
        <w:tc>
          <w:tcPr>
            <w:tcW w:w="1800" w:type="dxa"/>
            <w:vAlign w:val="center"/>
          </w:tcPr>
          <w:p w14:paraId="02391A8C" w14:textId="1501D11C" w:rsidR="00D92F3B" w:rsidRDefault="00D92F3B" w:rsidP="00F51290">
            <w:pPr>
              <w:jc w:val="center"/>
              <w:cnfStyle w:val="100000000000" w:firstRow="1" w:lastRow="0" w:firstColumn="0" w:lastColumn="0" w:oddVBand="0" w:evenVBand="0" w:oddHBand="0" w:evenHBand="0" w:firstRowFirstColumn="0" w:firstRowLastColumn="0" w:lastRowFirstColumn="0" w:lastRowLastColumn="0"/>
            </w:pPr>
            <w:r>
              <w:t>Original Certification Docket No.</w:t>
            </w:r>
          </w:p>
        </w:tc>
        <w:tc>
          <w:tcPr>
            <w:tcW w:w="1890" w:type="dxa"/>
            <w:vAlign w:val="center"/>
          </w:tcPr>
          <w:p w14:paraId="6918B6D2" w14:textId="130106A1" w:rsidR="00D92F3B" w:rsidRDefault="00D92F3B" w:rsidP="00F51290">
            <w:pPr>
              <w:jc w:val="center"/>
              <w:cnfStyle w:val="100000000000" w:firstRow="1" w:lastRow="0" w:firstColumn="0" w:lastColumn="0" w:oddVBand="0" w:evenVBand="0" w:oddHBand="0" w:evenHBand="0" w:firstRowFirstColumn="0" w:firstRowLastColumn="0" w:lastRowFirstColumn="0" w:lastRowLastColumn="0"/>
            </w:pPr>
            <w:r>
              <w:t xml:space="preserve">Date of Certification </w:t>
            </w:r>
            <w:r>
              <w:br/>
              <w:t>Final Order</w:t>
            </w:r>
          </w:p>
        </w:tc>
      </w:tr>
      <w:tr w:rsidR="008F7CFC" w:rsidRPr="00E055F0" w14:paraId="0B08AA19" w14:textId="77777777" w:rsidTr="008F7CFC">
        <w:trPr>
          <w:trHeight w:val="398"/>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66A75D10" w14:textId="633928E0" w:rsidR="00C86A9F" w:rsidRDefault="00C86A9F" w:rsidP="00347199">
            <w:pPr>
              <w:rPr>
                <w:b w:val="0"/>
              </w:rPr>
            </w:pPr>
            <w:r>
              <w:rPr>
                <w:b w:val="0"/>
              </w:rPr>
              <w:t>White Oak Solar</w:t>
            </w:r>
          </w:p>
        </w:tc>
        <w:tc>
          <w:tcPr>
            <w:tcW w:w="0" w:type="dxa"/>
            <w:vAlign w:val="center"/>
          </w:tcPr>
          <w:p w14:paraId="3DAA25E0" w14:textId="56E42F40" w:rsidR="00C86A9F" w:rsidRDefault="00C86A9F" w:rsidP="00347199">
            <w:pPr>
              <w:jc w:val="center"/>
              <w:cnfStyle w:val="000000000000" w:firstRow="0" w:lastRow="0" w:firstColumn="0" w:lastColumn="0" w:oddVBand="0" w:evenVBand="0" w:oddHBand="0" w:evenHBand="0" w:firstRowFirstColumn="0" w:firstRowLastColumn="0" w:lastRowFirstColumn="0" w:lastRowLastColumn="0"/>
            </w:pPr>
            <w:r>
              <w:t>76</w:t>
            </w:r>
          </w:p>
        </w:tc>
        <w:tc>
          <w:tcPr>
            <w:tcW w:w="0" w:type="dxa"/>
            <w:vMerge w:val="restart"/>
            <w:vAlign w:val="center"/>
          </w:tcPr>
          <w:p w14:paraId="437BCDE7" w14:textId="3EE60312" w:rsidR="00C86A9F" w:rsidRPr="008D6384" w:rsidRDefault="00C86A9F" w:rsidP="00347199">
            <w:pPr>
              <w:jc w:val="center"/>
              <w:cnfStyle w:val="000000000000" w:firstRow="0" w:lastRow="0" w:firstColumn="0" w:lastColumn="0" w:oddVBand="0" w:evenVBand="0" w:oddHBand="0" w:evenHBand="0" w:firstRowFirstColumn="0" w:firstRowLastColumn="0" w:lastRowFirstColumn="0" w:lastRowLastColumn="0"/>
            </w:pPr>
            <w:r>
              <w:t>2015</w:t>
            </w:r>
            <w:r w:rsidR="00480445">
              <w:t>/</w:t>
            </w:r>
            <w:r>
              <w:t xml:space="preserve">2016 </w:t>
            </w:r>
            <w:r>
              <w:br/>
              <w:t>Advanced Solar Initiative (“</w:t>
            </w:r>
            <w:r w:rsidRPr="00D92F3B">
              <w:t>ASI</w:t>
            </w:r>
            <w:r>
              <w:t>”)</w:t>
            </w:r>
            <w:r w:rsidRPr="00D92F3B">
              <w:t xml:space="preserve"> P</w:t>
            </w:r>
            <w:r>
              <w:t>rime</w:t>
            </w:r>
            <w:r w:rsidRPr="00D92F3B">
              <w:t xml:space="preserve"> </w:t>
            </w:r>
            <w:r>
              <w:t>RFP</w:t>
            </w:r>
          </w:p>
        </w:tc>
        <w:tc>
          <w:tcPr>
            <w:tcW w:w="0" w:type="dxa"/>
            <w:vMerge w:val="restart"/>
            <w:vAlign w:val="center"/>
          </w:tcPr>
          <w:p w14:paraId="7F96F45A" w14:textId="1EF75FF3" w:rsidR="00C86A9F" w:rsidRDefault="00C86A9F" w:rsidP="00F416C2">
            <w:pPr>
              <w:jc w:val="center"/>
              <w:cnfStyle w:val="000000000000" w:firstRow="0" w:lastRow="0" w:firstColumn="0" w:lastColumn="0" w:oddVBand="0" w:evenVBand="0" w:oddHBand="0" w:evenHBand="0" w:firstRowFirstColumn="0" w:firstRowLastColumn="0" w:lastRowFirstColumn="0" w:lastRowLastColumn="0"/>
            </w:pPr>
            <w:r>
              <w:t>38877</w:t>
            </w:r>
          </w:p>
        </w:tc>
        <w:tc>
          <w:tcPr>
            <w:tcW w:w="0" w:type="dxa"/>
            <w:vMerge w:val="restart"/>
            <w:vAlign w:val="center"/>
          </w:tcPr>
          <w:p w14:paraId="5D290DF0" w14:textId="486FF08C" w:rsidR="00C86A9F" w:rsidRDefault="00C86A9F" w:rsidP="00347199">
            <w:pPr>
              <w:jc w:val="center"/>
              <w:cnfStyle w:val="000000000000" w:firstRow="0" w:lastRow="0" w:firstColumn="0" w:lastColumn="0" w:oddVBand="0" w:evenVBand="0" w:oddHBand="0" w:evenHBand="0" w:firstRowFirstColumn="0" w:firstRowLastColumn="0" w:lastRowFirstColumn="0" w:lastRowLastColumn="0"/>
            </w:pPr>
            <w:r>
              <w:t>December 18, 2014</w:t>
            </w:r>
          </w:p>
        </w:tc>
      </w:tr>
      <w:tr w:rsidR="00C86A9F" w:rsidRPr="00E055F0" w14:paraId="5320AD33" w14:textId="77777777" w:rsidTr="008F7CFC">
        <w:trPr>
          <w:trHeight w:val="398"/>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36A0F0EE" w14:textId="6E8408EF" w:rsidR="00C86A9F" w:rsidRDefault="00C86A9F" w:rsidP="00347199">
            <w:pPr>
              <w:rPr>
                <w:b w:val="0"/>
              </w:rPr>
            </w:pPr>
            <w:r>
              <w:rPr>
                <w:b w:val="0"/>
              </w:rPr>
              <w:t>White Pine Solar</w:t>
            </w:r>
          </w:p>
        </w:tc>
        <w:tc>
          <w:tcPr>
            <w:tcW w:w="0" w:type="dxa"/>
            <w:vAlign w:val="center"/>
          </w:tcPr>
          <w:p w14:paraId="5747AAB5" w14:textId="5A579C8D" w:rsidR="00C86A9F" w:rsidRDefault="00C86A9F" w:rsidP="00347199">
            <w:pPr>
              <w:jc w:val="center"/>
              <w:cnfStyle w:val="000000000000" w:firstRow="0" w:lastRow="0" w:firstColumn="0" w:lastColumn="0" w:oddVBand="0" w:evenVBand="0" w:oddHBand="0" w:evenHBand="0" w:firstRowFirstColumn="0" w:firstRowLastColumn="0" w:lastRowFirstColumn="0" w:lastRowLastColumn="0"/>
            </w:pPr>
            <w:r>
              <w:t>100</w:t>
            </w:r>
          </w:p>
        </w:tc>
        <w:tc>
          <w:tcPr>
            <w:tcW w:w="0" w:type="dxa"/>
            <w:vMerge/>
            <w:vAlign w:val="center"/>
          </w:tcPr>
          <w:p w14:paraId="736CD032" w14:textId="1DFB9D57" w:rsidR="00C86A9F" w:rsidRPr="008D6384" w:rsidRDefault="00C86A9F" w:rsidP="00347199">
            <w:pPr>
              <w:jc w:val="center"/>
              <w:cnfStyle w:val="000000000000" w:firstRow="0" w:lastRow="0" w:firstColumn="0" w:lastColumn="0" w:oddVBand="0" w:evenVBand="0" w:oddHBand="0" w:evenHBand="0" w:firstRowFirstColumn="0" w:firstRowLastColumn="0" w:lastRowFirstColumn="0" w:lastRowLastColumn="0"/>
            </w:pPr>
          </w:p>
        </w:tc>
        <w:tc>
          <w:tcPr>
            <w:tcW w:w="0" w:type="dxa"/>
            <w:vMerge/>
            <w:vAlign w:val="center"/>
          </w:tcPr>
          <w:p w14:paraId="307C0454" w14:textId="64176049" w:rsidR="00C86A9F" w:rsidRDefault="00C86A9F" w:rsidP="00347199">
            <w:pPr>
              <w:jc w:val="center"/>
              <w:cnfStyle w:val="000000000000" w:firstRow="0" w:lastRow="0" w:firstColumn="0" w:lastColumn="0" w:oddVBand="0" w:evenVBand="0" w:oddHBand="0" w:evenHBand="0" w:firstRowFirstColumn="0" w:firstRowLastColumn="0" w:lastRowFirstColumn="0" w:lastRowLastColumn="0"/>
            </w:pPr>
          </w:p>
        </w:tc>
        <w:tc>
          <w:tcPr>
            <w:tcW w:w="0" w:type="dxa"/>
            <w:vMerge/>
            <w:vAlign w:val="center"/>
          </w:tcPr>
          <w:p w14:paraId="20BECF3A" w14:textId="1CC75797" w:rsidR="00C86A9F" w:rsidRDefault="00C86A9F" w:rsidP="00347199">
            <w:pPr>
              <w:jc w:val="center"/>
              <w:cnfStyle w:val="000000000000" w:firstRow="0" w:lastRow="0" w:firstColumn="0" w:lastColumn="0" w:oddVBand="0" w:evenVBand="0" w:oddHBand="0" w:evenHBand="0" w:firstRowFirstColumn="0" w:firstRowLastColumn="0" w:lastRowFirstColumn="0" w:lastRowLastColumn="0"/>
            </w:pPr>
          </w:p>
        </w:tc>
      </w:tr>
      <w:tr w:rsidR="00C86A9F" w:rsidRPr="00E055F0" w14:paraId="7AE0B3DD" w14:textId="77777777" w:rsidTr="008F7CFC">
        <w:trPr>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7FB94846" w14:textId="22E2178E" w:rsidR="00C86A9F" w:rsidRDefault="00C86A9F" w:rsidP="00347199">
            <w:pPr>
              <w:rPr>
                <w:b w:val="0"/>
              </w:rPr>
            </w:pPr>
            <w:r>
              <w:rPr>
                <w:b w:val="0"/>
              </w:rPr>
              <w:t>Dougherty County Solar</w:t>
            </w:r>
          </w:p>
        </w:tc>
        <w:tc>
          <w:tcPr>
            <w:tcW w:w="0" w:type="dxa"/>
            <w:vAlign w:val="center"/>
          </w:tcPr>
          <w:p w14:paraId="02169C6B" w14:textId="735B4C47" w:rsidR="00C86A9F" w:rsidRDefault="00C86A9F" w:rsidP="00347199">
            <w:pPr>
              <w:jc w:val="center"/>
              <w:cnfStyle w:val="000000000000" w:firstRow="0" w:lastRow="0" w:firstColumn="0" w:lastColumn="0" w:oddVBand="0" w:evenVBand="0" w:oddHBand="0" w:evenHBand="0" w:firstRowFirstColumn="0" w:firstRowLastColumn="0" w:lastRowFirstColumn="0" w:lastRowLastColumn="0"/>
            </w:pPr>
            <w:r>
              <w:t>120</w:t>
            </w:r>
          </w:p>
        </w:tc>
        <w:tc>
          <w:tcPr>
            <w:tcW w:w="0" w:type="dxa"/>
            <w:vAlign w:val="center"/>
          </w:tcPr>
          <w:p w14:paraId="387B796E" w14:textId="54E8535D" w:rsidR="00C86A9F" w:rsidRPr="008D6384" w:rsidRDefault="00480445" w:rsidP="00347199">
            <w:pPr>
              <w:jc w:val="center"/>
              <w:cnfStyle w:val="000000000000" w:firstRow="0" w:lastRow="0" w:firstColumn="0" w:lastColumn="0" w:oddVBand="0" w:evenVBand="0" w:oddHBand="0" w:evenHBand="0" w:firstRowFirstColumn="0" w:firstRowLastColumn="0" w:lastRowFirstColumn="0" w:lastRowLastColumn="0"/>
            </w:pPr>
            <w:r>
              <w:t xml:space="preserve">2018/2019 </w:t>
            </w:r>
            <w:r w:rsidR="00B04657">
              <w:t xml:space="preserve">Commercial &amp; Industrial (“C&amp;I”) </w:t>
            </w:r>
            <w:r w:rsidR="00C86A9F" w:rsidRPr="00F846C1">
              <w:t>R</w:t>
            </w:r>
            <w:r>
              <w:t>enewable Energy Development Initiative (“RE</w:t>
            </w:r>
            <w:r w:rsidR="00C86A9F" w:rsidRPr="00F846C1">
              <w:t>DI</w:t>
            </w:r>
            <w:r>
              <w:t>”)</w:t>
            </w:r>
            <w:r w:rsidR="00B04657">
              <w:t xml:space="preserve"> </w:t>
            </w:r>
            <w:r w:rsidR="00344C92">
              <w:t>US RFP</w:t>
            </w:r>
          </w:p>
        </w:tc>
        <w:tc>
          <w:tcPr>
            <w:tcW w:w="0" w:type="dxa"/>
            <w:vAlign w:val="center"/>
          </w:tcPr>
          <w:p w14:paraId="73EE5284" w14:textId="06A88726" w:rsidR="00C86A9F" w:rsidRDefault="00E73F87" w:rsidP="00347199">
            <w:pPr>
              <w:jc w:val="center"/>
              <w:cnfStyle w:val="000000000000" w:firstRow="0" w:lastRow="0" w:firstColumn="0" w:lastColumn="0" w:oddVBand="0" w:evenVBand="0" w:oddHBand="0" w:evenHBand="0" w:firstRowFirstColumn="0" w:firstRowLastColumn="0" w:lastRowFirstColumn="0" w:lastRowLastColumn="0"/>
            </w:pPr>
            <w:r>
              <w:t>41734</w:t>
            </w:r>
          </w:p>
        </w:tc>
        <w:tc>
          <w:tcPr>
            <w:tcW w:w="0" w:type="dxa"/>
            <w:vAlign w:val="center"/>
          </w:tcPr>
          <w:p w14:paraId="18E095D4" w14:textId="249246BE" w:rsidR="00C86A9F" w:rsidRDefault="00347199" w:rsidP="00347199">
            <w:pPr>
              <w:jc w:val="center"/>
              <w:cnfStyle w:val="000000000000" w:firstRow="0" w:lastRow="0" w:firstColumn="0" w:lastColumn="0" w:oddVBand="0" w:evenVBand="0" w:oddHBand="0" w:evenHBand="0" w:firstRowFirstColumn="0" w:firstRowLastColumn="0" w:lastRowFirstColumn="0" w:lastRowLastColumn="0"/>
            </w:pPr>
            <w:r>
              <w:t>April 5, 2018</w:t>
            </w:r>
          </w:p>
        </w:tc>
      </w:tr>
      <w:tr w:rsidR="00347199" w:rsidRPr="00E055F0" w14:paraId="46185F10" w14:textId="2D117F82" w:rsidTr="008F7CFC">
        <w:trPr>
          <w:trHeight w:val="537"/>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1D31726E" w14:textId="75301BB2" w:rsidR="00347199" w:rsidRPr="00E055F0" w:rsidRDefault="00347199" w:rsidP="00347199">
            <w:pPr>
              <w:rPr>
                <w:b w:val="0"/>
              </w:rPr>
            </w:pPr>
            <w:r>
              <w:rPr>
                <w:b w:val="0"/>
              </w:rPr>
              <w:t>Decatur Solar Energy Center</w:t>
            </w:r>
          </w:p>
        </w:tc>
        <w:tc>
          <w:tcPr>
            <w:tcW w:w="0" w:type="dxa"/>
            <w:vAlign w:val="center"/>
          </w:tcPr>
          <w:p w14:paraId="713E4DF2" w14:textId="76D9CDED" w:rsidR="00347199" w:rsidRDefault="00347199" w:rsidP="00347199">
            <w:pPr>
              <w:jc w:val="center"/>
              <w:cnfStyle w:val="000000000000" w:firstRow="0" w:lastRow="0" w:firstColumn="0" w:lastColumn="0" w:oddVBand="0" w:evenVBand="0" w:oddHBand="0" w:evenHBand="0" w:firstRowFirstColumn="0" w:firstRowLastColumn="0" w:lastRowFirstColumn="0" w:lastRowLastColumn="0"/>
            </w:pPr>
            <w:r>
              <w:t>200</w:t>
            </w:r>
          </w:p>
        </w:tc>
        <w:tc>
          <w:tcPr>
            <w:tcW w:w="0" w:type="dxa"/>
            <w:vMerge w:val="restart"/>
            <w:vAlign w:val="center"/>
          </w:tcPr>
          <w:p w14:paraId="0CFFA2E2" w14:textId="03843F67" w:rsidR="00347199" w:rsidRPr="00E055F0" w:rsidRDefault="00347199" w:rsidP="00347199">
            <w:pPr>
              <w:jc w:val="center"/>
              <w:cnfStyle w:val="000000000000" w:firstRow="0" w:lastRow="0" w:firstColumn="0" w:lastColumn="0" w:oddVBand="0" w:evenVBand="0" w:oddHBand="0" w:evenHBand="0" w:firstRowFirstColumn="0" w:firstRowLastColumn="0" w:lastRowFirstColumn="0" w:lastRowLastColumn="0"/>
            </w:pPr>
            <w:r w:rsidRPr="008D6384">
              <w:t xml:space="preserve">2022/2023 </w:t>
            </w:r>
            <w:r>
              <w:t>Utility Scale (“US”) Renewable RFP</w:t>
            </w:r>
          </w:p>
        </w:tc>
        <w:tc>
          <w:tcPr>
            <w:tcW w:w="0" w:type="dxa"/>
            <w:vMerge w:val="restart"/>
            <w:vAlign w:val="center"/>
          </w:tcPr>
          <w:p w14:paraId="700FFE38" w14:textId="4AE03AB5" w:rsidR="00347199" w:rsidRDefault="00347199" w:rsidP="00347199">
            <w:pPr>
              <w:jc w:val="center"/>
              <w:cnfStyle w:val="000000000000" w:firstRow="0" w:lastRow="0" w:firstColumn="0" w:lastColumn="0" w:oddVBand="0" w:evenVBand="0" w:oddHBand="0" w:evenHBand="0" w:firstRowFirstColumn="0" w:firstRowLastColumn="0" w:lastRowFirstColumn="0" w:lastRowLastColumn="0"/>
            </w:pPr>
            <w:r>
              <w:t>43814</w:t>
            </w:r>
          </w:p>
        </w:tc>
        <w:tc>
          <w:tcPr>
            <w:tcW w:w="0" w:type="dxa"/>
            <w:vMerge w:val="restart"/>
            <w:vAlign w:val="center"/>
          </w:tcPr>
          <w:p w14:paraId="00161FB4" w14:textId="77777777" w:rsidR="00347199" w:rsidRDefault="00347199" w:rsidP="00347199">
            <w:pPr>
              <w:jc w:val="center"/>
              <w:cnfStyle w:val="000000000000" w:firstRow="0" w:lastRow="0" w:firstColumn="0" w:lastColumn="0" w:oddVBand="0" w:evenVBand="0" w:oddHBand="0" w:evenHBand="0" w:firstRowFirstColumn="0" w:firstRowLastColumn="0" w:lastRowFirstColumn="0" w:lastRowLastColumn="0"/>
            </w:pPr>
            <w:r>
              <w:t>July 7, 2021</w:t>
            </w:r>
          </w:p>
          <w:p w14:paraId="03189724" w14:textId="1932026D" w:rsidR="00347199" w:rsidRDefault="00347199" w:rsidP="00347199">
            <w:pPr>
              <w:jc w:val="center"/>
              <w:cnfStyle w:val="000000000000" w:firstRow="0" w:lastRow="0" w:firstColumn="0" w:lastColumn="0" w:oddVBand="0" w:evenVBand="0" w:oddHBand="0" w:evenHBand="0" w:firstRowFirstColumn="0" w:firstRowLastColumn="0" w:lastRowFirstColumn="0" w:lastRowLastColumn="0"/>
            </w:pPr>
            <w:r>
              <w:t xml:space="preserve">(amendment approved </w:t>
            </w:r>
            <w:r>
              <w:br/>
              <w:t>April 22, 2022)</w:t>
            </w:r>
          </w:p>
          <w:p w14:paraId="135568B5" w14:textId="68252EA7" w:rsidR="00347199" w:rsidRDefault="00347199" w:rsidP="00347199">
            <w:pPr>
              <w:jc w:val="center"/>
              <w:cnfStyle w:val="000000000000" w:firstRow="0" w:lastRow="0" w:firstColumn="0" w:lastColumn="0" w:oddVBand="0" w:evenVBand="0" w:oddHBand="0" w:evenHBand="0" w:firstRowFirstColumn="0" w:firstRowLastColumn="0" w:lastRowFirstColumn="0" w:lastRowLastColumn="0"/>
            </w:pPr>
          </w:p>
        </w:tc>
      </w:tr>
      <w:tr w:rsidR="00347199" w:rsidRPr="00E055F0" w14:paraId="7168789F" w14:textId="77777777" w:rsidTr="008F7CFC">
        <w:trPr>
          <w:trHeight w:val="537"/>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09D75F5D" w14:textId="649E00AA" w:rsidR="00347199" w:rsidRDefault="00347199" w:rsidP="00347199">
            <w:pPr>
              <w:rPr>
                <w:b w:val="0"/>
              </w:rPr>
            </w:pPr>
            <w:r>
              <w:rPr>
                <w:b w:val="0"/>
              </w:rPr>
              <w:t>Wadley Solar</w:t>
            </w:r>
          </w:p>
        </w:tc>
        <w:tc>
          <w:tcPr>
            <w:tcW w:w="0" w:type="dxa"/>
            <w:vAlign w:val="center"/>
          </w:tcPr>
          <w:p w14:paraId="267223A4" w14:textId="44B66D6C" w:rsidR="00347199" w:rsidRDefault="00347199" w:rsidP="00C86A9F">
            <w:pPr>
              <w:jc w:val="center"/>
              <w:cnfStyle w:val="000000000000" w:firstRow="0" w:lastRow="0" w:firstColumn="0" w:lastColumn="0" w:oddVBand="0" w:evenVBand="0" w:oddHBand="0" w:evenHBand="0" w:firstRowFirstColumn="0" w:firstRowLastColumn="0" w:lastRowFirstColumn="0" w:lastRowLastColumn="0"/>
            </w:pPr>
            <w:r>
              <w:t>260</w:t>
            </w:r>
          </w:p>
        </w:tc>
        <w:tc>
          <w:tcPr>
            <w:tcW w:w="0" w:type="dxa"/>
            <w:vMerge/>
            <w:vAlign w:val="center"/>
          </w:tcPr>
          <w:p w14:paraId="03CE1CEB" w14:textId="5CA52A68" w:rsidR="00347199" w:rsidRPr="00344D30" w:rsidRDefault="00347199" w:rsidP="00C86A9F">
            <w:pPr>
              <w:jc w:val="center"/>
              <w:cnfStyle w:val="000000000000" w:firstRow="0" w:lastRow="0" w:firstColumn="0" w:lastColumn="0" w:oddVBand="0" w:evenVBand="0" w:oddHBand="0" w:evenHBand="0" w:firstRowFirstColumn="0" w:firstRowLastColumn="0" w:lastRowFirstColumn="0" w:lastRowLastColumn="0"/>
            </w:pPr>
          </w:p>
        </w:tc>
        <w:tc>
          <w:tcPr>
            <w:tcW w:w="0" w:type="dxa"/>
            <w:vMerge/>
          </w:tcPr>
          <w:p w14:paraId="15381F81" w14:textId="42F02E76" w:rsidR="00347199" w:rsidRDefault="00347199" w:rsidP="00C86A9F">
            <w:pPr>
              <w:jc w:val="center"/>
              <w:cnfStyle w:val="000000000000" w:firstRow="0" w:lastRow="0" w:firstColumn="0" w:lastColumn="0" w:oddVBand="0" w:evenVBand="0" w:oddHBand="0" w:evenHBand="0" w:firstRowFirstColumn="0" w:firstRowLastColumn="0" w:lastRowFirstColumn="0" w:lastRowLastColumn="0"/>
            </w:pPr>
          </w:p>
        </w:tc>
        <w:tc>
          <w:tcPr>
            <w:tcW w:w="0" w:type="dxa"/>
            <w:vMerge/>
          </w:tcPr>
          <w:p w14:paraId="251D5592" w14:textId="3908E7DD" w:rsidR="00347199" w:rsidRDefault="00347199" w:rsidP="00C86A9F">
            <w:pPr>
              <w:jc w:val="center"/>
              <w:cnfStyle w:val="000000000000" w:firstRow="0" w:lastRow="0" w:firstColumn="0" w:lastColumn="0" w:oddVBand="0" w:evenVBand="0" w:oddHBand="0" w:evenHBand="0" w:firstRowFirstColumn="0" w:firstRowLastColumn="0" w:lastRowFirstColumn="0" w:lastRowLastColumn="0"/>
            </w:pPr>
          </w:p>
        </w:tc>
      </w:tr>
      <w:tr w:rsidR="00B419F2" w:rsidRPr="00E055F0" w14:paraId="64F86FFA" w14:textId="75F2CC90" w:rsidTr="008F7CFC">
        <w:trPr>
          <w:trHeight w:val="537"/>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77202FE7" w14:textId="77D71DE0" w:rsidR="00347199" w:rsidRPr="00E055F0" w:rsidRDefault="00347199" w:rsidP="00347199">
            <w:pPr>
              <w:rPr>
                <w:b w:val="0"/>
              </w:rPr>
            </w:pPr>
            <w:r>
              <w:rPr>
                <w:b w:val="0"/>
              </w:rPr>
              <w:t xml:space="preserve">Washington County Solar </w:t>
            </w:r>
          </w:p>
        </w:tc>
        <w:tc>
          <w:tcPr>
            <w:tcW w:w="0" w:type="dxa"/>
            <w:vAlign w:val="center"/>
          </w:tcPr>
          <w:p w14:paraId="2F0EB23B" w14:textId="3D697ECA" w:rsidR="00347199" w:rsidRDefault="00347199" w:rsidP="00C86A9F">
            <w:pPr>
              <w:jc w:val="center"/>
              <w:cnfStyle w:val="000000000000" w:firstRow="0" w:lastRow="0" w:firstColumn="0" w:lastColumn="0" w:oddVBand="0" w:evenVBand="0" w:oddHBand="0" w:evenHBand="0" w:firstRowFirstColumn="0" w:firstRowLastColumn="0" w:lastRowFirstColumn="0" w:lastRowLastColumn="0"/>
            </w:pPr>
            <w:r>
              <w:t>150</w:t>
            </w:r>
          </w:p>
        </w:tc>
        <w:tc>
          <w:tcPr>
            <w:tcW w:w="0" w:type="dxa"/>
            <w:vMerge/>
            <w:vAlign w:val="center"/>
          </w:tcPr>
          <w:p w14:paraId="28DA97A5" w14:textId="51F095A7" w:rsidR="00347199" w:rsidRPr="00E055F0" w:rsidRDefault="00347199" w:rsidP="00C86A9F">
            <w:pPr>
              <w:jc w:val="center"/>
              <w:cnfStyle w:val="000000000000" w:firstRow="0" w:lastRow="0" w:firstColumn="0" w:lastColumn="0" w:oddVBand="0" w:evenVBand="0" w:oddHBand="0" w:evenHBand="0" w:firstRowFirstColumn="0" w:firstRowLastColumn="0" w:lastRowFirstColumn="0" w:lastRowLastColumn="0"/>
            </w:pPr>
          </w:p>
        </w:tc>
        <w:tc>
          <w:tcPr>
            <w:tcW w:w="0" w:type="dxa"/>
            <w:vMerge/>
          </w:tcPr>
          <w:p w14:paraId="513B8045" w14:textId="7FC95ECD" w:rsidR="00347199" w:rsidRDefault="00347199" w:rsidP="00C86A9F">
            <w:pPr>
              <w:jc w:val="center"/>
              <w:cnfStyle w:val="000000000000" w:firstRow="0" w:lastRow="0" w:firstColumn="0" w:lastColumn="0" w:oddVBand="0" w:evenVBand="0" w:oddHBand="0" w:evenHBand="0" w:firstRowFirstColumn="0" w:firstRowLastColumn="0" w:lastRowFirstColumn="0" w:lastRowLastColumn="0"/>
            </w:pPr>
          </w:p>
        </w:tc>
        <w:tc>
          <w:tcPr>
            <w:tcW w:w="0" w:type="dxa"/>
            <w:vMerge/>
          </w:tcPr>
          <w:p w14:paraId="7E9E9A8F" w14:textId="449E85F2" w:rsidR="00347199" w:rsidRDefault="00347199" w:rsidP="00C86A9F">
            <w:pPr>
              <w:jc w:val="center"/>
              <w:cnfStyle w:val="000000000000" w:firstRow="0" w:lastRow="0" w:firstColumn="0" w:lastColumn="0" w:oddVBand="0" w:evenVBand="0" w:oddHBand="0" w:evenHBand="0" w:firstRowFirstColumn="0" w:firstRowLastColumn="0" w:lastRowFirstColumn="0" w:lastRowLastColumn="0"/>
            </w:pPr>
          </w:p>
        </w:tc>
      </w:tr>
    </w:tbl>
    <w:p w14:paraId="7B2451F2" w14:textId="77777777" w:rsidR="00151672" w:rsidRDefault="00151672" w:rsidP="00151672">
      <w:pPr>
        <w:pStyle w:val="ListParagraph"/>
        <w:keepNext/>
        <w:spacing w:line="240" w:lineRule="auto"/>
        <w:jc w:val="both"/>
      </w:pPr>
    </w:p>
    <w:p w14:paraId="6C51CDD1" w14:textId="56E90850" w:rsidR="00363773" w:rsidRPr="00626ABB" w:rsidRDefault="00614454" w:rsidP="00626ABB">
      <w:pPr>
        <w:pStyle w:val="ListParagraph"/>
        <w:keepLines/>
        <w:widowControl w:val="0"/>
        <w:numPr>
          <w:ilvl w:val="0"/>
          <w:numId w:val="9"/>
        </w:numPr>
        <w:spacing w:line="240" w:lineRule="auto"/>
        <w:jc w:val="both"/>
        <w:rPr>
          <w:rFonts w:eastAsiaTheme="minorEastAsia"/>
        </w:rPr>
      </w:pPr>
      <w:r>
        <w:t xml:space="preserve">A PPA with Tenaska </w:t>
      </w:r>
      <w:r w:rsidR="009022A6">
        <w:t>Georgia Partners, L</w:t>
      </w:r>
      <w:r w:rsidR="00237212">
        <w:t>.P.</w:t>
      </w:r>
      <w:r>
        <w:t xml:space="preserve"> for</w:t>
      </w:r>
      <w:r w:rsidR="00535844">
        <w:t xml:space="preserve"> s</w:t>
      </w:r>
      <w:r w:rsidR="004524C5">
        <w:t xml:space="preserve">ix </w:t>
      </w:r>
      <w:r w:rsidR="00D4598F">
        <w:t xml:space="preserve">dual-fuel </w:t>
      </w:r>
      <w:r w:rsidR="004524C5">
        <w:t xml:space="preserve">CTs at </w:t>
      </w:r>
      <w:r w:rsidR="00D4598F">
        <w:t>the</w:t>
      </w:r>
      <w:r w:rsidR="004524C5">
        <w:t xml:space="preserve"> Heard County facility</w:t>
      </w:r>
      <w:r w:rsidR="00080379">
        <w:t xml:space="preserve"> for </w:t>
      </w:r>
      <w:r w:rsidR="00402C56">
        <w:br/>
      </w:r>
      <w:r w:rsidR="00A2226E" w:rsidRPr="000C5E73">
        <w:t xml:space="preserve">930 </w:t>
      </w:r>
      <w:r w:rsidR="00A65874" w:rsidRPr="000C5E73">
        <w:t>MW summer capacity</w:t>
      </w:r>
      <w:r w:rsidR="00E91E55" w:rsidRPr="000C5E73">
        <w:t xml:space="preserve"> </w:t>
      </w:r>
      <w:r w:rsidR="006554E2" w:rsidRPr="000C5E73">
        <w:t>and</w:t>
      </w:r>
      <w:r w:rsidR="00477684" w:rsidRPr="000C5E73">
        <w:t xml:space="preserve"> </w:t>
      </w:r>
      <w:r w:rsidR="00470FF1" w:rsidRPr="000C5E73">
        <w:t>945</w:t>
      </w:r>
      <w:r w:rsidR="00477684" w:rsidRPr="000C5E73">
        <w:t xml:space="preserve"> MW winter capacity</w:t>
      </w:r>
      <w:r w:rsidR="00A65874">
        <w:t>.</w:t>
      </w:r>
      <w:r w:rsidR="000C5E73">
        <w:rPr>
          <w:rStyle w:val="FootnoteReference"/>
        </w:rPr>
        <w:footnoteReference w:id="6"/>
      </w:r>
      <w:r w:rsidR="00A65874">
        <w:t xml:space="preserve"> </w:t>
      </w:r>
      <w:r w:rsidR="000E4566">
        <w:t>Delivery under</w:t>
      </w:r>
      <w:r w:rsidR="001C52A9">
        <w:t xml:space="preserve"> this</w:t>
      </w:r>
      <w:r w:rsidR="00A65874">
        <w:t xml:space="preserve"> </w:t>
      </w:r>
      <w:r w:rsidR="009C0902">
        <w:t xml:space="preserve">20-year </w:t>
      </w:r>
      <w:r w:rsidR="00A65874">
        <w:t>PPA would begin on June 1, 2030</w:t>
      </w:r>
      <w:r w:rsidR="00EE2ABD">
        <w:t xml:space="preserve">, directly following the </w:t>
      </w:r>
      <w:r w:rsidR="00A753CE">
        <w:t>expiration</w:t>
      </w:r>
      <w:r w:rsidR="009F2E5F">
        <w:t xml:space="preserve"> </w:t>
      </w:r>
      <w:r w:rsidR="00EE2ABD">
        <w:t>of Georgia Power’s existing PPA</w:t>
      </w:r>
      <w:r w:rsidR="009C0902">
        <w:t xml:space="preserve"> with this facility on May 31, 2030.</w:t>
      </w:r>
    </w:p>
    <w:p w14:paraId="4520FE3E" w14:textId="77777777" w:rsidR="00561314" w:rsidRPr="00F90849" w:rsidRDefault="00561314" w:rsidP="00626ABB">
      <w:pPr>
        <w:pStyle w:val="ListParagraph"/>
        <w:keepLines/>
        <w:widowControl w:val="0"/>
        <w:spacing w:line="240" w:lineRule="auto"/>
        <w:jc w:val="both"/>
        <w:rPr>
          <w:rFonts w:eastAsiaTheme="minorEastAsia"/>
        </w:rPr>
      </w:pPr>
    </w:p>
    <w:p w14:paraId="13F024E6" w14:textId="52C4B153" w:rsidR="00561314" w:rsidRPr="00F67E05" w:rsidRDefault="00394097" w:rsidP="00626ABB">
      <w:pPr>
        <w:pStyle w:val="ListParagraph"/>
        <w:keepLines/>
        <w:widowControl w:val="0"/>
        <w:numPr>
          <w:ilvl w:val="0"/>
          <w:numId w:val="9"/>
        </w:numPr>
        <w:spacing w:line="240" w:lineRule="auto"/>
        <w:jc w:val="both"/>
        <w:rPr>
          <w:rFonts w:eastAsiaTheme="minorEastAsia"/>
        </w:rPr>
      </w:pPr>
      <w:r>
        <w:rPr>
          <w:rFonts w:eastAsiaTheme="minorEastAsia"/>
        </w:rPr>
        <w:t xml:space="preserve">A PPA amendment </w:t>
      </w:r>
      <w:r w:rsidR="0032375F">
        <w:rPr>
          <w:rFonts w:eastAsiaTheme="minorEastAsia"/>
        </w:rPr>
        <w:t xml:space="preserve">with </w:t>
      </w:r>
      <w:r w:rsidR="009761DB">
        <w:rPr>
          <w:rFonts w:eastAsiaTheme="minorEastAsia"/>
        </w:rPr>
        <w:t xml:space="preserve">MPC </w:t>
      </w:r>
      <w:r w:rsidR="00901116">
        <w:rPr>
          <w:rFonts w:eastAsiaTheme="minorEastAsia"/>
        </w:rPr>
        <w:t>for 50 MW</w:t>
      </w:r>
      <w:r w:rsidR="007638E8">
        <w:rPr>
          <w:rFonts w:eastAsiaTheme="minorEastAsia"/>
        </w:rPr>
        <w:t xml:space="preserve"> of nominal capacity and associated energy</w:t>
      </w:r>
      <w:r w:rsidR="00DD6B93">
        <w:rPr>
          <w:rFonts w:eastAsiaTheme="minorEastAsia"/>
        </w:rPr>
        <w:t xml:space="preserve"> </w:t>
      </w:r>
      <w:r w:rsidR="007D1303">
        <w:rPr>
          <w:rFonts w:eastAsiaTheme="minorEastAsia"/>
        </w:rPr>
        <w:t>to add</w:t>
      </w:r>
      <w:r w:rsidR="00A22039">
        <w:rPr>
          <w:rFonts w:eastAsiaTheme="minorEastAsia"/>
        </w:rPr>
        <w:t xml:space="preserve"> an additional year</w:t>
      </w:r>
      <w:r w:rsidR="0098564A">
        <w:rPr>
          <w:rFonts w:eastAsiaTheme="minorEastAsia"/>
        </w:rPr>
        <w:t>,</w:t>
      </w:r>
      <w:r w:rsidR="00A22039">
        <w:rPr>
          <w:rFonts w:eastAsiaTheme="minorEastAsia"/>
        </w:rPr>
        <w:t xml:space="preserve"> </w:t>
      </w:r>
      <w:r w:rsidR="00CC5BA2">
        <w:rPr>
          <w:rFonts w:eastAsiaTheme="minorEastAsia"/>
        </w:rPr>
        <w:t>January 1, 2029</w:t>
      </w:r>
      <w:r w:rsidR="007638E8">
        <w:rPr>
          <w:rFonts w:eastAsiaTheme="minorEastAsia"/>
        </w:rPr>
        <w:t>,</w:t>
      </w:r>
      <w:r w:rsidR="00CC5BA2">
        <w:rPr>
          <w:rFonts w:eastAsiaTheme="minorEastAsia"/>
        </w:rPr>
        <w:t xml:space="preserve"> through December 31, 2029</w:t>
      </w:r>
      <w:r w:rsidR="007638E8">
        <w:rPr>
          <w:rFonts w:eastAsiaTheme="minorEastAsia"/>
        </w:rPr>
        <w:t>,</w:t>
      </w:r>
      <w:r w:rsidR="007D1303">
        <w:rPr>
          <w:rFonts w:eastAsiaTheme="minorEastAsia"/>
        </w:rPr>
        <w:t xml:space="preserve"> to </w:t>
      </w:r>
      <w:r w:rsidR="00DB09BD">
        <w:rPr>
          <w:rFonts w:eastAsiaTheme="minorEastAsia"/>
        </w:rPr>
        <w:t xml:space="preserve">the Company’s </w:t>
      </w:r>
      <w:r w:rsidR="00A06F36">
        <w:rPr>
          <w:rFonts w:eastAsiaTheme="minorEastAsia"/>
        </w:rPr>
        <w:t xml:space="preserve">current </w:t>
      </w:r>
      <w:r w:rsidR="00DD6B93">
        <w:rPr>
          <w:rFonts w:eastAsiaTheme="minorEastAsia"/>
        </w:rPr>
        <w:t xml:space="preserve">PPA </w:t>
      </w:r>
      <w:r w:rsidR="00DA1D56">
        <w:rPr>
          <w:rFonts w:eastAsiaTheme="minorEastAsia"/>
        </w:rPr>
        <w:t>ending</w:t>
      </w:r>
      <w:r w:rsidR="00DD6B93">
        <w:rPr>
          <w:rFonts w:eastAsiaTheme="minorEastAsia"/>
        </w:rPr>
        <w:t xml:space="preserve"> on</w:t>
      </w:r>
      <w:r w:rsidR="0032375F">
        <w:rPr>
          <w:rFonts w:eastAsiaTheme="minorEastAsia"/>
        </w:rPr>
        <w:t xml:space="preserve"> </w:t>
      </w:r>
      <w:r w:rsidR="00F07D8F">
        <w:rPr>
          <w:rFonts w:eastAsiaTheme="minorEastAsia"/>
        </w:rPr>
        <w:t xml:space="preserve">December 31, 2028. </w:t>
      </w:r>
      <w:r w:rsidR="00DA1D56">
        <w:rPr>
          <w:rFonts w:eastAsiaTheme="minorEastAsia"/>
        </w:rPr>
        <w:t xml:space="preserve">Georgia Power and </w:t>
      </w:r>
      <w:r w:rsidR="001A634A">
        <w:rPr>
          <w:rFonts w:eastAsiaTheme="minorEastAsia"/>
        </w:rPr>
        <w:t xml:space="preserve">MPC </w:t>
      </w:r>
      <w:r w:rsidR="00DA1D56">
        <w:rPr>
          <w:rFonts w:eastAsiaTheme="minorEastAsia"/>
        </w:rPr>
        <w:t>are affiliates and retail operating companies of Southern Company.</w:t>
      </w:r>
    </w:p>
    <w:p w14:paraId="53F5EDA8" w14:textId="26F9F78A" w:rsidR="00741C10" w:rsidRPr="00E055F0" w:rsidRDefault="00741C10" w:rsidP="00741C10">
      <w:pPr>
        <w:spacing w:before="240" w:line="276" w:lineRule="auto"/>
        <w:jc w:val="both"/>
        <w:rPr>
          <w:rStyle w:val="normaltextrun"/>
          <w:rFonts w:ascii="Calibri" w:hAnsi="Calibri" w:cs="Calibri"/>
          <w:color w:val="000000"/>
          <w:shd w:val="clear" w:color="auto" w:fill="FFFFFF"/>
        </w:rPr>
      </w:pPr>
      <w:r w:rsidRPr="00E055F0">
        <w:rPr>
          <w:rStyle w:val="normaltextrun"/>
          <w:rFonts w:ascii="Calibri" w:hAnsi="Calibri" w:cs="Calibri"/>
          <w:color w:val="000000" w:themeColor="text1"/>
        </w:rPr>
        <w:t xml:space="preserve">To facilitate quick deployment, the </w:t>
      </w:r>
      <w:r>
        <w:rPr>
          <w:rStyle w:val="normaltextrun"/>
          <w:rFonts w:ascii="Calibri" w:hAnsi="Calibri" w:cs="Calibri"/>
          <w:color w:val="000000" w:themeColor="text1"/>
        </w:rPr>
        <w:t>NEER</w:t>
      </w:r>
      <w:r w:rsidRPr="00E055F0">
        <w:rPr>
          <w:rStyle w:val="normaltextrun"/>
          <w:rFonts w:ascii="Calibri" w:hAnsi="Calibri" w:cs="Calibri"/>
          <w:color w:val="000000" w:themeColor="text1"/>
        </w:rPr>
        <w:t xml:space="preserve"> BESS </w:t>
      </w:r>
      <w:r>
        <w:rPr>
          <w:rStyle w:val="normaltextrun"/>
          <w:rFonts w:ascii="Calibri" w:hAnsi="Calibri" w:cs="Calibri"/>
          <w:color w:val="000000" w:themeColor="text1"/>
        </w:rPr>
        <w:t>PPAs and Wadley BESS project</w:t>
      </w:r>
      <w:r w:rsidRPr="00E055F0">
        <w:rPr>
          <w:rStyle w:val="normaltextrun"/>
          <w:rFonts w:ascii="Calibri" w:hAnsi="Calibri" w:cs="Calibri"/>
          <w:color w:val="000000" w:themeColor="text1"/>
        </w:rPr>
        <w:t xml:space="preserve"> will </w:t>
      </w:r>
      <w:r w:rsidRPr="00E055F0">
        <w:rPr>
          <w:rStyle w:val="normaltextrun"/>
          <w:rFonts w:ascii="Calibri" w:hAnsi="Calibri" w:cs="Calibri"/>
          <w:color w:val="000000"/>
          <w:shd w:val="clear" w:color="auto" w:fill="FFFFFF"/>
        </w:rPr>
        <w:t>utiliz</w:t>
      </w:r>
      <w:r w:rsidRPr="00E055F0">
        <w:rPr>
          <w:rStyle w:val="normaltextrun"/>
          <w:rFonts w:ascii="Calibri" w:hAnsi="Calibri" w:cs="Calibri"/>
          <w:color w:val="000000" w:themeColor="text1"/>
        </w:rPr>
        <w:t>e</w:t>
      </w:r>
      <w:r w:rsidRPr="00E055F0">
        <w:rPr>
          <w:rStyle w:val="normaltextrun"/>
          <w:rFonts w:ascii="Calibri" w:hAnsi="Calibri" w:cs="Calibri"/>
          <w:color w:val="000000"/>
          <w:shd w:val="clear" w:color="auto" w:fill="FFFFFF"/>
        </w:rPr>
        <w:t xml:space="preserve"> existing solar interconnections </w:t>
      </w:r>
      <w:r w:rsidRPr="00E055F0">
        <w:rPr>
          <w:rStyle w:val="normaltextrun"/>
          <w:rFonts w:ascii="Calibri" w:hAnsi="Calibri" w:cs="Calibri"/>
          <w:color w:val="000000" w:themeColor="text1"/>
        </w:rPr>
        <w:t>and will be charged primarily by the existing solar</w:t>
      </w:r>
      <w:r>
        <w:rPr>
          <w:rStyle w:val="normaltextrun"/>
          <w:rFonts w:ascii="Calibri" w:hAnsi="Calibri" w:cs="Calibri"/>
          <w:color w:val="000000" w:themeColor="text1"/>
        </w:rPr>
        <w:t xml:space="preserve"> </w:t>
      </w:r>
      <w:r w:rsidR="00444C1D">
        <w:rPr>
          <w:rStyle w:val="normaltextrun"/>
          <w:rFonts w:ascii="Calibri" w:hAnsi="Calibri" w:cs="Calibri"/>
          <w:color w:val="000000" w:themeColor="text1"/>
        </w:rPr>
        <w:t>facility at each site</w:t>
      </w:r>
      <w:r w:rsidRPr="00E055F0">
        <w:rPr>
          <w:rStyle w:val="normaltextrun"/>
          <w:rFonts w:ascii="Calibri" w:hAnsi="Calibri" w:cs="Calibri"/>
          <w:color w:val="000000"/>
          <w:shd w:val="clear" w:color="auto" w:fill="FFFFFF"/>
        </w:rPr>
        <w:t xml:space="preserve">. The BESS </w:t>
      </w:r>
      <w:r w:rsidR="00436AA6">
        <w:rPr>
          <w:rStyle w:val="normaltextrun"/>
          <w:rFonts w:ascii="Calibri" w:hAnsi="Calibri" w:cs="Calibri"/>
          <w:color w:val="000000"/>
          <w:shd w:val="clear" w:color="auto" w:fill="FFFFFF"/>
        </w:rPr>
        <w:t xml:space="preserve">equipment </w:t>
      </w:r>
      <w:r w:rsidRPr="00E055F0">
        <w:rPr>
          <w:rStyle w:val="normaltextrun"/>
          <w:rFonts w:ascii="Calibri" w:hAnsi="Calibri" w:cs="Calibri"/>
          <w:color w:val="000000"/>
          <w:shd w:val="clear" w:color="auto" w:fill="FFFFFF"/>
        </w:rPr>
        <w:t>will</w:t>
      </w:r>
      <w:r w:rsidRPr="00E055F0">
        <w:rPr>
          <w:rStyle w:val="normaltextrun"/>
          <w:rFonts w:ascii="Calibri" w:hAnsi="Calibri" w:cs="Calibri"/>
          <w:color w:val="000000" w:themeColor="text1"/>
        </w:rPr>
        <w:t>, however,</w:t>
      </w:r>
      <w:r w:rsidRPr="00E055F0">
        <w:rPr>
          <w:rStyle w:val="normaltextrun"/>
          <w:rFonts w:ascii="Calibri" w:hAnsi="Calibri" w:cs="Calibri"/>
          <w:color w:val="000000"/>
          <w:shd w:val="clear" w:color="auto" w:fill="FFFFFF"/>
        </w:rPr>
        <w:t xml:space="preserve"> be constructed with the capability to grid-charge </w:t>
      </w:r>
      <w:r>
        <w:t xml:space="preserve">if </w:t>
      </w:r>
      <w:r w:rsidR="00F01C47">
        <w:t xml:space="preserve">Georgia Power chooses </w:t>
      </w:r>
      <w:r w:rsidR="00301468">
        <w:t xml:space="preserve">in the future </w:t>
      </w:r>
      <w:r w:rsidR="00F01C47">
        <w:t xml:space="preserve">to pursue that option </w:t>
      </w:r>
      <w:r w:rsidR="00301468">
        <w:t>on the transmission system</w:t>
      </w:r>
      <w:r w:rsidR="00F01C47">
        <w:t xml:space="preserve">. </w:t>
      </w:r>
      <w:r w:rsidRPr="00E055F0">
        <w:rPr>
          <w:rStyle w:val="normaltextrun"/>
          <w:rFonts w:ascii="Calibri" w:hAnsi="Calibri" w:cs="Calibri"/>
          <w:color w:val="000000"/>
          <w:shd w:val="clear" w:color="auto" w:fill="FFFFFF"/>
        </w:rPr>
        <w:t xml:space="preserve"> </w:t>
      </w:r>
    </w:p>
    <w:p w14:paraId="1CAB2D82" w14:textId="4950FA97" w:rsidR="00741C10" w:rsidRPr="00E055F0" w:rsidRDefault="00741C10" w:rsidP="00741C10">
      <w:pPr>
        <w:spacing w:line="276" w:lineRule="auto"/>
        <w:jc w:val="both"/>
      </w:pPr>
      <w:r>
        <w:t>These Supplemental Resources will serve as dispatchable capacity resources that provide customers with reliable and economical source</w:t>
      </w:r>
      <w:r w:rsidR="5EFCB599">
        <w:t>s</w:t>
      </w:r>
      <w:r>
        <w:t xml:space="preserve"> of electricity required to meet capacity needs</w:t>
      </w:r>
      <w:r w:rsidR="00DE685A">
        <w:t xml:space="preserve"> between 202</w:t>
      </w:r>
      <w:r w:rsidR="001C5045">
        <w:t>8</w:t>
      </w:r>
      <w:r w:rsidR="00DE685A">
        <w:t xml:space="preserve"> and 2031</w:t>
      </w:r>
      <w:r>
        <w:t xml:space="preserve">. In addition, the resources will form a critical component of the Company’s diverse generation portfolio, </w:t>
      </w:r>
      <w:r>
        <w:lastRenderedPageBreak/>
        <w:t xml:space="preserve">helping ensure the Company has </w:t>
      </w:r>
      <w:r w:rsidR="629CA94A">
        <w:t xml:space="preserve">a </w:t>
      </w:r>
      <w:r>
        <w:t xml:space="preserve">mix of technologies </w:t>
      </w:r>
      <w:r w:rsidR="24C73D5F">
        <w:t>enabling</w:t>
      </w:r>
      <w:r>
        <w:t xml:space="preserve"> reliable and resilient electric service for all customers during all hours. </w:t>
      </w:r>
    </w:p>
    <w:p w14:paraId="699C2116" w14:textId="40C6ADDA" w:rsidR="00941180" w:rsidRPr="00E675BE" w:rsidRDefault="00941180" w:rsidP="00E675BE">
      <w:pPr>
        <w:keepNext/>
        <w:spacing w:line="240" w:lineRule="auto"/>
        <w:jc w:val="both"/>
        <w:rPr>
          <w:rFonts w:asciiTheme="majorHAnsi" w:hAnsiTheme="majorHAnsi" w:cstheme="majorHAnsi"/>
          <w:i/>
          <w:color w:val="1F3864" w:themeColor="accent1" w:themeShade="80"/>
          <w:sz w:val="24"/>
          <w:szCs w:val="24"/>
        </w:rPr>
      </w:pPr>
      <w:r w:rsidRPr="00563BFF">
        <w:rPr>
          <w:rFonts w:asciiTheme="majorHAnsi" w:hAnsiTheme="majorHAnsi" w:cstheme="majorHAnsi"/>
          <w:i/>
          <w:color w:val="1F3864" w:themeColor="accent1" w:themeShade="80"/>
          <w:sz w:val="24"/>
          <w:szCs w:val="24"/>
        </w:rPr>
        <w:t>Terms of Purchase</w:t>
      </w:r>
    </w:p>
    <w:p w14:paraId="25AE399D" w14:textId="2E90CDC1" w:rsidR="00941180" w:rsidRDefault="00941180" w:rsidP="00941180">
      <w:pPr>
        <w:jc w:val="both"/>
      </w:pPr>
      <w:r>
        <w:t xml:space="preserve">The terms of purchase for </w:t>
      </w:r>
      <w:r w:rsidR="00741F9F">
        <w:t xml:space="preserve">the </w:t>
      </w:r>
      <w:r w:rsidR="00207DB8">
        <w:t>NEER BESS PPAs</w:t>
      </w:r>
      <w:r w:rsidR="00A535F6">
        <w:t>, the NEER Solar PPA amendments</w:t>
      </w:r>
      <w:r w:rsidR="002A5822">
        <w:t xml:space="preserve">, </w:t>
      </w:r>
      <w:r w:rsidR="0060224B">
        <w:t>the Tenaska</w:t>
      </w:r>
      <w:r w:rsidR="00702B48">
        <w:t xml:space="preserve"> </w:t>
      </w:r>
      <w:r w:rsidR="003B3FE8">
        <w:t xml:space="preserve">Heard </w:t>
      </w:r>
      <w:r w:rsidR="00375C8C">
        <w:t xml:space="preserve">County </w:t>
      </w:r>
      <w:r w:rsidR="003B3FE8">
        <w:t>PPA</w:t>
      </w:r>
      <w:r w:rsidR="009761DB">
        <w:t xml:space="preserve">, and the MPC PPA </w:t>
      </w:r>
      <w:r w:rsidR="006D1592">
        <w:t>a</w:t>
      </w:r>
      <w:r w:rsidR="009761DB">
        <w:t>mendment</w:t>
      </w:r>
      <w:r>
        <w:t xml:space="preserve"> are found in the accompanying PPA</w:t>
      </w:r>
      <w:r w:rsidR="003B3FE8">
        <w:t>s and PPA amendments</w:t>
      </w:r>
      <w:r>
        <w:t xml:space="preserve"> included in the Technical Appendix to th</w:t>
      </w:r>
      <w:r w:rsidR="003B3FE8">
        <w:t xml:space="preserve">is </w:t>
      </w:r>
      <w:r w:rsidR="00CB2120">
        <w:t>A</w:t>
      </w:r>
      <w:r w:rsidR="003B3FE8">
        <w:t>pplication</w:t>
      </w:r>
      <w:r>
        <w:t>.</w:t>
      </w:r>
    </w:p>
    <w:p w14:paraId="27E4EFBD" w14:textId="77777777" w:rsidR="00941180" w:rsidRPr="001C1F43" w:rsidRDefault="00941180" w:rsidP="00941180">
      <w:pPr>
        <w:rPr>
          <w:rFonts w:asciiTheme="majorHAnsi" w:hAnsiTheme="majorHAnsi" w:cstheme="majorHAnsi"/>
          <w:i/>
          <w:color w:val="1F3864" w:themeColor="accent1" w:themeShade="80"/>
          <w:sz w:val="24"/>
          <w:szCs w:val="24"/>
        </w:rPr>
      </w:pPr>
      <w:r w:rsidRPr="00016C58">
        <w:rPr>
          <w:rFonts w:asciiTheme="majorHAnsi" w:hAnsiTheme="majorHAnsi" w:cstheme="majorHAnsi"/>
          <w:i/>
          <w:color w:val="1F3864" w:themeColor="accent1" w:themeShade="80"/>
          <w:sz w:val="24"/>
          <w:szCs w:val="24"/>
        </w:rPr>
        <w:t>Cost of Purchase</w:t>
      </w:r>
    </w:p>
    <w:p w14:paraId="14CDE5E0" w14:textId="3D5329A4" w:rsidR="00941180" w:rsidRDefault="00941180" w:rsidP="00941180">
      <w:pPr>
        <w:jc w:val="both"/>
      </w:pPr>
      <w:r>
        <w:t>The cost</w:t>
      </w:r>
      <w:r w:rsidR="003E1FAF">
        <w:t>s</w:t>
      </w:r>
      <w:r>
        <w:t xml:space="preserve"> of the </w:t>
      </w:r>
      <w:r w:rsidR="003E1FAF">
        <w:t xml:space="preserve">NEER BESS PPAs, the NEER Solar PPA amendments, the Tenaska Heard </w:t>
      </w:r>
      <w:r w:rsidR="00654033">
        <w:t xml:space="preserve">County </w:t>
      </w:r>
      <w:r w:rsidR="003E1FAF">
        <w:t>PPA</w:t>
      </w:r>
      <w:r w:rsidR="006D1592">
        <w:t>, and the MPC PPA amendment</w:t>
      </w:r>
      <w:r w:rsidR="003E1FAF">
        <w:t xml:space="preserve"> are</w:t>
      </w:r>
      <w:r>
        <w:t xml:space="preserve"> found in the accompanying PPA</w:t>
      </w:r>
      <w:r w:rsidR="003E1FAF">
        <w:t>s and PPA amendments</w:t>
      </w:r>
      <w:r>
        <w:t xml:space="preserve"> included in the Technical Appendix to </w:t>
      </w:r>
      <w:r w:rsidR="003E1FAF">
        <w:t xml:space="preserve">this </w:t>
      </w:r>
      <w:r w:rsidR="0091212B">
        <w:t>A</w:t>
      </w:r>
      <w:r w:rsidR="003E1FAF">
        <w:t>pplication</w:t>
      </w:r>
      <w:r>
        <w:t xml:space="preserve">. See </w:t>
      </w:r>
      <w:r w:rsidR="00654033">
        <w:t xml:space="preserve">Attachment A for </w:t>
      </w:r>
      <w:r>
        <w:t xml:space="preserve">the </w:t>
      </w:r>
      <w:r w:rsidR="00AB102F">
        <w:t xml:space="preserve">Supplemental Resources </w:t>
      </w:r>
      <w:r>
        <w:t xml:space="preserve">Economic Analysis document for </w:t>
      </w:r>
      <w:r w:rsidR="00EA563D">
        <w:t xml:space="preserve">the </w:t>
      </w:r>
      <w:r>
        <w:t>cost-benefit analysis associated with th</w:t>
      </w:r>
      <w:r w:rsidR="00EA563D">
        <w:t>e</w:t>
      </w:r>
      <w:r>
        <w:t>s</w:t>
      </w:r>
      <w:r w:rsidR="00EA563D">
        <w:t>e</w:t>
      </w:r>
      <w:r>
        <w:t xml:space="preserve"> resource</w:t>
      </w:r>
      <w:r w:rsidR="00EA563D">
        <w:t>s</w:t>
      </w:r>
      <w:r>
        <w:t>.</w:t>
      </w:r>
    </w:p>
    <w:p w14:paraId="567F8A9F" w14:textId="69951AD9" w:rsidR="00491652" w:rsidRPr="00E055F0" w:rsidRDefault="00491652" w:rsidP="00491652">
      <w:pPr>
        <w:pStyle w:val="Heading2"/>
        <w:spacing w:before="240" w:after="240"/>
      </w:pPr>
      <w:bookmarkStart w:id="7" w:name="_Toc157598118"/>
      <w:bookmarkStart w:id="8" w:name="_Toc204604946"/>
      <w:r w:rsidRPr="00143AB5">
        <w:t>202</w:t>
      </w:r>
      <w:r w:rsidR="00915CCC" w:rsidRPr="00143AB5">
        <w:t>5</w:t>
      </w:r>
      <w:r w:rsidRPr="00143AB5">
        <w:t xml:space="preserve"> IRP </w:t>
      </w:r>
      <w:r w:rsidR="00915CCC" w:rsidRPr="00143AB5">
        <w:t>Impacts</w:t>
      </w:r>
      <w:bookmarkEnd w:id="7"/>
      <w:bookmarkEnd w:id="8"/>
    </w:p>
    <w:p w14:paraId="183CB9BC" w14:textId="77777777" w:rsidR="00B9450C" w:rsidRDefault="00B9450C" w:rsidP="00B9450C">
      <w:pPr>
        <w:pStyle w:val="paragraph"/>
        <w:spacing w:before="0" w:beforeAutospacing="0" w:after="0" w:afterAutospacing="0" w:line="276" w:lineRule="auto"/>
        <w:textAlignment w:val="baseline"/>
        <w:rPr>
          <w:rStyle w:val="normaltextrun"/>
          <w:rFonts w:ascii="Calibri" w:eastAsiaTheme="minorEastAsia" w:hAnsi="Calibri" w:cs="Calibri"/>
          <w:sz w:val="22"/>
          <w:szCs w:val="22"/>
        </w:rPr>
      </w:pPr>
      <w:r w:rsidRPr="00C9595E">
        <w:rPr>
          <w:rStyle w:val="normaltextrun"/>
          <w:rFonts w:ascii="Calibri" w:eastAsiaTheme="minorEastAsia" w:hAnsi="Calibri" w:cs="Calibri"/>
          <w:sz w:val="22"/>
          <w:szCs w:val="22"/>
        </w:rPr>
        <w:t xml:space="preserve">This Application is consistent </w:t>
      </w:r>
      <w:r w:rsidRPr="00462602">
        <w:rPr>
          <w:rStyle w:val="normaltextrun"/>
          <w:rFonts w:ascii="Calibri" w:eastAsiaTheme="minorEastAsia" w:hAnsi="Calibri" w:cs="Calibri"/>
          <w:sz w:val="22"/>
          <w:szCs w:val="22"/>
        </w:rPr>
        <w:t>with the 2025 IRP Stipulation in Docket No. 56002, approved by the Commission at its July 15, 2025, Administrative Session, as well as the processes used to evaluate the 2029-2031 All-Source RFP. Consistent with Items 2.b. and 2.c. of the 2025 IRP Stipulation, the</w:t>
      </w:r>
      <w:r>
        <w:rPr>
          <w:rStyle w:val="normaltextrun"/>
          <w:rFonts w:ascii="Calibri" w:eastAsiaTheme="minorEastAsia" w:hAnsi="Calibri" w:cs="Calibri"/>
          <w:sz w:val="22"/>
          <w:szCs w:val="22"/>
        </w:rPr>
        <w:t xml:space="preserve"> Company will update the capacity needs in this Application in October 2025 with the Budget 2026 (“B2026”) load forecast, to allow the Commission to appropriately determine necessary generation resources to certify.</w:t>
      </w:r>
    </w:p>
    <w:p w14:paraId="75F5CD93" w14:textId="4E1C81DF" w:rsidR="00491652" w:rsidRPr="00E055F0" w:rsidRDefault="00491652" w:rsidP="00462602">
      <w:pPr>
        <w:pStyle w:val="paragraph"/>
        <w:spacing w:before="240" w:beforeAutospacing="0" w:after="240" w:afterAutospacing="0" w:line="276" w:lineRule="auto"/>
        <w:textAlignment w:val="baseline"/>
        <w:rPr>
          <w:rStyle w:val="normaltextrun"/>
          <w:rFonts w:ascii="Calibri" w:eastAsiaTheme="minorEastAsia" w:hAnsi="Calibri" w:cs="Calibri"/>
          <w:color w:val="2F5496" w:themeColor="accent1" w:themeShade="BF"/>
          <w:kern w:val="2"/>
          <w:sz w:val="22"/>
          <w:szCs w:val="22"/>
          <w14:ligatures w14:val="standardContextual"/>
        </w:rPr>
      </w:pPr>
      <w:r w:rsidRPr="00E055F0">
        <w:rPr>
          <w:rStyle w:val="normaltextrun"/>
          <w:rFonts w:ascii="Calibri" w:eastAsiaTheme="minorEastAsia" w:hAnsi="Calibri" w:cs="Calibri"/>
          <w:sz w:val="22"/>
          <w:szCs w:val="22"/>
        </w:rPr>
        <w:t xml:space="preserve">The Application includes by reference the following material from the Georgia Power </w:t>
      </w:r>
      <w:r w:rsidR="005E3F09">
        <w:rPr>
          <w:rStyle w:val="normaltextrun"/>
          <w:rFonts w:ascii="Calibri" w:eastAsiaTheme="minorEastAsia" w:hAnsi="Calibri" w:cs="Calibri"/>
          <w:sz w:val="22"/>
          <w:szCs w:val="22"/>
        </w:rPr>
        <w:t>2025</w:t>
      </w:r>
      <w:r w:rsidRPr="00E055F0">
        <w:rPr>
          <w:rStyle w:val="normaltextrun"/>
          <w:rFonts w:ascii="Calibri" w:eastAsiaTheme="minorEastAsia" w:hAnsi="Calibri" w:cs="Calibri"/>
          <w:sz w:val="22"/>
          <w:szCs w:val="22"/>
        </w:rPr>
        <w:t xml:space="preserve"> IRP: </w:t>
      </w:r>
    </w:p>
    <w:p w14:paraId="71DC7C1B" w14:textId="50D8A655" w:rsidR="00491652" w:rsidRPr="003841FE" w:rsidRDefault="00491652" w:rsidP="009C4DE4">
      <w:pPr>
        <w:pStyle w:val="paragraph"/>
        <w:numPr>
          <w:ilvl w:val="0"/>
          <w:numId w:val="1"/>
        </w:numPr>
        <w:spacing w:before="0" w:beforeAutospacing="0" w:after="0" w:afterAutospacing="0" w:line="276" w:lineRule="auto"/>
        <w:textAlignment w:val="baseline"/>
        <w:rPr>
          <w:rStyle w:val="normaltextrun"/>
          <w:rFonts w:ascii="Calibri" w:eastAsiaTheme="minorEastAsia" w:hAnsi="Calibri" w:cs="Calibri"/>
          <w:sz w:val="22"/>
          <w:szCs w:val="22"/>
        </w:rPr>
      </w:pPr>
      <w:r w:rsidRPr="00E055F0">
        <w:rPr>
          <w:rStyle w:val="normaltextrun"/>
          <w:rFonts w:ascii="Calibri" w:eastAsiaTheme="minorEastAsia" w:hAnsi="Calibri" w:cs="Calibri"/>
          <w:sz w:val="22"/>
          <w:szCs w:val="22"/>
        </w:rPr>
        <w:t xml:space="preserve">the </w:t>
      </w:r>
      <w:r w:rsidR="00452E29">
        <w:rPr>
          <w:rStyle w:val="normaltextrun"/>
          <w:rFonts w:ascii="Calibri" w:eastAsiaTheme="minorEastAsia" w:hAnsi="Calibri" w:cs="Calibri"/>
          <w:sz w:val="22"/>
          <w:szCs w:val="22"/>
        </w:rPr>
        <w:t xml:space="preserve">February </w:t>
      </w:r>
      <w:r w:rsidRPr="00E055F0">
        <w:rPr>
          <w:rStyle w:val="normaltextrun"/>
          <w:rFonts w:ascii="Calibri" w:eastAsiaTheme="minorEastAsia" w:hAnsi="Calibri" w:cs="Calibri"/>
          <w:sz w:val="22"/>
          <w:szCs w:val="22"/>
        </w:rPr>
        <w:t>202</w:t>
      </w:r>
      <w:r w:rsidR="001770D1">
        <w:rPr>
          <w:rStyle w:val="normaltextrun"/>
          <w:rFonts w:ascii="Calibri" w:eastAsiaTheme="minorEastAsia" w:hAnsi="Calibri" w:cs="Calibri"/>
          <w:sz w:val="22"/>
          <w:szCs w:val="22"/>
        </w:rPr>
        <w:t>5</w:t>
      </w:r>
      <w:r w:rsidRPr="00E055F0">
        <w:rPr>
          <w:rStyle w:val="normaltextrun"/>
          <w:rFonts w:ascii="Calibri" w:eastAsiaTheme="minorEastAsia" w:hAnsi="Calibri" w:cs="Calibri"/>
          <w:sz w:val="22"/>
          <w:szCs w:val="22"/>
        </w:rPr>
        <w:t xml:space="preserve"> Load and Energy </w:t>
      </w:r>
      <w:r w:rsidRPr="003841FE">
        <w:rPr>
          <w:rStyle w:val="normaltextrun"/>
          <w:rFonts w:ascii="Calibri" w:eastAsiaTheme="minorEastAsia" w:hAnsi="Calibri" w:cs="Calibri"/>
          <w:sz w:val="22"/>
          <w:szCs w:val="22"/>
        </w:rPr>
        <w:t>Forecast</w:t>
      </w:r>
      <w:r w:rsidR="001770D1" w:rsidRPr="003841FE">
        <w:rPr>
          <w:rStyle w:val="normaltextrun"/>
          <w:rFonts w:ascii="Calibri" w:eastAsiaTheme="minorEastAsia" w:hAnsi="Calibri" w:cs="Calibri"/>
          <w:sz w:val="22"/>
          <w:szCs w:val="22"/>
        </w:rPr>
        <w:t xml:space="preserve">, as </w:t>
      </w:r>
      <w:r w:rsidR="00452E29" w:rsidRPr="003841FE">
        <w:rPr>
          <w:rStyle w:val="normaltextrun"/>
          <w:rFonts w:ascii="Calibri" w:eastAsiaTheme="minorEastAsia" w:hAnsi="Calibri" w:cs="Calibri"/>
          <w:sz w:val="22"/>
          <w:szCs w:val="22"/>
        </w:rPr>
        <w:t>filed</w:t>
      </w:r>
      <w:r w:rsidR="007835BD" w:rsidRPr="003841FE">
        <w:rPr>
          <w:rStyle w:val="normaltextrun"/>
          <w:rFonts w:ascii="Calibri" w:eastAsiaTheme="minorEastAsia" w:hAnsi="Calibri" w:cs="Calibri"/>
          <w:sz w:val="22"/>
          <w:szCs w:val="22"/>
        </w:rPr>
        <w:t xml:space="preserve"> </w:t>
      </w:r>
      <w:r w:rsidR="009A2FB7" w:rsidRPr="003841FE">
        <w:rPr>
          <w:rStyle w:val="normaltextrun"/>
          <w:rFonts w:ascii="Calibri" w:eastAsiaTheme="minorEastAsia" w:hAnsi="Calibri" w:cs="Calibri"/>
          <w:sz w:val="22"/>
          <w:szCs w:val="22"/>
        </w:rPr>
        <w:t>with the Company’s Rebuttal Testimony on June 9, 2025</w:t>
      </w:r>
      <w:r w:rsidRPr="003841FE">
        <w:rPr>
          <w:rStyle w:val="normaltextrun"/>
          <w:rFonts w:ascii="Calibri" w:eastAsiaTheme="minorEastAsia" w:hAnsi="Calibri" w:cs="Calibri"/>
          <w:sz w:val="22"/>
          <w:szCs w:val="22"/>
        </w:rPr>
        <w:t xml:space="preserve">; </w:t>
      </w:r>
      <w:r w:rsidR="009F7CAB">
        <w:rPr>
          <w:rStyle w:val="normaltextrun"/>
          <w:rFonts w:ascii="Calibri" w:eastAsiaTheme="minorEastAsia" w:hAnsi="Calibri" w:cs="Calibri"/>
          <w:sz w:val="22"/>
          <w:szCs w:val="22"/>
        </w:rPr>
        <w:t>and</w:t>
      </w:r>
    </w:p>
    <w:p w14:paraId="401C5439" w14:textId="3A356ACC" w:rsidR="00491652" w:rsidRPr="000049C2" w:rsidRDefault="00491652" w:rsidP="000049C2">
      <w:pPr>
        <w:pStyle w:val="paragraph"/>
        <w:numPr>
          <w:ilvl w:val="0"/>
          <w:numId w:val="1"/>
        </w:numPr>
        <w:spacing w:before="0" w:beforeAutospacing="0" w:after="0" w:afterAutospacing="0" w:line="276" w:lineRule="auto"/>
        <w:textAlignment w:val="baseline"/>
        <w:rPr>
          <w:rStyle w:val="normaltextrun"/>
          <w:rFonts w:ascii="Calibri" w:eastAsiaTheme="minorEastAsia" w:hAnsi="Calibri" w:cs="Calibri"/>
          <w:sz w:val="22"/>
          <w:szCs w:val="22"/>
        </w:rPr>
      </w:pPr>
      <w:r w:rsidRPr="00E055F0">
        <w:rPr>
          <w:rStyle w:val="normaltextrun"/>
          <w:rFonts w:ascii="Calibri" w:eastAsiaTheme="minorEastAsia" w:hAnsi="Calibri" w:cs="Calibri"/>
          <w:sz w:val="22"/>
          <w:szCs w:val="22"/>
        </w:rPr>
        <w:t xml:space="preserve">the Resource Mix Study, </w:t>
      </w:r>
      <w:r w:rsidRPr="00B20FD3">
        <w:rPr>
          <w:rStyle w:val="normaltextrun"/>
          <w:rFonts w:ascii="Calibri" w:eastAsiaTheme="minorEastAsia" w:hAnsi="Calibri" w:cs="Calibri"/>
          <w:sz w:val="22"/>
          <w:szCs w:val="22"/>
        </w:rPr>
        <w:t xml:space="preserve">as </w:t>
      </w:r>
      <w:r w:rsidR="008A2827" w:rsidRPr="00B20FD3">
        <w:rPr>
          <w:rStyle w:val="normaltextrun"/>
          <w:rFonts w:ascii="Calibri" w:eastAsiaTheme="minorEastAsia" w:hAnsi="Calibri" w:cs="Calibri"/>
          <w:sz w:val="22"/>
          <w:szCs w:val="22"/>
        </w:rPr>
        <w:t>filed</w:t>
      </w:r>
      <w:r w:rsidR="008A2827">
        <w:rPr>
          <w:rStyle w:val="normaltextrun"/>
          <w:rFonts w:ascii="Calibri" w:eastAsiaTheme="minorEastAsia" w:hAnsi="Calibri" w:cs="Calibri"/>
          <w:sz w:val="22"/>
          <w:szCs w:val="22"/>
        </w:rPr>
        <w:t xml:space="preserve"> on January 31, 2025</w:t>
      </w:r>
      <w:r w:rsidR="00C76C88">
        <w:rPr>
          <w:rStyle w:val="normaltextrun"/>
          <w:rFonts w:ascii="Calibri" w:eastAsiaTheme="minorEastAsia" w:hAnsi="Calibri" w:cs="Calibri"/>
          <w:sz w:val="22"/>
          <w:szCs w:val="22"/>
        </w:rPr>
        <w:t>.</w:t>
      </w:r>
      <w:r w:rsidRPr="00E055F0">
        <w:rPr>
          <w:rStyle w:val="normaltextrun"/>
          <w:rFonts w:ascii="Calibri" w:eastAsiaTheme="minorEastAsia" w:hAnsi="Calibri" w:cs="Calibri"/>
          <w:sz w:val="22"/>
          <w:szCs w:val="22"/>
        </w:rPr>
        <w:t xml:space="preserve"> </w:t>
      </w:r>
    </w:p>
    <w:p w14:paraId="19D7EA32" w14:textId="77777777" w:rsidR="00491652" w:rsidRDefault="00491652" w:rsidP="00491652">
      <w:pPr>
        <w:pStyle w:val="paragraph"/>
        <w:spacing w:before="0" w:beforeAutospacing="0" w:after="0" w:afterAutospacing="0" w:line="276" w:lineRule="auto"/>
        <w:textAlignment w:val="baseline"/>
        <w:rPr>
          <w:rStyle w:val="normaltextrun"/>
          <w:rFonts w:ascii="Calibri" w:eastAsiaTheme="minorEastAsia" w:hAnsi="Calibri" w:cs="Calibri"/>
          <w:sz w:val="22"/>
          <w:szCs w:val="22"/>
        </w:rPr>
      </w:pPr>
    </w:p>
    <w:p w14:paraId="131BC2AB" w14:textId="41774F66" w:rsidR="00CC4268" w:rsidRPr="00143AB5" w:rsidRDefault="00CC4268" w:rsidP="007C5EBF">
      <w:pPr>
        <w:pStyle w:val="Heading2"/>
        <w:spacing w:after="240"/>
      </w:pPr>
      <w:bookmarkStart w:id="9" w:name="_Toc204604947"/>
      <w:r w:rsidRPr="00143AB5">
        <w:t>Revised Near-Term Action Plan</w:t>
      </w:r>
      <w:bookmarkEnd w:id="9"/>
    </w:p>
    <w:p w14:paraId="67DA254F" w14:textId="1C602F75" w:rsidR="00725652" w:rsidRDefault="007933D5" w:rsidP="009C4DE4">
      <w:pPr>
        <w:spacing w:line="276" w:lineRule="auto"/>
        <w:jc w:val="both"/>
      </w:pPr>
      <w:r w:rsidRPr="00143AB5">
        <w:t>Figure</w:t>
      </w:r>
      <w:r w:rsidR="008D18C6" w:rsidRPr="00143AB5">
        <w:t xml:space="preserve">s </w:t>
      </w:r>
      <w:r w:rsidR="00B51B93">
        <w:t>3</w:t>
      </w:r>
      <w:r w:rsidR="008D18C6" w:rsidRPr="00143AB5">
        <w:t xml:space="preserve"> and </w:t>
      </w:r>
      <w:r w:rsidR="00FE51A1">
        <w:t>4</w:t>
      </w:r>
      <w:r w:rsidR="008D18C6" w:rsidRPr="00143AB5">
        <w:t xml:space="preserve"> below </w:t>
      </w:r>
      <w:r w:rsidR="00762E71">
        <w:t xml:space="preserve">represent Georgia Power’s projected winter and summer </w:t>
      </w:r>
      <w:r w:rsidR="00D872B6" w:rsidRPr="00143AB5">
        <w:t>capacity need</w:t>
      </w:r>
      <w:r w:rsidR="008A2674" w:rsidRPr="00143AB5">
        <w:t xml:space="preserve">s </w:t>
      </w:r>
      <w:r w:rsidR="000B776D">
        <w:t xml:space="preserve">for 2025-2044. The Company developed these </w:t>
      </w:r>
      <w:r w:rsidR="008E28A2">
        <w:t>figures</w:t>
      </w:r>
      <w:r w:rsidR="000B776D">
        <w:t xml:space="preserve"> using the same information as Table 8.1B from </w:t>
      </w:r>
      <w:r w:rsidR="00B9634C">
        <w:t xml:space="preserve">the 2025 IRP Main Document. However, Georgia Power has updated the capacity needs charts to incorporate: </w:t>
      </w:r>
      <w:r w:rsidR="006F0E7F">
        <w:t xml:space="preserve">(i) the </w:t>
      </w:r>
      <w:r w:rsidR="0050475B">
        <w:t xml:space="preserve">proposed Supplemental Resources, (ii) the results of the 2029-2031 All-Source RFP, (iii) the results of the Winter 27_28 BESS RFP, (iv) the results of the </w:t>
      </w:r>
      <w:r w:rsidR="00767441">
        <w:t>CARES 2023 U</w:t>
      </w:r>
      <w:r w:rsidR="00264547">
        <w:t xml:space="preserve">tility </w:t>
      </w:r>
      <w:r w:rsidR="00767441">
        <w:t>S</w:t>
      </w:r>
      <w:r w:rsidR="00264547">
        <w:t>cale Renewable</w:t>
      </w:r>
      <w:r w:rsidR="00767441">
        <w:t xml:space="preserve"> RFP, (v) the Company’s February 2025 Lo</w:t>
      </w:r>
      <w:r w:rsidR="00B0086C">
        <w:t xml:space="preserve">ad Forecast provided with Georgia Power’s 2025 IRP Rebuttal Testimony on June 9, 2025, and (vi) the </w:t>
      </w:r>
      <w:r w:rsidR="00E51061">
        <w:t xml:space="preserve">approved requests from the 2025 IRP, as agreed upon in the </w:t>
      </w:r>
      <w:r w:rsidR="003B3A2A">
        <w:t>2025 IRP S</w:t>
      </w:r>
      <w:r w:rsidR="00E51061">
        <w:t>tipulation and approved by the Commission for Docket Nos. 56002 &amp; 56003.</w:t>
      </w:r>
      <w:r w:rsidR="006C38D2" w:rsidRPr="00143AB5">
        <w:t xml:space="preserve"> These charts c</w:t>
      </w:r>
      <w:r w:rsidR="00A01AD0" w:rsidRPr="00143AB5">
        <w:t>onfir</w:t>
      </w:r>
      <w:r w:rsidR="00A804E4" w:rsidRPr="00143AB5">
        <w:t xml:space="preserve">m the </w:t>
      </w:r>
      <w:r w:rsidR="006D3ADF" w:rsidRPr="00143AB5">
        <w:t>need for the</w:t>
      </w:r>
      <w:r w:rsidR="00143AB5" w:rsidRPr="00143AB5">
        <w:t xml:space="preserve"> </w:t>
      </w:r>
      <w:r w:rsidR="00FF093C" w:rsidRPr="00143AB5">
        <w:t xml:space="preserve">proposed Supplemental Resources to meet capacity needs in winter 2027/2028 </w:t>
      </w:r>
      <w:r w:rsidR="00143AB5" w:rsidRPr="00143AB5">
        <w:t>through winter 2030/2031</w:t>
      </w:r>
      <w:r w:rsidR="00A804E4" w:rsidRPr="00143AB5">
        <w:t>.</w:t>
      </w:r>
    </w:p>
    <w:p w14:paraId="01A36D7E" w14:textId="70E68BED" w:rsidR="00D63193" w:rsidRDefault="00143AB5" w:rsidP="00B51B93">
      <w:pPr>
        <w:pStyle w:val="Caption"/>
        <w:jc w:val="center"/>
      </w:pPr>
      <w:r>
        <w:rPr>
          <w:highlight w:val="cyan"/>
        </w:rPr>
        <w:br w:type="page"/>
      </w:r>
      <w:r w:rsidR="008F235E" w:rsidRPr="001B3C49">
        <w:lastRenderedPageBreak/>
        <w:t>Figure</w:t>
      </w:r>
      <w:r w:rsidR="00B51B93" w:rsidRPr="001B3C49">
        <w:t xml:space="preserve"> </w:t>
      </w:r>
      <w:r w:rsidR="00AD2E7A">
        <w:fldChar w:fldCharType="begin"/>
      </w:r>
      <w:r w:rsidR="00AD2E7A">
        <w:instrText xml:space="preserve"> SEQ Figure \* ARABIC </w:instrText>
      </w:r>
      <w:r w:rsidR="00AD2E7A">
        <w:fldChar w:fldCharType="separate"/>
      </w:r>
      <w:r w:rsidR="008F30F9">
        <w:rPr>
          <w:noProof/>
        </w:rPr>
        <w:t>3</w:t>
      </w:r>
      <w:r w:rsidR="00AD2E7A">
        <w:rPr>
          <w:noProof/>
        </w:rPr>
        <w:fldChar w:fldCharType="end"/>
      </w:r>
      <w:r w:rsidR="00B51B93" w:rsidRPr="001B3C49">
        <w:t xml:space="preserve"> </w:t>
      </w:r>
      <w:r w:rsidR="00CB6C7F" w:rsidRPr="001B3C49">
        <w:t>– G</w:t>
      </w:r>
      <w:r w:rsidR="00070FFC" w:rsidRPr="001B3C49">
        <w:t xml:space="preserve">eorgia Power </w:t>
      </w:r>
      <w:r w:rsidR="00F74184" w:rsidRPr="001B3C49">
        <w:t xml:space="preserve">Winter </w:t>
      </w:r>
      <w:r w:rsidR="00070FFC" w:rsidRPr="001B3C49">
        <w:t>Capacity Need</w:t>
      </w:r>
      <w:r w:rsidR="00BA0F0E" w:rsidRPr="001B3C49">
        <w:t xml:space="preserve"> with 2028-2031 Supplemental Resources</w:t>
      </w:r>
    </w:p>
    <w:tbl>
      <w:tblPr>
        <w:tblW w:w="9710" w:type="dxa"/>
        <w:jc w:val="center"/>
        <w:tblLook w:val="04A0" w:firstRow="1" w:lastRow="0" w:firstColumn="1" w:lastColumn="0" w:noHBand="0" w:noVBand="1"/>
      </w:tblPr>
      <w:tblGrid>
        <w:gridCol w:w="1105"/>
        <w:gridCol w:w="1240"/>
        <w:gridCol w:w="1240"/>
        <w:gridCol w:w="1240"/>
        <w:gridCol w:w="1365"/>
        <w:gridCol w:w="1240"/>
        <w:gridCol w:w="1240"/>
        <w:gridCol w:w="1040"/>
      </w:tblGrid>
      <w:tr w:rsidR="00FA041A" w:rsidRPr="00FA041A" w14:paraId="628B2D81" w14:textId="77777777" w:rsidTr="00F25F39">
        <w:trPr>
          <w:trHeight w:val="1500"/>
          <w:jc w:val="center"/>
        </w:trPr>
        <w:tc>
          <w:tcPr>
            <w:tcW w:w="1105" w:type="dxa"/>
            <w:tcBorders>
              <w:top w:val="single" w:sz="4" w:space="0" w:color="auto"/>
              <w:left w:val="single" w:sz="4" w:space="0" w:color="auto"/>
              <w:bottom w:val="nil"/>
              <w:right w:val="single" w:sz="4" w:space="0" w:color="auto"/>
            </w:tcBorders>
            <w:shd w:val="clear" w:color="auto" w:fill="2F5496" w:themeFill="accent1" w:themeFillShade="BF"/>
            <w:vAlign w:val="center"/>
            <w:hideMark/>
          </w:tcPr>
          <w:p w14:paraId="3A492467"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Year</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23064EF3"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Peak Demand</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440F775A"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Owned Generating Capacity</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20627E94"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Purchased Generating Capacity</w:t>
            </w:r>
          </w:p>
        </w:tc>
        <w:tc>
          <w:tcPr>
            <w:tcW w:w="1365" w:type="dxa"/>
            <w:tcBorders>
              <w:top w:val="single" w:sz="4" w:space="0" w:color="auto"/>
              <w:left w:val="nil"/>
              <w:bottom w:val="nil"/>
              <w:right w:val="single" w:sz="4" w:space="0" w:color="auto"/>
            </w:tcBorders>
            <w:shd w:val="clear" w:color="auto" w:fill="2F5496" w:themeFill="accent1" w:themeFillShade="BF"/>
            <w:vAlign w:val="center"/>
            <w:hideMark/>
          </w:tcPr>
          <w:p w14:paraId="7D9EC728"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Dispatchable DSOs</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4F4B501A"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Total Capacity</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174CD7FB"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Capacity Required to Meet GPC Target</w:t>
            </w:r>
          </w:p>
        </w:tc>
        <w:tc>
          <w:tcPr>
            <w:tcW w:w="1040" w:type="dxa"/>
            <w:tcBorders>
              <w:top w:val="single" w:sz="4" w:space="0" w:color="auto"/>
              <w:left w:val="nil"/>
              <w:bottom w:val="nil"/>
              <w:right w:val="single" w:sz="4" w:space="0" w:color="auto"/>
            </w:tcBorders>
            <w:shd w:val="clear" w:color="auto" w:fill="2F5496" w:themeFill="accent1" w:themeFillShade="BF"/>
            <w:vAlign w:val="center"/>
            <w:hideMark/>
          </w:tcPr>
          <w:p w14:paraId="7A066630"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GPC Reserve Margin</w:t>
            </w:r>
          </w:p>
        </w:tc>
      </w:tr>
      <w:tr w:rsidR="00FA041A" w:rsidRPr="00FA041A" w14:paraId="0155ACE5" w14:textId="77777777" w:rsidTr="00F25F39">
        <w:trPr>
          <w:trHeight w:val="285"/>
          <w:jc w:val="center"/>
        </w:trPr>
        <w:tc>
          <w:tcPr>
            <w:tcW w:w="1105" w:type="dxa"/>
            <w:tcBorders>
              <w:top w:val="nil"/>
              <w:left w:val="single" w:sz="4" w:space="0" w:color="auto"/>
              <w:bottom w:val="nil"/>
              <w:right w:val="single" w:sz="4" w:space="0" w:color="auto"/>
            </w:tcBorders>
            <w:shd w:val="clear" w:color="auto" w:fill="2F5496" w:themeFill="accent1" w:themeFillShade="BF"/>
            <w:vAlign w:val="center"/>
            <w:hideMark/>
          </w:tcPr>
          <w:p w14:paraId="105DA7A0"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 </w:t>
            </w:r>
          </w:p>
        </w:tc>
        <w:tc>
          <w:tcPr>
            <w:tcW w:w="1240" w:type="dxa"/>
            <w:tcBorders>
              <w:top w:val="nil"/>
              <w:left w:val="nil"/>
              <w:bottom w:val="nil"/>
              <w:right w:val="single" w:sz="4" w:space="0" w:color="auto"/>
            </w:tcBorders>
            <w:shd w:val="clear" w:color="auto" w:fill="2F5496" w:themeFill="accent1" w:themeFillShade="BF"/>
            <w:hideMark/>
          </w:tcPr>
          <w:p w14:paraId="73F45EF8"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00EC32A1"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005EF893"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(MW)</w:t>
            </w:r>
          </w:p>
        </w:tc>
        <w:tc>
          <w:tcPr>
            <w:tcW w:w="1365" w:type="dxa"/>
            <w:tcBorders>
              <w:top w:val="nil"/>
              <w:left w:val="nil"/>
              <w:bottom w:val="nil"/>
              <w:right w:val="single" w:sz="4" w:space="0" w:color="auto"/>
            </w:tcBorders>
            <w:shd w:val="clear" w:color="auto" w:fill="2F5496" w:themeFill="accent1" w:themeFillShade="BF"/>
            <w:hideMark/>
          </w:tcPr>
          <w:p w14:paraId="5672C7B7"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0C64922F"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0948C2DC"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(MW)</w:t>
            </w:r>
          </w:p>
        </w:tc>
        <w:tc>
          <w:tcPr>
            <w:tcW w:w="1040" w:type="dxa"/>
            <w:tcBorders>
              <w:top w:val="nil"/>
              <w:left w:val="nil"/>
              <w:bottom w:val="nil"/>
              <w:right w:val="single" w:sz="4" w:space="0" w:color="auto"/>
            </w:tcBorders>
            <w:shd w:val="clear" w:color="auto" w:fill="2F5496" w:themeFill="accent1" w:themeFillShade="BF"/>
            <w:hideMark/>
          </w:tcPr>
          <w:p w14:paraId="476824B9"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w:t>
            </w:r>
          </w:p>
        </w:tc>
      </w:tr>
      <w:tr w:rsidR="0048681F" w:rsidRPr="00FA041A" w14:paraId="4F032A40" w14:textId="77777777" w:rsidTr="00F25F39">
        <w:trPr>
          <w:trHeight w:val="285"/>
          <w:jc w:val="center"/>
        </w:trPr>
        <w:tc>
          <w:tcPr>
            <w:tcW w:w="1105" w:type="dxa"/>
            <w:tcBorders>
              <w:top w:val="nil"/>
              <w:left w:val="single" w:sz="4" w:space="0" w:color="auto"/>
              <w:bottom w:val="single" w:sz="4" w:space="0" w:color="auto"/>
              <w:right w:val="single" w:sz="4" w:space="0" w:color="auto"/>
            </w:tcBorders>
            <w:shd w:val="clear" w:color="auto" w:fill="2F5496" w:themeFill="accent1" w:themeFillShade="BF"/>
            <w:vAlign w:val="center"/>
            <w:hideMark/>
          </w:tcPr>
          <w:p w14:paraId="4ED67EF1"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 </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15D0D4C6"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(A)</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077F5A1E"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(B)</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3BB0EE7D"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w:t>
            </w:r>
            <w:proofErr w:type="gramStart"/>
            <w:r w:rsidRPr="001B3C49">
              <w:rPr>
                <w:rFonts w:eastAsia="Times New Roman" w:cstheme="minorHAnsi"/>
                <w:color w:val="FFFFFF" w:themeColor="background1"/>
                <w:kern w:val="0"/>
                <w:sz w:val="20"/>
                <w:szCs w:val="20"/>
                <w14:ligatures w14:val="none"/>
              </w:rPr>
              <w:t>B,C</w:t>
            </w:r>
            <w:proofErr w:type="gramEnd"/>
            <w:r w:rsidRPr="001B3C49">
              <w:rPr>
                <w:rFonts w:eastAsia="Times New Roman" w:cstheme="minorHAnsi"/>
                <w:color w:val="FFFFFF" w:themeColor="background1"/>
                <w:kern w:val="0"/>
                <w:sz w:val="20"/>
                <w:szCs w:val="20"/>
                <w14:ligatures w14:val="none"/>
              </w:rPr>
              <w:t>)</w:t>
            </w:r>
          </w:p>
        </w:tc>
        <w:tc>
          <w:tcPr>
            <w:tcW w:w="1365" w:type="dxa"/>
            <w:tcBorders>
              <w:top w:val="nil"/>
              <w:left w:val="nil"/>
              <w:bottom w:val="single" w:sz="4" w:space="0" w:color="auto"/>
              <w:right w:val="single" w:sz="4" w:space="0" w:color="auto"/>
            </w:tcBorders>
            <w:shd w:val="clear" w:color="auto" w:fill="2F5496" w:themeFill="accent1" w:themeFillShade="BF"/>
            <w:noWrap/>
            <w:vAlign w:val="bottom"/>
            <w:hideMark/>
          </w:tcPr>
          <w:p w14:paraId="0DBA1717" w14:textId="2FF34C64"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w:t>
            </w:r>
            <w:r w:rsidR="00902568">
              <w:rPr>
                <w:rFonts w:eastAsia="Times New Roman" w:cstheme="minorHAnsi"/>
                <w:color w:val="FFFFFF" w:themeColor="background1"/>
                <w:kern w:val="0"/>
                <w:sz w:val="20"/>
                <w:szCs w:val="20"/>
                <w14:ligatures w14:val="none"/>
              </w:rPr>
              <w:t>B</w:t>
            </w:r>
            <w:r w:rsidRPr="001B3C49">
              <w:rPr>
                <w:rFonts w:eastAsia="Times New Roman" w:cstheme="minorHAnsi"/>
                <w:color w:val="FFFFFF" w:themeColor="background1"/>
                <w:kern w:val="0"/>
                <w:sz w:val="20"/>
                <w:szCs w:val="20"/>
                <w14:ligatures w14:val="none"/>
              </w:rPr>
              <w:t>)</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3714937D" w14:textId="77777777"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(B)</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2B6AFCDA" w14:textId="68EFAD6C" w:rsidR="00FA041A" w:rsidRPr="001B3C49" w:rsidRDefault="000E3DBE" w:rsidP="00FA041A">
            <w:pPr>
              <w:spacing w:after="0" w:line="240" w:lineRule="auto"/>
              <w:jc w:val="center"/>
              <w:rPr>
                <w:rFonts w:eastAsia="Times New Roman" w:cstheme="minorHAnsi"/>
                <w:color w:val="FFFFFF" w:themeColor="background1"/>
                <w:kern w:val="0"/>
                <w:sz w:val="20"/>
                <w:szCs w:val="20"/>
                <w14:ligatures w14:val="none"/>
              </w:rPr>
            </w:pPr>
            <w:r w:rsidRPr="001B3C49">
              <w:rPr>
                <w:rFonts w:eastAsia="Times New Roman" w:cstheme="minorHAnsi"/>
                <w:color w:val="FFFFFF" w:themeColor="background1"/>
                <w:kern w:val="0"/>
                <w:sz w:val="20"/>
                <w:szCs w:val="20"/>
                <w14:ligatures w14:val="none"/>
              </w:rPr>
              <w:t>(</w:t>
            </w:r>
            <w:r w:rsidR="00902568">
              <w:rPr>
                <w:rFonts w:eastAsia="Times New Roman" w:cstheme="minorHAnsi"/>
                <w:color w:val="FFFFFF" w:themeColor="background1"/>
                <w:kern w:val="0"/>
                <w:sz w:val="20"/>
                <w:szCs w:val="20"/>
                <w14:ligatures w14:val="none"/>
              </w:rPr>
              <w:t>D</w:t>
            </w:r>
            <w:r w:rsidRPr="001B3C49">
              <w:rPr>
                <w:rFonts w:eastAsia="Times New Roman" w:cstheme="minorHAnsi"/>
                <w:color w:val="FFFFFF" w:themeColor="background1"/>
                <w:kern w:val="0"/>
                <w:sz w:val="20"/>
                <w:szCs w:val="20"/>
                <w14:ligatures w14:val="none"/>
              </w:rPr>
              <w:t>)</w:t>
            </w:r>
            <w:r w:rsidR="00FA041A" w:rsidRPr="001B3C49">
              <w:rPr>
                <w:rFonts w:eastAsia="Times New Roman" w:cstheme="minorHAnsi"/>
                <w:color w:val="FFFFFF" w:themeColor="background1"/>
                <w:kern w:val="0"/>
                <w:sz w:val="20"/>
                <w:szCs w:val="20"/>
                <w14:ligatures w14:val="none"/>
              </w:rPr>
              <w:t> </w:t>
            </w:r>
          </w:p>
        </w:tc>
        <w:tc>
          <w:tcPr>
            <w:tcW w:w="1040" w:type="dxa"/>
            <w:tcBorders>
              <w:top w:val="nil"/>
              <w:left w:val="nil"/>
              <w:bottom w:val="single" w:sz="4" w:space="0" w:color="auto"/>
              <w:right w:val="single" w:sz="4" w:space="0" w:color="auto"/>
            </w:tcBorders>
            <w:shd w:val="clear" w:color="auto" w:fill="2F5496" w:themeFill="accent1" w:themeFillShade="BF"/>
            <w:noWrap/>
            <w:vAlign w:val="bottom"/>
            <w:hideMark/>
          </w:tcPr>
          <w:p w14:paraId="4272F3E3" w14:textId="2494F8BA" w:rsidR="00FA041A" w:rsidRPr="001B3C49" w:rsidRDefault="00FA041A" w:rsidP="00FA041A">
            <w:pPr>
              <w:spacing w:after="0" w:line="240" w:lineRule="auto"/>
              <w:jc w:val="center"/>
              <w:rPr>
                <w:rFonts w:eastAsia="Times New Roman" w:cstheme="minorHAnsi"/>
                <w:color w:val="FFFFFF" w:themeColor="background1"/>
                <w:kern w:val="0"/>
                <w:sz w:val="20"/>
                <w:szCs w:val="20"/>
                <w14:ligatures w14:val="none"/>
              </w:rPr>
            </w:pPr>
          </w:p>
        </w:tc>
      </w:tr>
      <w:tr w:rsidR="00C10BD1" w:rsidRPr="00FA041A" w14:paraId="631F18F3"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4778AA79" w14:textId="5A0B9C0A"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2024/2025</w:t>
            </w:r>
          </w:p>
        </w:tc>
        <w:tc>
          <w:tcPr>
            <w:tcW w:w="1240" w:type="dxa"/>
            <w:tcBorders>
              <w:top w:val="nil"/>
              <w:left w:val="nil"/>
              <w:bottom w:val="single" w:sz="4" w:space="0" w:color="auto"/>
              <w:right w:val="single" w:sz="4" w:space="0" w:color="auto"/>
            </w:tcBorders>
            <w:noWrap/>
            <w:vAlign w:val="center"/>
            <w:hideMark/>
          </w:tcPr>
          <w:p w14:paraId="7B30B9E6" w14:textId="3AC359E5"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16,236</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589382" w14:textId="3F12DFC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14,306</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3C1FABE2" w14:textId="3BA4732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5,913</w:t>
            </w:r>
          </w:p>
        </w:tc>
        <w:tc>
          <w:tcPr>
            <w:tcW w:w="1365" w:type="dxa"/>
            <w:tcBorders>
              <w:top w:val="single" w:sz="4" w:space="0" w:color="auto"/>
              <w:left w:val="nil"/>
              <w:bottom w:val="single" w:sz="4" w:space="0" w:color="auto"/>
              <w:right w:val="single" w:sz="4" w:space="0" w:color="auto"/>
            </w:tcBorders>
            <w:shd w:val="clear" w:color="000000" w:fill="FFFFFF"/>
            <w:noWrap/>
            <w:vAlign w:val="center"/>
            <w:hideMark/>
          </w:tcPr>
          <w:p w14:paraId="2611C5C9" w14:textId="1F885827"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649</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12DD6AD7" w14:textId="49B36720"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20,868</w:t>
            </w:r>
          </w:p>
        </w:tc>
        <w:tc>
          <w:tcPr>
            <w:tcW w:w="1240" w:type="dxa"/>
            <w:tcBorders>
              <w:top w:val="nil"/>
              <w:left w:val="nil"/>
              <w:bottom w:val="single" w:sz="4" w:space="0" w:color="auto"/>
              <w:right w:val="single" w:sz="4" w:space="0" w:color="auto"/>
            </w:tcBorders>
            <w:shd w:val="clear" w:color="000000" w:fill="FFFFFF"/>
            <w:noWrap/>
            <w:vAlign w:val="center"/>
            <w:hideMark/>
          </w:tcPr>
          <w:p w14:paraId="53588422" w14:textId="3679D319"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(637)</w:t>
            </w:r>
          </w:p>
        </w:tc>
        <w:tc>
          <w:tcPr>
            <w:tcW w:w="10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D1F7E1" w14:textId="06CB50B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29%</w:t>
            </w:r>
          </w:p>
        </w:tc>
      </w:tr>
      <w:tr w:rsidR="00C10BD1" w:rsidRPr="00FA041A" w14:paraId="1D0F884B"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3B0D148B" w14:textId="20AB79E0"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2025/2026</w:t>
            </w:r>
          </w:p>
        </w:tc>
        <w:tc>
          <w:tcPr>
            <w:tcW w:w="1240" w:type="dxa"/>
            <w:tcBorders>
              <w:top w:val="nil"/>
              <w:left w:val="nil"/>
              <w:bottom w:val="single" w:sz="4" w:space="0" w:color="auto"/>
              <w:right w:val="single" w:sz="4" w:space="0" w:color="auto"/>
            </w:tcBorders>
            <w:noWrap/>
            <w:vAlign w:val="center"/>
            <w:hideMark/>
          </w:tcPr>
          <w:p w14:paraId="7FD9F268" w14:textId="6183956A"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16,750</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67357EC8" w14:textId="1AD4593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15,216</w:t>
            </w:r>
          </w:p>
        </w:tc>
        <w:tc>
          <w:tcPr>
            <w:tcW w:w="1240" w:type="dxa"/>
            <w:tcBorders>
              <w:top w:val="nil"/>
              <w:left w:val="nil"/>
              <w:bottom w:val="single" w:sz="4" w:space="0" w:color="auto"/>
              <w:right w:val="single" w:sz="4" w:space="0" w:color="auto"/>
            </w:tcBorders>
            <w:shd w:val="clear" w:color="000000" w:fill="FFFFFF"/>
            <w:noWrap/>
            <w:vAlign w:val="center"/>
            <w:hideMark/>
          </w:tcPr>
          <w:p w14:paraId="0A4DBA5E" w14:textId="4676BBA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6,012</w:t>
            </w:r>
          </w:p>
        </w:tc>
        <w:tc>
          <w:tcPr>
            <w:tcW w:w="1365" w:type="dxa"/>
            <w:tcBorders>
              <w:top w:val="nil"/>
              <w:left w:val="nil"/>
              <w:bottom w:val="single" w:sz="4" w:space="0" w:color="auto"/>
              <w:right w:val="single" w:sz="4" w:space="0" w:color="auto"/>
            </w:tcBorders>
            <w:shd w:val="clear" w:color="000000" w:fill="FFFFFF"/>
            <w:noWrap/>
            <w:vAlign w:val="center"/>
            <w:hideMark/>
          </w:tcPr>
          <w:p w14:paraId="62F3575A" w14:textId="102F5330"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710</w:t>
            </w:r>
          </w:p>
        </w:tc>
        <w:tc>
          <w:tcPr>
            <w:tcW w:w="1240" w:type="dxa"/>
            <w:tcBorders>
              <w:top w:val="nil"/>
              <w:left w:val="nil"/>
              <w:bottom w:val="single" w:sz="4" w:space="0" w:color="auto"/>
              <w:right w:val="single" w:sz="4" w:space="0" w:color="auto"/>
            </w:tcBorders>
            <w:shd w:val="clear" w:color="000000" w:fill="FFFFFF"/>
            <w:noWrap/>
            <w:vAlign w:val="center"/>
            <w:hideMark/>
          </w:tcPr>
          <w:p w14:paraId="2C6B022C" w14:textId="78A8168E"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21,939</w:t>
            </w:r>
          </w:p>
        </w:tc>
        <w:tc>
          <w:tcPr>
            <w:tcW w:w="1240" w:type="dxa"/>
            <w:tcBorders>
              <w:top w:val="nil"/>
              <w:left w:val="nil"/>
              <w:bottom w:val="single" w:sz="4" w:space="0" w:color="auto"/>
              <w:right w:val="single" w:sz="4" w:space="0" w:color="auto"/>
            </w:tcBorders>
            <w:shd w:val="clear" w:color="000000" w:fill="FFFFFF"/>
            <w:noWrap/>
            <w:vAlign w:val="center"/>
            <w:hideMark/>
          </w:tcPr>
          <w:p w14:paraId="203F09BC" w14:textId="49F04F9C"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(1,068)</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2D652A2B" w14:textId="43C94B0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31%</w:t>
            </w:r>
          </w:p>
        </w:tc>
      </w:tr>
      <w:tr w:rsidR="00C10BD1" w:rsidRPr="00FA041A" w14:paraId="630B3A6F"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77EC6276" w14:textId="4627BB45"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2026/2027</w:t>
            </w:r>
          </w:p>
        </w:tc>
        <w:tc>
          <w:tcPr>
            <w:tcW w:w="1240" w:type="dxa"/>
            <w:tcBorders>
              <w:top w:val="nil"/>
              <w:left w:val="nil"/>
              <w:bottom w:val="single" w:sz="4" w:space="0" w:color="auto"/>
              <w:right w:val="single" w:sz="4" w:space="0" w:color="auto"/>
            </w:tcBorders>
            <w:noWrap/>
            <w:vAlign w:val="center"/>
            <w:hideMark/>
          </w:tcPr>
          <w:p w14:paraId="428A3211" w14:textId="5339363D"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17,808</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4AAF90EA" w14:textId="13008F4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16,597</w:t>
            </w:r>
          </w:p>
        </w:tc>
        <w:tc>
          <w:tcPr>
            <w:tcW w:w="1240" w:type="dxa"/>
            <w:tcBorders>
              <w:top w:val="nil"/>
              <w:left w:val="nil"/>
              <w:bottom w:val="single" w:sz="4" w:space="0" w:color="auto"/>
              <w:right w:val="single" w:sz="4" w:space="0" w:color="auto"/>
            </w:tcBorders>
            <w:shd w:val="clear" w:color="000000" w:fill="FFFFFF"/>
            <w:noWrap/>
            <w:vAlign w:val="center"/>
            <w:hideMark/>
          </w:tcPr>
          <w:p w14:paraId="4C573993" w14:textId="5BEFAC0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6,242</w:t>
            </w:r>
          </w:p>
        </w:tc>
        <w:tc>
          <w:tcPr>
            <w:tcW w:w="1365" w:type="dxa"/>
            <w:tcBorders>
              <w:top w:val="nil"/>
              <w:left w:val="nil"/>
              <w:bottom w:val="single" w:sz="4" w:space="0" w:color="auto"/>
              <w:right w:val="single" w:sz="4" w:space="0" w:color="auto"/>
            </w:tcBorders>
            <w:shd w:val="clear" w:color="000000" w:fill="FFFFFF"/>
            <w:noWrap/>
            <w:vAlign w:val="center"/>
            <w:hideMark/>
          </w:tcPr>
          <w:p w14:paraId="49488AB4" w14:textId="6F62D5B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714</w:t>
            </w:r>
          </w:p>
        </w:tc>
        <w:tc>
          <w:tcPr>
            <w:tcW w:w="1240" w:type="dxa"/>
            <w:tcBorders>
              <w:top w:val="nil"/>
              <w:left w:val="nil"/>
              <w:bottom w:val="single" w:sz="4" w:space="0" w:color="auto"/>
              <w:right w:val="single" w:sz="4" w:space="0" w:color="auto"/>
            </w:tcBorders>
            <w:shd w:val="clear" w:color="000000" w:fill="FFFFFF"/>
            <w:noWrap/>
            <w:vAlign w:val="center"/>
            <w:hideMark/>
          </w:tcPr>
          <w:p w14:paraId="7EFDEE1C" w14:textId="5E571BF0"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23,553</w:t>
            </w:r>
          </w:p>
        </w:tc>
        <w:tc>
          <w:tcPr>
            <w:tcW w:w="1240" w:type="dxa"/>
            <w:tcBorders>
              <w:top w:val="nil"/>
              <w:left w:val="nil"/>
              <w:bottom w:val="single" w:sz="4" w:space="0" w:color="auto"/>
              <w:right w:val="single" w:sz="4" w:space="0" w:color="auto"/>
            </w:tcBorders>
            <w:shd w:val="clear" w:color="000000" w:fill="FFFFFF"/>
            <w:noWrap/>
            <w:vAlign w:val="center"/>
            <w:hideMark/>
          </w:tcPr>
          <w:p w14:paraId="6EA49664" w14:textId="42E649E9"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(1,364)</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3B2A5BA9" w14:textId="14FB039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w:t>
            </w:r>
          </w:p>
        </w:tc>
      </w:tr>
      <w:tr w:rsidR="00C10BD1" w:rsidRPr="00FA041A" w14:paraId="7957328F"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40CD9E93" w14:textId="26F947CC"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2027/2028</w:t>
            </w:r>
          </w:p>
        </w:tc>
        <w:tc>
          <w:tcPr>
            <w:tcW w:w="1240" w:type="dxa"/>
            <w:tcBorders>
              <w:top w:val="nil"/>
              <w:left w:val="nil"/>
              <w:bottom w:val="single" w:sz="4" w:space="0" w:color="auto"/>
              <w:right w:val="single" w:sz="4" w:space="0" w:color="auto"/>
            </w:tcBorders>
            <w:noWrap/>
            <w:vAlign w:val="center"/>
            <w:hideMark/>
          </w:tcPr>
          <w:p w14:paraId="2B49369C" w14:textId="072263C8"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19,501</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32C0C3E8" w14:textId="2A1156F0"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17,280</w:t>
            </w:r>
          </w:p>
        </w:tc>
        <w:tc>
          <w:tcPr>
            <w:tcW w:w="1240" w:type="dxa"/>
            <w:tcBorders>
              <w:top w:val="nil"/>
              <w:left w:val="nil"/>
              <w:bottom w:val="single" w:sz="4" w:space="0" w:color="auto"/>
              <w:right w:val="single" w:sz="4" w:space="0" w:color="auto"/>
            </w:tcBorders>
            <w:shd w:val="clear" w:color="000000" w:fill="FFFFFF"/>
            <w:noWrap/>
            <w:vAlign w:val="center"/>
            <w:hideMark/>
          </w:tcPr>
          <w:p w14:paraId="28286ED4" w14:textId="36AB6B15"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7,085</w:t>
            </w:r>
          </w:p>
        </w:tc>
        <w:tc>
          <w:tcPr>
            <w:tcW w:w="1365" w:type="dxa"/>
            <w:tcBorders>
              <w:top w:val="nil"/>
              <w:left w:val="nil"/>
              <w:bottom w:val="single" w:sz="4" w:space="0" w:color="auto"/>
              <w:right w:val="single" w:sz="4" w:space="0" w:color="auto"/>
            </w:tcBorders>
            <w:shd w:val="clear" w:color="000000" w:fill="FFFFFF"/>
            <w:noWrap/>
            <w:vAlign w:val="center"/>
            <w:hideMark/>
          </w:tcPr>
          <w:p w14:paraId="323082CC" w14:textId="1C5C15ED"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714</w:t>
            </w:r>
          </w:p>
        </w:tc>
        <w:tc>
          <w:tcPr>
            <w:tcW w:w="1240" w:type="dxa"/>
            <w:tcBorders>
              <w:top w:val="nil"/>
              <w:left w:val="nil"/>
              <w:bottom w:val="single" w:sz="4" w:space="0" w:color="auto"/>
              <w:right w:val="single" w:sz="4" w:space="0" w:color="auto"/>
            </w:tcBorders>
            <w:shd w:val="clear" w:color="000000" w:fill="FFFFFF"/>
            <w:noWrap/>
            <w:vAlign w:val="center"/>
            <w:hideMark/>
          </w:tcPr>
          <w:p w14:paraId="0A16A667" w14:textId="13165D9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25,079</w:t>
            </w:r>
          </w:p>
        </w:tc>
        <w:tc>
          <w:tcPr>
            <w:tcW w:w="1240" w:type="dxa"/>
            <w:tcBorders>
              <w:top w:val="nil"/>
              <w:left w:val="nil"/>
              <w:bottom w:val="single" w:sz="4" w:space="0" w:color="auto"/>
              <w:right w:val="single" w:sz="4" w:space="0" w:color="auto"/>
            </w:tcBorders>
            <w:shd w:val="clear" w:color="000000" w:fill="FFFFFF"/>
            <w:noWrap/>
            <w:vAlign w:val="center"/>
            <w:hideMark/>
          </w:tcPr>
          <w:p w14:paraId="21FA6C2D" w14:textId="2FF6FF2C"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(676)</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1F14BB03" w14:textId="18C36DDC"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29%</w:t>
            </w:r>
          </w:p>
        </w:tc>
      </w:tr>
      <w:tr w:rsidR="00C10BD1" w:rsidRPr="00FA041A" w14:paraId="05C2BD76"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213B9B4D" w14:textId="518B25DC"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2028/2029</w:t>
            </w:r>
          </w:p>
        </w:tc>
        <w:tc>
          <w:tcPr>
            <w:tcW w:w="1240" w:type="dxa"/>
            <w:tcBorders>
              <w:top w:val="nil"/>
              <w:left w:val="nil"/>
              <w:bottom w:val="single" w:sz="4" w:space="0" w:color="auto"/>
              <w:right w:val="single" w:sz="4" w:space="0" w:color="auto"/>
            </w:tcBorders>
            <w:noWrap/>
            <w:vAlign w:val="center"/>
            <w:hideMark/>
          </w:tcPr>
          <w:p w14:paraId="06C19C7D" w14:textId="23A541AB"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21,696</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4C9D0DC6" w14:textId="28B6C5DF"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19,988</w:t>
            </w:r>
          </w:p>
        </w:tc>
        <w:tc>
          <w:tcPr>
            <w:tcW w:w="1240" w:type="dxa"/>
            <w:tcBorders>
              <w:top w:val="nil"/>
              <w:left w:val="nil"/>
              <w:bottom w:val="single" w:sz="4" w:space="0" w:color="auto"/>
              <w:right w:val="single" w:sz="4" w:space="0" w:color="auto"/>
            </w:tcBorders>
            <w:shd w:val="clear" w:color="000000" w:fill="FFFFFF"/>
            <w:noWrap/>
            <w:vAlign w:val="center"/>
            <w:hideMark/>
          </w:tcPr>
          <w:p w14:paraId="40263EC5" w14:textId="38CCB77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6,675</w:t>
            </w:r>
          </w:p>
        </w:tc>
        <w:tc>
          <w:tcPr>
            <w:tcW w:w="1365" w:type="dxa"/>
            <w:tcBorders>
              <w:top w:val="nil"/>
              <w:left w:val="nil"/>
              <w:bottom w:val="single" w:sz="4" w:space="0" w:color="auto"/>
              <w:right w:val="single" w:sz="4" w:space="0" w:color="auto"/>
            </w:tcBorders>
            <w:shd w:val="clear" w:color="000000" w:fill="FFFFFF"/>
            <w:noWrap/>
            <w:vAlign w:val="center"/>
            <w:hideMark/>
          </w:tcPr>
          <w:p w14:paraId="1642DD3E" w14:textId="5500B0B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717</w:t>
            </w:r>
          </w:p>
        </w:tc>
        <w:tc>
          <w:tcPr>
            <w:tcW w:w="1240" w:type="dxa"/>
            <w:tcBorders>
              <w:top w:val="nil"/>
              <w:left w:val="nil"/>
              <w:bottom w:val="single" w:sz="4" w:space="0" w:color="auto"/>
              <w:right w:val="single" w:sz="4" w:space="0" w:color="auto"/>
            </w:tcBorders>
            <w:shd w:val="clear" w:color="000000" w:fill="FFFFFF"/>
            <w:noWrap/>
            <w:vAlign w:val="center"/>
            <w:hideMark/>
          </w:tcPr>
          <w:p w14:paraId="1E2E468D" w14:textId="7BBF485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27,379</w:t>
            </w:r>
          </w:p>
        </w:tc>
        <w:tc>
          <w:tcPr>
            <w:tcW w:w="1240" w:type="dxa"/>
            <w:tcBorders>
              <w:top w:val="nil"/>
              <w:left w:val="nil"/>
              <w:bottom w:val="single" w:sz="4" w:space="0" w:color="auto"/>
              <w:right w:val="single" w:sz="4" w:space="0" w:color="auto"/>
            </w:tcBorders>
            <w:shd w:val="clear" w:color="000000" w:fill="FFFFFF"/>
            <w:noWrap/>
            <w:vAlign w:val="center"/>
            <w:hideMark/>
          </w:tcPr>
          <w:p w14:paraId="70555D72" w14:textId="73053F96"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(230)</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15EED088" w14:textId="69B453D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26%</w:t>
            </w:r>
          </w:p>
        </w:tc>
      </w:tr>
      <w:tr w:rsidR="00C10BD1" w:rsidRPr="00FA041A" w14:paraId="12E302F7" w14:textId="77777777" w:rsidTr="002312D3">
        <w:trPr>
          <w:trHeight w:val="282"/>
          <w:jc w:val="center"/>
        </w:trPr>
        <w:tc>
          <w:tcPr>
            <w:tcW w:w="1105" w:type="dxa"/>
            <w:tcBorders>
              <w:top w:val="nil"/>
              <w:left w:val="single" w:sz="4" w:space="0" w:color="auto"/>
              <w:bottom w:val="single" w:sz="4" w:space="0" w:color="auto"/>
              <w:right w:val="single" w:sz="4" w:space="0" w:color="auto"/>
            </w:tcBorders>
            <w:noWrap/>
            <w:vAlign w:val="center"/>
            <w:hideMark/>
          </w:tcPr>
          <w:p w14:paraId="1AEB195B" w14:textId="23B97681"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2029/2030</w:t>
            </w:r>
          </w:p>
        </w:tc>
        <w:tc>
          <w:tcPr>
            <w:tcW w:w="1240" w:type="dxa"/>
            <w:tcBorders>
              <w:top w:val="nil"/>
              <w:left w:val="nil"/>
              <w:bottom w:val="single" w:sz="4" w:space="0" w:color="auto"/>
              <w:right w:val="single" w:sz="4" w:space="0" w:color="auto"/>
            </w:tcBorders>
            <w:noWrap/>
            <w:vAlign w:val="center"/>
            <w:hideMark/>
          </w:tcPr>
          <w:p w14:paraId="48388875" w14:textId="3C462B25"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23,517</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3BD7C686" w14:textId="615EB28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22,206</w:t>
            </w:r>
          </w:p>
        </w:tc>
        <w:tc>
          <w:tcPr>
            <w:tcW w:w="1240" w:type="dxa"/>
            <w:tcBorders>
              <w:top w:val="nil"/>
              <w:left w:val="nil"/>
              <w:bottom w:val="single" w:sz="4" w:space="0" w:color="auto"/>
              <w:right w:val="single" w:sz="4" w:space="0" w:color="auto"/>
            </w:tcBorders>
            <w:shd w:val="clear" w:color="000000" w:fill="FFFFFF"/>
            <w:noWrap/>
            <w:vAlign w:val="center"/>
            <w:hideMark/>
          </w:tcPr>
          <w:p w14:paraId="5FE7CA3C" w14:textId="2257DC9F"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6,660</w:t>
            </w:r>
          </w:p>
        </w:tc>
        <w:tc>
          <w:tcPr>
            <w:tcW w:w="1365" w:type="dxa"/>
            <w:tcBorders>
              <w:top w:val="nil"/>
              <w:left w:val="nil"/>
              <w:bottom w:val="single" w:sz="4" w:space="0" w:color="auto"/>
              <w:right w:val="single" w:sz="4" w:space="0" w:color="auto"/>
            </w:tcBorders>
            <w:shd w:val="clear" w:color="000000" w:fill="FFFFFF"/>
            <w:noWrap/>
            <w:vAlign w:val="center"/>
            <w:hideMark/>
          </w:tcPr>
          <w:p w14:paraId="5A464B8B" w14:textId="5E679ED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719</w:t>
            </w:r>
          </w:p>
        </w:tc>
        <w:tc>
          <w:tcPr>
            <w:tcW w:w="1240" w:type="dxa"/>
            <w:tcBorders>
              <w:top w:val="nil"/>
              <w:left w:val="nil"/>
              <w:bottom w:val="single" w:sz="4" w:space="0" w:color="auto"/>
              <w:right w:val="single" w:sz="4" w:space="0" w:color="auto"/>
            </w:tcBorders>
            <w:shd w:val="clear" w:color="000000" w:fill="FFFFFF"/>
            <w:noWrap/>
            <w:vAlign w:val="center"/>
            <w:hideMark/>
          </w:tcPr>
          <w:p w14:paraId="55CCF4FA" w14:textId="1B39D2D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29,585</w:t>
            </w:r>
          </w:p>
        </w:tc>
        <w:tc>
          <w:tcPr>
            <w:tcW w:w="1240" w:type="dxa"/>
            <w:tcBorders>
              <w:top w:val="nil"/>
              <w:left w:val="nil"/>
              <w:bottom w:val="single" w:sz="4" w:space="0" w:color="auto"/>
              <w:right w:val="single" w:sz="4" w:space="0" w:color="auto"/>
            </w:tcBorders>
            <w:shd w:val="clear" w:color="000000" w:fill="FFFFFF"/>
            <w:noWrap/>
            <w:vAlign w:val="center"/>
            <w:hideMark/>
          </w:tcPr>
          <w:p w14:paraId="32DF00B9" w14:textId="5FF512C5"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(157)</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302B943F" w14:textId="7A412A9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26%</w:t>
            </w:r>
          </w:p>
        </w:tc>
      </w:tr>
      <w:tr w:rsidR="00C10BD1" w:rsidRPr="00FA041A" w14:paraId="5040F7D6"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29F57B8C" w14:textId="0CAE1FD6"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2030/2031</w:t>
            </w:r>
          </w:p>
        </w:tc>
        <w:tc>
          <w:tcPr>
            <w:tcW w:w="1240" w:type="dxa"/>
            <w:tcBorders>
              <w:top w:val="nil"/>
              <w:left w:val="nil"/>
              <w:bottom w:val="single" w:sz="4" w:space="0" w:color="auto"/>
              <w:right w:val="single" w:sz="4" w:space="0" w:color="auto"/>
            </w:tcBorders>
            <w:noWrap/>
            <w:vAlign w:val="center"/>
            <w:hideMark/>
          </w:tcPr>
          <w:p w14:paraId="49917E14" w14:textId="40D44DAA"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24,769</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6D9EA565" w14:textId="3ED73C2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24,680</w:t>
            </w:r>
          </w:p>
        </w:tc>
        <w:tc>
          <w:tcPr>
            <w:tcW w:w="1240" w:type="dxa"/>
            <w:tcBorders>
              <w:top w:val="nil"/>
              <w:left w:val="nil"/>
              <w:bottom w:val="single" w:sz="4" w:space="0" w:color="auto"/>
              <w:right w:val="single" w:sz="4" w:space="0" w:color="auto"/>
            </w:tcBorders>
            <w:shd w:val="clear" w:color="000000" w:fill="FFFFFF"/>
            <w:noWrap/>
            <w:vAlign w:val="center"/>
            <w:hideMark/>
          </w:tcPr>
          <w:p w14:paraId="7A3C159D" w14:textId="438F112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6,631</w:t>
            </w:r>
          </w:p>
        </w:tc>
        <w:tc>
          <w:tcPr>
            <w:tcW w:w="1365" w:type="dxa"/>
            <w:tcBorders>
              <w:top w:val="nil"/>
              <w:left w:val="nil"/>
              <w:bottom w:val="single" w:sz="4" w:space="0" w:color="auto"/>
              <w:right w:val="single" w:sz="4" w:space="0" w:color="auto"/>
            </w:tcBorders>
            <w:shd w:val="clear" w:color="000000" w:fill="FFFFFF"/>
            <w:noWrap/>
            <w:vAlign w:val="center"/>
            <w:hideMark/>
          </w:tcPr>
          <w:p w14:paraId="6E162709" w14:textId="29B9664E"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723</w:t>
            </w:r>
          </w:p>
        </w:tc>
        <w:tc>
          <w:tcPr>
            <w:tcW w:w="1240" w:type="dxa"/>
            <w:tcBorders>
              <w:top w:val="nil"/>
              <w:left w:val="nil"/>
              <w:bottom w:val="single" w:sz="4" w:space="0" w:color="auto"/>
              <w:right w:val="single" w:sz="4" w:space="0" w:color="auto"/>
            </w:tcBorders>
            <w:shd w:val="clear" w:color="000000" w:fill="FFFFFF"/>
            <w:noWrap/>
            <w:vAlign w:val="center"/>
            <w:hideMark/>
          </w:tcPr>
          <w:p w14:paraId="62E47FF9" w14:textId="536FF27E"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32,035</w:t>
            </w:r>
          </w:p>
        </w:tc>
        <w:tc>
          <w:tcPr>
            <w:tcW w:w="1240" w:type="dxa"/>
            <w:tcBorders>
              <w:top w:val="nil"/>
              <w:left w:val="nil"/>
              <w:bottom w:val="single" w:sz="4" w:space="0" w:color="auto"/>
              <w:right w:val="single" w:sz="4" w:space="0" w:color="auto"/>
            </w:tcBorders>
            <w:shd w:val="clear" w:color="000000" w:fill="FFFFFF"/>
            <w:noWrap/>
            <w:vAlign w:val="center"/>
            <w:hideMark/>
          </w:tcPr>
          <w:p w14:paraId="730E6F76" w14:textId="65F2FC0E"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(1,040)</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0BD6F350" w14:textId="1BC2B73F"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29%</w:t>
            </w:r>
          </w:p>
        </w:tc>
      </w:tr>
      <w:tr w:rsidR="00C10BD1" w:rsidRPr="00FA041A" w14:paraId="04AE54F7"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6770BA49" w14:textId="52CAD553"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2031/2032</w:t>
            </w:r>
          </w:p>
        </w:tc>
        <w:tc>
          <w:tcPr>
            <w:tcW w:w="1240" w:type="dxa"/>
            <w:tcBorders>
              <w:top w:val="nil"/>
              <w:left w:val="nil"/>
              <w:bottom w:val="single" w:sz="4" w:space="0" w:color="auto"/>
              <w:right w:val="single" w:sz="4" w:space="0" w:color="auto"/>
            </w:tcBorders>
            <w:noWrap/>
            <w:vAlign w:val="center"/>
            <w:hideMark/>
          </w:tcPr>
          <w:p w14:paraId="6AA771C9" w14:textId="6224A823"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25,590</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34C5221C" w14:textId="1C365E2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w:t>
            </w:r>
            <w:r w:rsidR="002312D3" w:rsidRPr="00732A0C">
              <w:rPr>
                <w:rFonts w:cstheme="minorHAnsi"/>
                <w:color w:val="4D4D4D"/>
                <w:sz w:val="20"/>
                <w:szCs w:val="20"/>
              </w:rPr>
              <w:t>709</w:t>
            </w:r>
          </w:p>
        </w:tc>
        <w:tc>
          <w:tcPr>
            <w:tcW w:w="1240" w:type="dxa"/>
            <w:tcBorders>
              <w:top w:val="nil"/>
              <w:left w:val="nil"/>
              <w:bottom w:val="single" w:sz="4" w:space="0" w:color="auto"/>
              <w:right w:val="single" w:sz="4" w:space="0" w:color="auto"/>
            </w:tcBorders>
            <w:shd w:val="clear" w:color="000000" w:fill="FFFFFF"/>
            <w:noWrap/>
            <w:vAlign w:val="center"/>
            <w:hideMark/>
          </w:tcPr>
          <w:p w14:paraId="09BA49D7" w14:textId="2880FB0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2312D3" w:rsidRPr="00732A0C">
              <w:rPr>
                <w:rFonts w:cstheme="minorHAnsi"/>
                <w:color w:val="4D4D4D"/>
                <w:sz w:val="20"/>
                <w:szCs w:val="20"/>
              </w:rPr>
              <w:t>681</w:t>
            </w:r>
          </w:p>
        </w:tc>
        <w:tc>
          <w:tcPr>
            <w:tcW w:w="1365" w:type="dxa"/>
            <w:tcBorders>
              <w:top w:val="nil"/>
              <w:left w:val="nil"/>
              <w:bottom w:val="single" w:sz="4" w:space="0" w:color="auto"/>
              <w:right w:val="single" w:sz="4" w:space="0" w:color="auto"/>
            </w:tcBorders>
            <w:shd w:val="clear" w:color="000000" w:fill="FFFFFF"/>
            <w:noWrap/>
            <w:vAlign w:val="center"/>
            <w:hideMark/>
          </w:tcPr>
          <w:p w14:paraId="4AAF8363" w14:textId="5A4DB09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725</w:t>
            </w:r>
          </w:p>
        </w:tc>
        <w:tc>
          <w:tcPr>
            <w:tcW w:w="1240" w:type="dxa"/>
            <w:tcBorders>
              <w:top w:val="nil"/>
              <w:left w:val="nil"/>
              <w:bottom w:val="single" w:sz="4" w:space="0" w:color="auto"/>
              <w:right w:val="single" w:sz="4" w:space="0" w:color="auto"/>
            </w:tcBorders>
            <w:shd w:val="clear" w:color="000000" w:fill="FFFFFF"/>
            <w:noWrap/>
            <w:vAlign w:val="center"/>
            <w:hideMark/>
          </w:tcPr>
          <w:p w14:paraId="4A505557" w14:textId="3E15AD1E"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32,116</w:t>
            </w:r>
          </w:p>
        </w:tc>
        <w:tc>
          <w:tcPr>
            <w:tcW w:w="1240" w:type="dxa"/>
            <w:tcBorders>
              <w:top w:val="nil"/>
              <w:left w:val="nil"/>
              <w:bottom w:val="single" w:sz="4" w:space="0" w:color="auto"/>
              <w:right w:val="single" w:sz="4" w:space="0" w:color="auto"/>
            </w:tcBorders>
            <w:shd w:val="clear" w:color="000000" w:fill="FFFFFF"/>
            <w:noWrap/>
            <w:vAlign w:val="center"/>
            <w:hideMark/>
          </w:tcPr>
          <w:p w14:paraId="06E6C56C" w14:textId="536F91EC"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(94)</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5E307967" w14:textId="33CCE932"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26%</w:t>
            </w:r>
          </w:p>
        </w:tc>
      </w:tr>
      <w:tr w:rsidR="00C10BD1" w:rsidRPr="00FA041A" w14:paraId="5F39A90B"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2EFE3477" w14:textId="400FF08E"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2032/2033</w:t>
            </w:r>
          </w:p>
        </w:tc>
        <w:tc>
          <w:tcPr>
            <w:tcW w:w="1240" w:type="dxa"/>
            <w:tcBorders>
              <w:top w:val="nil"/>
              <w:left w:val="nil"/>
              <w:bottom w:val="single" w:sz="4" w:space="0" w:color="auto"/>
              <w:right w:val="single" w:sz="4" w:space="0" w:color="auto"/>
            </w:tcBorders>
            <w:noWrap/>
            <w:vAlign w:val="center"/>
            <w:hideMark/>
          </w:tcPr>
          <w:p w14:paraId="692F7D90" w14:textId="276A5C4A"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26,160</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5DF0F053" w14:textId="1AE38E2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w:t>
            </w:r>
            <w:r w:rsidR="002312D3" w:rsidRPr="00732A0C">
              <w:rPr>
                <w:rFonts w:cstheme="minorHAnsi"/>
                <w:color w:val="4D4D4D"/>
                <w:sz w:val="20"/>
                <w:szCs w:val="20"/>
              </w:rPr>
              <w:t>718</w:t>
            </w:r>
          </w:p>
        </w:tc>
        <w:tc>
          <w:tcPr>
            <w:tcW w:w="1240" w:type="dxa"/>
            <w:tcBorders>
              <w:top w:val="nil"/>
              <w:left w:val="nil"/>
              <w:bottom w:val="single" w:sz="4" w:space="0" w:color="auto"/>
              <w:right w:val="single" w:sz="4" w:space="0" w:color="auto"/>
            </w:tcBorders>
            <w:shd w:val="clear" w:color="000000" w:fill="FFFFFF"/>
            <w:noWrap/>
            <w:vAlign w:val="center"/>
            <w:hideMark/>
          </w:tcPr>
          <w:p w14:paraId="7F409962" w14:textId="4D612EB7"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2312D3" w:rsidRPr="00732A0C">
              <w:rPr>
                <w:rFonts w:cstheme="minorHAnsi"/>
                <w:color w:val="4D4D4D"/>
                <w:sz w:val="20"/>
                <w:szCs w:val="20"/>
              </w:rPr>
              <w:t>626</w:t>
            </w:r>
          </w:p>
        </w:tc>
        <w:tc>
          <w:tcPr>
            <w:tcW w:w="1365" w:type="dxa"/>
            <w:tcBorders>
              <w:top w:val="nil"/>
              <w:left w:val="nil"/>
              <w:bottom w:val="single" w:sz="4" w:space="0" w:color="auto"/>
              <w:right w:val="single" w:sz="4" w:space="0" w:color="auto"/>
            </w:tcBorders>
            <w:shd w:val="clear" w:color="000000" w:fill="FFFFFF"/>
            <w:noWrap/>
            <w:vAlign w:val="center"/>
            <w:hideMark/>
          </w:tcPr>
          <w:p w14:paraId="6C4940C1" w14:textId="46479D1D"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728</w:t>
            </w:r>
          </w:p>
        </w:tc>
        <w:tc>
          <w:tcPr>
            <w:tcW w:w="1240" w:type="dxa"/>
            <w:tcBorders>
              <w:top w:val="nil"/>
              <w:left w:val="nil"/>
              <w:bottom w:val="single" w:sz="4" w:space="0" w:color="auto"/>
              <w:right w:val="single" w:sz="4" w:space="0" w:color="auto"/>
            </w:tcBorders>
            <w:shd w:val="clear" w:color="000000" w:fill="FFFFFF"/>
            <w:noWrap/>
            <w:vAlign w:val="center"/>
            <w:hideMark/>
          </w:tcPr>
          <w:p w14:paraId="51462B91" w14:textId="302E496D"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32,073</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023278" w14:textId="3B456A0D"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662</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4B56E26F" w14:textId="68CAF7B8"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w:t>
            </w:r>
          </w:p>
        </w:tc>
      </w:tr>
      <w:tr w:rsidR="00C10BD1" w:rsidRPr="00FA041A" w14:paraId="1810DEFD"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4216FA57" w14:textId="665DBF27"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2033/2034</w:t>
            </w:r>
          </w:p>
        </w:tc>
        <w:tc>
          <w:tcPr>
            <w:tcW w:w="1240" w:type="dxa"/>
            <w:tcBorders>
              <w:top w:val="nil"/>
              <w:left w:val="nil"/>
              <w:bottom w:val="single" w:sz="4" w:space="0" w:color="auto"/>
              <w:right w:val="single" w:sz="4" w:space="0" w:color="auto"/>
            </w:tcBorders>
            <w:noWrap/>
            <w:vAlign w:val="center"/>
            <w:hideMark/>
          </w:tcPr>
          <w:p w14:paraId="068EB24D" w14:textId="4F2F3065"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26,436</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2B5AED85" w14:textId="71388C28"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w:t>
            </w:r>
            <w:r w:rsidR="002312D3" w:rsidRPr="00732A0C">
              <w:rPr>
                <w:rFonts w:cstheme="minorHAnsi"/>
                <w:color w:val="4D4D4D"/>
                <w:sz w:val="20"/>
                <w:szCs w:val="20"/>
              </w:rPr>
              <w:t>728</w:t>
            </w:r>
          </w:p>
        </w:tc>
        <w:tc>
          <w:tcPr>
            <w:tcW w:w="1240" w:type="dxa"/>
            <w:tcBorders>
              <w:top w:val="nil"/>
              <w:left w:val="nil"/>
              <w:bottom w:val="single" w:sz="4" w:space="0" w:color="auto"/>
              <w:right w:val="single" w:sz="4" w:space="0" w:color="auto"/>
            </w:tcBorders>
            <w:shd w:val="clear" w:color="000000" w:fill="FFFFFF"/>
            <w:noWrap/>
            <w:vAlign w:val="center"/>
            <w:hideMark/>
          </w:tcPr>
          <w:p w14:paraId="5A56CDF9" w14:textId="5B6E311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2312D3" w:rsidRPr="00732A0C">
              <w:rPr>
                <w:rFonts w:cstheme="minorHAnsi"/>
                <w:color w:val="4D4D4D"/>
                <w:sz w:val="20"/>
                <w:szCs w:val="20"/>
              </w:rPr>
              <w:t>623</w:t>
            </w:r>
          </w:p>
        </w:tc>
        <w:tc>
          <w:tcPr>
            <w:tcW w:w="1365" w:type="dxa"/>
            <w:tcBorders>
              <w:top w:val="nil"/>
              <w:left w:val="nil"/>
              <w:bottom w:val="single" w:sz="4" w:space="0" w:color="auto"/>
              <w:right w:val="single" w:sz="4" w:space="0" w:color="auto"/>
            </w:tcBorders>
            <w:shd w:val="clear" w:color="000000" w:fill="FFFFFF"/>
            <w:noWrap/>
            <w:vAlign w:val="center"/>
            <w:hideMark/>
          </w:tcPr>
          <w:p w14:paraId="4F28AE4F" w14:textId="7CE5498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731</w:t>
            </w:r>
          </w:p>
        </w:tc>
        <w:tc>
          <w:tcPr>
            <w:tcW w:w="1240" w:type="dxa"/>
            <w:tcBorders>
              <w:top w:val="nil"/>
              <w:left w:val="nil"/>
              <w:bottom w:val="single" w:sz="4" w:space="0" w:color="auto"/>
              <w:right w:val="single" w:sz="4" w:space="0" w:color="auto"/>
            </w:tcBorders>
            <w:shd w:val="clear" w:color="000000" w:fill="FFFFFF"/>
            <w:noWrap/>
            <w:vAlign w:val="center"/>
            <w:hideMark/>
          </w:tcPr>
          <w:p w14:paraId="66B3F945" w14:textId="4080452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32,081</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6EAD7A" w14:textId="71024D6F"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999</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2E01D9E5" w14:textId="7DBD40E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21%</w:t>
            </w:r>
          </w:p>
        </w:tc>
      </w:tr>
      <w:tr w:rsidR="00C10BD1" w:rsidRPr="00FA041A" w14:paraId="4C6A2821"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5A475D9C" w14:textId="36A4B959"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2034/2035</w:t>
            </w:r>
          </w:p>
        </w:tc>
        <w:tc>
          <w:tcPr>
            <w:tcW w:w="1240" w:type="dxa"/>
            <w:tcBorders>
              <w:top w:val="nil"/>
              <w:left w:val="nil"/>
              <w:bottom w:val="single" w:sz="4" w:space="0" w:color="auto"/>
              <w:right w:val="single" w:sz="4" w:space="0" w:color="auto"/>
            </w:tcBorders>
            <w:noWrap/>
            <w:vAlign w:val="center"/>
            <w:hideMark/>
          </w:tcPr>
          <w:p w14:paraId="7EDF115E" w14:textId="60E08352"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26,623</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4EAA5256" w14:textId="3D8797E0"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w:t>
            </w:r>
            <w:r w:rsidR="002312D3" w:rsidRPr="00732A0C">
              <w:rPr>
                <w:rFonts w:cstheme="minorHAnsi"/>
                <w:color w:val="4D4D4D"/>
                <w:sz w:val="20"/>
                <w:szCs w:val="20"/>
              </w:rPr>
              <w:t>258</w:t>
            </w:r>
          </w:p>
        </w:tc>
        <w:tc>
          <w:tcPr>
            <w:tcW w:w="1240" w:type="dxa"/>
            <w:tcBorders>
              <w:top w:val="nil"/>
              <w:left w:val="nil"/>
              <w:bottom w:val="single" w:sz="4" w:space="0" w:color="auto"/>
              <w:right w:val="single" w:sz="4" w:space="0" w:color="auto"/>
            </w:tcBorders>
            <w:shd w:val="clear" w:color="000000" w:fill="FFFFFF"/>
            <w:noWrap/>
            <w:vAlign w:val="center"/>
            <w:hideMark/>
          </w:tcPr>
          <w:p w14:paraId="77258B93" w14:textId="70856C0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5,</w:t>
            </w:r>
            <w:r w:rsidR="002312D3" w:rsidRPr="00732A0C">
              <w:rPr>
                <w:rFonts w:cstheme="minorHAnsi"/>
                <w:color w:val="4D4D4D"/>
                <w:sz w:val="20"/>
                <w:szCs w:val="20"/>
              </w:rPr>
              <w:t>306</w:t>
            </w:r>
          </w:p>
        </w:tc>
        <w:tc>
          <w:tcPr>
            <w:tcW w:w="1365" w:type="dxa"/>
            <w:tcBorders>
              <w:top w:val="nil"/>
              <w:left w:val="nil"/>
              <w:bottom w:val="single" w:sz="4" w:space="0" w:color="auto"/>
              <w:right w:val="single" w:sz="4" w:space="0" w:color="auto"/>
            </w:tcBorders>
            <w:shd w:val="clear" w:color="000000" w:fill="FFFFFF"/>
            <w:noWrap/>
            <w:vAlign w:val="center"/>
            <w:hideMark/>
          </w:tcPr>
          <w:p w14:paraId="76687A8A" w14:textId="4F89CC5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733</w:t>
            </w:r>
          </w:p>
        </w:tc>
        <w:tc>
          <w:tcPr>
            <w:tcW w:w="1240" w:type="dxa"/>
            <w:tcBorders>
              <w:top w:val="nil"/>
              <w:left w:val="nil"/>
              <w:bottom w:val="single" w:sz="4" w:space="0" w:color="auto"/>
              <w:right w:val="single" w:sz="4" w:space="0" w:color="auto"/>
            </w:tcBorders>
            <w:shd w:val="clear" w:color="000000" w:fill="FFFFFF"/>
            <w:noWrap/>
            <w:vAlign w:val="center"/>
            <w:hideMark/>
          </w:tcPr>
          <w:p w14:paraId="2131EEF4" w14:textId="0C972B18"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30,297</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A8D2FF" w14:textId="00619DEE"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3,018</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4EB337A2" w14:textId="4D286D5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14%</w:t>
            </w:r>
          </w:p>
        </w:tc>
      </w:tr>
      <w:tr w:rsidR="00C10BD1" w:rsidRPr="00FA041A" w14:paraId="23E16064"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1F925182" w14:textId="166C147B"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2035/2036</w:t>
            </w:r>
          </w:p>
        </w:tc>
        <w:tc>
          <w:tcPr>
            <w:tcW w:w="1240" w:type="dxa"/>
            <w:tcBorders>
              <w:top w:val="nil"/>
              <w:left w:val="nil"/>
              <w:bottom w:val="single" w:sz="4" w:space="0" w:color="auto"/>
              <w:right w:val="single" w:sz="4" w:space="0" w:color="auto"/>
            </w:tcBorders>
            <w:noWrap/>
            <w:vAlign w:val="center"/>
            <w:hideMark/>
          </w:tcPr>
          <w:p w14:paraId="4B4DA1B2" w14:textId="65087055"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26,706</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7C410FB7" w14:textId="626BBFF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20,</w:t>
            </w:r>
            <w:r w:rsidR="002312D3" w:rsidRPr="00732A0C">
              <w:rPr>
                <w:rFonts w:cstheme="minorHAnsi"/>
                <w:color w:val="4D4D4D"/>
                <w:sz w:val="20"/>
                <w:szCs w:val="20"/>
              </w:rPr>
              <w:t>106</w:t>
            </w:r>
          </w:p>
        </w:tc>
        <w:tc>
          <w:tcPr>
            <w:tcW w:w="1240" w:type="dxa"/>
            <w:tcBorders>
              <w:top w:val="nil"/>
              <w:left w:val="nil"/>
              <w:bottom w:val="single" w:sz="4" w:space="0" w:color="auto"/>
              <w:right w:val="single" w:sz="4" w:space="0" w:color="auto"/>
            </w:tcBorders>
            <w:shd w:val="clear" w:color="000000" w:fill="FFFFFF"/>
            <w:noWrap/>
            <w:vAlign w:val="center"/>
            <w:hideMark/>
          </w:tcPr>
          <w:p w14:paraId="6704C874" w14:textId="1F96DC7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4,</w:t>
            </w:r>
            <w:r w:rsidR="002312D3" w:rsidRPr="00732A0C">
              <w:rPr>
                <w:rFonts w:cstheme="minorHAnsi"/>
                <w:color w:val="4D4D4D"/>
                <w:sz w:val="20"/>
                <w:szCs w:val="20"/>
              </w:rPr>
              <w:t>725</w:t>
            </w:r>
          </w:p>
        </w:tc>
        <w:tc>
          <w:tcPr>
            <w:tcW w:w="1365" w:type="dxa"/>
            <w:tcBorders>
              <w:top w:val="nil"/>
              <w:left w:val="nil"/>
              <w:bottom w:val="single" w:sz="4" w:space="0" w:color="auto"/>
              <w:right w:val="single" w:sz="4" w:space="0" w:color="auto"/>
            </w:tcBorders>
            <w:shd w:val="clear" w:color="000000" w:fill="FFFFFF"/>
            <w:noWrap/>
            <w:vAlign w:val="center"/>
            <w:hideMark/>
          </w:tcPr>
          <w:p w14:paraId="3D8AF66A" w14:textId="64CEBDC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734</w:t>
            </w:r>
          </w:p>
        </w:tc>
        <w:tc>
          <w:tcPr>
            <w:tcW w:w="1240" w:type="dxa"/>
            <w:tcBorders>
              <w:top w:val="nil"/>
              <w:left w:val="nil"/>
              <w:bottom w:val="single" w:sz="4" w:space="0" w:color="auto"/>
              <w:right w:val="single" w:sz="4" w:space="0" w:color="auto"/>
            </w:tcBorders>
            <w:shd w:val="clear" w:color="000000" w:fill="FFFFFF"/>
            <w:noWrap/>
            <w:vAlign w:val="center"/>
            <w:hideMark/>
          </w:tcPr>
          <w:p w14:paraId="171C060B" w14:textId="0A4EBF4F"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25,565</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209D0E" w14:textId="3BF457A7"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7,854</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6335D962" w14:textId="414A69E7"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-4%</w:t>
            </w:r>
          </w:p>
        </w:tc>
      </w:tr>
      <w:tr w:rsidR="00C10BD1" w:rsidRPr="00FA041A" w14:paraId="342A4E37"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183BA35D" w14:textId="11B00864"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2036/2037</w:t>
            </w:r>
          </w:p>
        </w:tc>
        <w:tc>
          <w:tcPr>
            <w:tcW w:w="1240" w:type="dxa"/>
            <w:tcBorders>
              <w:top w:val="nil"/>
              <w:left w:val="nil"/>
              <w:bottom w:val="single" w:sz="4" w:space="0" w:color="auto"/>
              <w:right w:val="single" w:sz="4" w:space="0" w:color="auto"/>
            </w:tcBorders>
            <w:noWrap/>
            <w:vAlign w:val="center"/>
            <w:hideMark/>
          </w:tcPr>
          <w:p w14:paraId="42F6E1C1" w14:textId="6471A78E"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26,923</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143F8115" w14:textId="66A83AFE"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20,</w:t>
            </w:r>
            <w:r w:rsidR="002312D3" w:rsidRPr="00732A0C">
              <w:rPr>
                <w:rFonts w:cstheme="minorHAnsi"/>
                <w:color w:val="4D4D4D"/>
                <w:sz w:val="20"/>
                <w:szCs w:val="20"/>
              </w:rPr>
              <w:t>106</w:t>
            </w:r>
          </w:p>
        </w:tc>
        <w:tc>
          <w:tcPr>
            <w:tcW w:w="1240" w:type="dxa"/>
            <w:tcBorders>
              <w:top w:val="nil"/>
              <w:left w:val="nil"/>
              <w:bottom w:val="single" w:sz="4" w:space="0" w:color="auto"/>
              <w:right w:val="single" w:sz="4" w:space="0" w:color="auto"/>
            </w:tcBorders>
            <w:shd w:val="clear" w:color="000000" w:fill="FFFFFF"/>
            <w:noWrap/>
            <w:vAlign w:val="center"/>
            <w:hideMark/>
          </w:tcPr>
          <w:p w14:paraId="6347BF8B" w14:textId="1EE02E7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4,</w:t>
            </w:r>
            <w:r w:rsidR="002312D3" w:rsidRPr="00732A0C">
              <w:rPr>
                <w:rFonts w:cstheme="minorHAnsi"/>
                <w:color w:val="4D4D4D"/>
                <w:sz w:val="20"/>
                <w:szCs w:val="20"/>
              </w:rPr>
              <w:t>658</w:t>
            </w:r>
          </w:p>
        </w:tc>
        <w:tc>
          <w:tcPr>
            <w:tcW w:w="1365" w:type="dxa"/>
            <w:tcBorders>
              <w:top w:val="nil"/>
              <w:left w:val="nil"/>
              <w:bottom w:val="single" w:sz="4" w:space="0" w:color="auto"/>
              <w:right w:val="single" w:sz="4" w:space="0" w:color="auto"/>
            </w:tcBorders>
            <w:shd w:val="clear" w:color="000000" w:fill="FFFFFF"/>
            <w:noWrap/>
            <w:vAlign w:val="center"/>
            <w:hideMark/>
          </w:tcPr>
          <w:p w14:paraId="528C2B2F" w14:textId="7B899C5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739</w:t>
            </w:r>
          </w:p>
        </w:tc>
        <w:tc>
          <w:tcPr>
            <w:tcW w:w="1240" w:type="dxa"/>
            <w:tcBorders>
              <w:top w:val="nil"/>
              <w:left w:val="nil"/>
              <w:bottom w:val="single" w:sz="4" w:space="0" w:color="auto"/>
              <w:right w:val="single" w:sz="4" w:space="0" w:color="auto"/>
            </w:tcBorders>
            <w:shd w:val="clear" w:color="000000" w:fill="FFFFFF"/>
            <w:noWrap/>
            <w:vAlign w:val="center"/>
            <w:hideMark/>
          </w:tcPr>
          <w:p w14:paraId="6661954B" w14:textId="3BA75650"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25,503</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A95BAD" w14:textId="27D3713F"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8,187</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242ED83C" w14:textId="732D6AB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-5%</w:t>
            </w:r>
          </w:p>
        </w:tc>
      </w:tr>
      <w:tr w:rsidR="00C10BD1" w:rsidRPr="00FA041A" w14:paraId="5D07ECA8"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56075458" w14:textId="14B769E3"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2037/2038</w:t>
            </w:r>
          </w:p>
        </w:tc>
        <w:tc>
          <w:tcPr>
            <w:tcW w:w="1240" w:type="dxa"/>
            <w:tcBorders>
              <w:top w:val="nil"/>
              <w:left w:val="nil"/>
              <w:bottom w:val="single" w:sz="4" w:space="0" w:color="auto"/>
              <w:right w:val="single" w:sz="4" w:space="0" w:color="auto"/>
            </w:tcBorders>
            <w:noWrap/>
            <w:vAlign w:val="center"/>
            <w:hideMark/>
          </w:tcPr>
          <w:p w14:paraId="723B8EEE" w14:textId="6D640086"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27,170</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71E72DEE" w14:textId="1330FBFF"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20,</w:t>
            </w:r>
            <w:r w:rsidR="002312D3" w:rsidRPr="00732A0C">
              <w:rPr>
                <w:rFonts w:cstheme="minorHAnsi"/>
                <w:color w:val="4D4D4D"/>
                <w:sz w:val="20"/>
                <w:szCs w:val="20"/>
              </w:rPr>
              <w:t>106</w:t>
            </w:r>
          </w:p>
        </w:tc>
        <w:tc>
          <w:tcPr>
            <w:tcW w:w="1240" w:type="dxa"/>
            <w:tcBorders>
              <w:top w:val="nil"/>
              <w:left w:val="nil"/>
              <w:bottom w:val="single" w:sz="4" w:space="0" w:color="auto"/>
              <w:right w:val="single" w:sz="4" w:space="0" w:color="auto"/>
            </w:tcBorders>
            <w:shd w:val="clear" w:color="000000" w:fill="FFFFFF"/>
            <w:noWrap/>
            <w:vAlign w:val="center"/>
            <w:hideMark/>
          </w:tcPr>
          <w:p w14:paraId="4CD9EBD6" w14:textId="0D57C4F5"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4,</w:t>
            </w:r>
            <w:r w:rsidR="002312D3" w:rsidRPr="00732A0C">
              <w:rPr>
                <w:rFonts w:cstheme="minorHAnsi"/>
                <w:color w:val="4D4D4D"/>
                <w:sz w:val="20"/>
                <w:szCs w:val="20"/>
              </w:rPr>
              <w:t>308</w:t>
            </w:r>
          </w:p>
        </w:tc>
        <w:tc>
          <w:tcPr>
            <w:tcW w:w="1365" w:type="dxa"/>
            <w:tcBorders>
              <w:top w:val="nil"/>
              <w:left w:val="nil"/>
              <w:bottom w:val="single" w:sz="4" w:space="0" w:color="auto"/>
              <w:right w:val="single" w:sz="4" w:space="0" w:color="auto"/>
            </w:tcBorders>
            <w:shd w:val="clear" w:color="000000" w:fill="FFFFFF"/>
            <w:noWrap/>
            <w:vAlign w:val="center"/>
            <w:hideMark/>
          </w:tcPr>
          <w:p w14:paraId="5F394BA1" w14:textId="5476FA5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761</w:t>
            </w:r>
          </w:p>
        </w:tc>
        <w:tc>
          <w:tcPr>
            <w:tcW w:w="1240" w:type="dxa"/>
            <w:tcBorders>
              <w:top w:val="nil"/>
              <w:left w:val="nil"/>
              <w:bottom w:val="single" w:sz="4" w:space="0" w:color="auto"/>
              <w:right w:val="single" w:sz="4" w:space="0" w:color="auto"/>
            </w:tcBorders>
            <w:shd w:val="clear" w:color="000000" w:fill="FFFFFF"/>
            <w:noWrap/>
            <w:vAlign w:val="center"/>
            <w:hideMark/>
          </w:tcPr>
          <w:p w14:paraId="341745FE" w14:textId="67F46EB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25,174</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E4E754" w14:textId="75AC3C00"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8,824</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178B7B5A" w14:textId="6E9CD7A7"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w:t>
            </w:r>
          </w:p>
        </w:tc>
      </w:tr>
      <w:tr w:rsidR="00C10BD1" w:rsidRPr="00FA041A" w14:paraId="7290BDF3"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140ED561" w14:textId="29C239C3"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2038/2039</w:t>
            </w:r>
          </w:p>
        </w:tc>
        <w:tc>
          <w:tcPr>
            <w:tcW w:w="1240" w:type="dxa"/>
            <w:tcBorders>
              <w:top w:val="nil"/>
              <w:left w:val="nil"/>
              <w:bottom w:val="single" w:sz="4" w:space="0" w:color="auto"/>
              <w:right w:val="single" w:sz="4" w:space="0" w:color="auto"/>
            </w:tcBorders>
            <w:noWrap/>
            <w:vAlign w:val="center"/>
            <w:hideMark/>
          </w:tcPr>
          <w:p w14:paraId="181CB6BE" w14:textId="67E986D8"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27,548</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209B5BF6" w14:textId="2CCFEBD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r w:rsidR="002312D3" w:rsidRPr="00732A0C">
              <w:rPr>
                <w:rFonts w:cstheme="minorHAnsi"/>
                <w:color w:val="4D4D4D"/>
                <w:sz w:val="20"/>
                <w:szCs w:val="20"/>
              </w:rPr>
              <w:t>457</w:t>
            </w:r>
          </w:p>
        </w:tc>
        <w:tc>
          <w:tcPr>
            <w:tcW w:w="1240" w:type="dxa"/>
            <w:tcBorders>
              <w:top w:val="nil"/>
              <w:left w:val="nil"/>
              <w:bottom w:val="single" w:sz="4" w:space="0" w:color="auto"/>
              <w:right w:val="single" w:sz="4" w:space="0" w:color="auto"/>
            </w:tcBorders>
            <w:shd w:val="clear" w:color="000000" w:fill="FFFFFF"/>
            <w:noWrap/>
            <w:vAlign w:val="center"/>
            <w:hideMark/>
          </w:tcPr>
          <w:p w14:paraId="0323A40B" w14:textId="16CD85D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4,</w:t>
            </w:r>
            <w:r w:rsidR="002312D3" w:rsidRPr="00732A0C">
              <w:rPr>
                <w:rFonts w:cstheme="minorHAnsi"/>
                <w:color w:val="4D4D4D"/>
                <w:sz w:val="20"/>
                <w:szCs w:val="20"/>
              </w:rPr>
              <w:t>308</w:t>
            </w:r>
          </w:p>
        </w:tc>
        <w:tc>
          <w:tcPr>
            <w:tcW w:w="1365" w:type="dxa"/>
            <w:tcBorders>
              <w:top w:val="nil"/>
              <w:left w:val="nil"/>
              <w:bottom w:val="single" w:sz="4" w:space="0" w:color="auto"/>
              <w:right w:val="single" w:sz="4" w:space="0" w:color="auto"/>
            </w:tcBorders>
            <w:shd w:val="clear" w:color="000000" w:fill="FFFFFF"/>
            <w:noWrap/>
            <w:vAlign w:val="center"/>
            <w:hideMark/>
          </w:tcPr>
          <w:p w14:paraId="0958EBE7" w14:textId="1C5F2C5D"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769</w:t>
            </w:r>
          </w:p>
        </w:tc>
        <w:tc>
          <w:tcPr>
            <w:tcW w:w="1240" w:type="dxa"/>
            <w:tcBorders>
              <w:top w:val="nil"/>
              <w:left w:val="nil"/>
              <w:bottom w:val="single" w:sz="4" w:space="0" w:color="auto"/>
              <w:right w:val="single" w:sz="4" w:space="0" w:color="auto"/>
            </w:tcBorders>
            <w:shd w:val="clear" w:color="000000" w:fill="FFFFFF"/>
            <w:noWrap/>
            <w:vAlign w:val="center"/>
            <w:hideMark/>
          </w:tcPr>
          <w:p w14:paraId="335EAF59" w14:textId="4798AE9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24,534</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79BD2B" w14:textId="6B86BC17"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9,938</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235AEF08" w14:textId="5F3ACB4C"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-11%</w:t>
            </w:r>
          </w:p>
        </w:tc>
      </w:tr>
      <w:tr w:rsidR="00C10BD1" w:rsidRPr="00FA041A" w14:paraId="36006F87"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35D40E63" w14:textId="324F87EB"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2039/2040</w:t>
            </w:r>
          </w:p>
        </w:tc>
        <w:tc>
          <w:tcPr>
            <w:tcW w:w="1240" w:type="dxa"/>
            <w:tcBorders>
              <w:top w:val="nil"/>
              <w:left w:val="nil"/>
              <w:bottom w:val="single" w:sz="4" w:space="0" w:color="auto"/>
              <w:right w:val="single" w:sz="4" w:space="0" w:color="auto"/>
            </w:tcBorders>
            <w:noWrap/>
            <w:vAlign w:val="center"/>
            <w:hideMark/>
          </w:tcPr>
          <w:p w14:paraId="2338B03A" w14:textId="0D4CDF61"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27,851</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50CD66C1" w14:textId="140F88D8"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r w:rsidR="002312D3" w:rsidRPr="00732A0C">
              <w:rPr>
                <w:rFonts w:cstheme="minorHAnsi"/>
                <w:color w:val="4D4D4D"/>
                <w:sz w:val="20"/>
                <w:szCs w:val="20"/>
              </w:rPr>
              <w:t>457</w:t>
            </w:r>
          </w:p>
        </w:tc>
        <w:tc>
          <w:tcPr>
            <w:tcW w:w="1240" w:type="dxa"/>
            <w:tcBorders>
              <w:top w:val="nil"/>
              <w:left w:val="nil"/>
              <w:bottom w:val="single" w:sz="4" w:space="0" w:color="auto"/>
              <w:right w:val="single" w:sz="4" w:space="0" w:color="auto"/>
            </w:tcBorders>
            <w:shd w:val="clear" w:color="000000" w:fill="FFFFFF"/>
            <w:noWrap/>
            <w:vAlign w:val="center"/>
            <w:hideMark/>
          </w:tcPr>
          <w:p w14:paraId="72EBD11A" w14:textId="597F584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w:t>
            </w:r>
            <w:r w:rsidR="002312D3" w:rsidRPr="00732A0C">
              <w:rPr>
                <w:rFonts w:cstheme="minorHAnsi"/>
                <w:color w:val="4D4D4D"/>
                <w:sz w:val="20"/>
                <w:szCs w:val="20"/>
              </w:rPr>
              <w:t>948</w:t>
            </w:r>
          </w:p>
        </w:tc>
        <w:tc>
          <w:tcPr>
            <w:tcW w:w="1365" w:type="dxa"/>
            <w:tcBorders>
              <w:top w:val="nil"/>
              <w:left w:val="nil"/>
              <w:bottom w:val="single" w:sz="4" w:space="0" w:color="auto"/>
              <w:right w:val="single" w:sz="4" w:space="0" w:color="auto"/>
            </w:tcBorders>
            <w:shd w:val="clear" w:color="000000" w:fill="FFFFFF"/>
            <w:noWrap/>
            <w:vAlign w:val="center"/>
            <w:hideMark/>
          </w:tcPr>
          <w:p w14:paraId="5BC1CE3A" w14:textId="795677D5"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778</w:t>
            </w:r>
          </w:p>
        </w:tc>
        <w:tc>
          <w:tcPr>
            <w:tcW w:w="1240" w:type="dxa"/>
            <w:tcBorders>
              <w:top w:val="nil"/>
              <w:left w:val="nil"/>
              <w:bottom w:val="single" w:sz="4" w:space="0" w:color="auto"/>
              <w:right w:val="single" w:sz="4" w:space="0" w:color="auto"/>
            </w:tcBorders>
            <w:shd w:val="clear" w:color="000000" w:fill="FFFFFF"/>
            <w:noWrap/>
            <w:vAlign w:val="center"/>
            <w:hideMark/>
          </w:tcPr>
          <w:p w14:paraId="3511639C" w14:textId="056BDE0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24,183</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2717A8" w14:textId="2AEAB45F"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10,669</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31C38CE1" w14:textId="38C2BCD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-13%</w:t>
            </w:r>
          </w:p>
        </w:tc>
      </w:tr>
      <w:tr w:rsidR="00C10BD1" w:rsidRPr="00FA041A" w14:paraId="4A127A4D"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49C35513" w14:textId="20B9DDDA"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2040/2041</w:t>
            </w:r>
          </w:p>
        </w:tc>
        <w:tc>
          <w:tcPr>
            <w:tcW w:w="1240" w:type="dxa"/>
            <w:tcBorders>
              <w:top w:val="nil"/>
              <w:left w:val="nil"/>
              <w:bottom w:val="single" w:sz="4" w:space="0" w:color="auto"/>
              <w:right w:val="single" w:sz="4" w:space="0" w:color="auto"/>
            </w:tcBorders>
            <w:noWrap/>
            <w:vAlign w:val="center"/>
            <w:hideMark/>
          </w:tcPr>
          <w:p w14:paraId="65A39B3B" w14:textId="08F7263F"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28,222</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508724C3" w14:textId="18DA7177"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r w:rsidR="002312D3" w:rsidRPr="00732A0C">
              <w:rPr>
                <w:rFonts w:cstheme="minorHAnsi"/>
                <w:color w:val="4D4D4D"/>
                <w:sz w:val="20"/>
                <w:szCs w:val="20"/>
              </w:rPr>
              <w:t>457</w:t>
            </w:r>
          </w:p>
        </w:tc>
        <w:tc>
          <w:tcPr>
            <w:tcW w:w="1240" w:type="dxa"/>
            <w:tcBorders>
              <w:top w:val="nil"/>
              <w:left w:val="nil"/>
              <w:bottom w:val="single" w:sz="4" w:space="0" w:color="auto"/>
              <w:right w:val="single" w:sz="4" w:space="0" w:color="auto"/>
            </w:tcBorders>
            <w:shd w:val="clear" w:color="000000" w:fill="FFFFFF"/>
            <w:noWrap/>
            <w:vAlign w:val="center"/>
            <w:hideMark/>
          </w:tcPr>
          <w:p w14:paraId="6B9A301E" w14:textId="17A6982D"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w:t>
            </w:r>
            <w:r w:rsidR="002312D3" w:rsidRPr="00732A0C">
              <w:rPr>
                <w:rFonts w:cstheme="minorHAnsi"/>
                <w:color w:val="4D4D4D"/>
                <w:sz w:val="20"/>
                <w:szCs w:val="20"/>
              </w:rPr>
              <w:t>841</w:t>
            </w:r>
          </w:p>
        </w:tc>
        <w:tc>
          <w:tcPr>
            <w:tcW w:w="1365" w:type="dxa"/>
            <w:tcBorders>
              <w:top w:val="nil"/>
              <w:left w:val="nil"/>
              <w:bottom w:val="single" w:sz="4" w:space="0" w:color="auto"/>
              <w:right w:val="single" w:sz="4" w:space="0" w:color="auto"/>
            </w:tcBorders>
            <w:shd w:val="clear" w:color="000000" w:fill="FFFFFF"/>
            <w:noWrap/>
            <w:vAlign w:val="center"/>
            <w:hideMark/>
          </w:tcPr>
          <w:p w14:paraId="1534E297" w14:textId="4D13294C"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786</w:t>
            </w:r>
          </w:p>
        </w:tc>
        <w:tc>
          <w:tcPr>
            <w:tcW w:w="1240" w:type="dxa"/>
            <w:tcBorders>
              <w:top w:val="nil"/>
              <w:left w:val="nil"/>
              <w:bottom w:val="single" w:sz="4" w:space="0" w:color="auto"/>
              <w:right w:val="single" w:sz="4" w:space="0" w:color="auto"/>
            </w:tcBorders>
            <w:shd w:val="clear" w:color="000000" w:fill="FFFFFF"/>
            <w:noWrap/>
            <w:vAlign w:val="center"/>
            <w:hideMark/>
          </w:tcPr>
          <w:p w14:paraId="28E57FB7" w14:textId="4C4A6773"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24,084</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61668D" w14:textId="0916574A"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11,231</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3EA7E53F" w14:textId="22DEEDE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-15%</w:t>
            </w:r>
          </w:p>
        </w:tc>
      </w:tr>
      <w:tr w:rsidR="00C10BD1" w:rsidRPr="00FA041A" w14:paraId="0C55D540"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41EAC2B3" w14:textId="27D503A7"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2041/2042</w:t>
            </w:r>
          </w:p>
        </w:tc>
        <w:tc>
          <w:tcPr>
            <w:tcW w:w="1240" w:type="dxa"/>
            <w:tcBorders>
              <w:top w:val="nil"/>
              <w:left w:val="nil"/>
              <w:bottom w:val="single" w:sz="4" w:space="0" w:color="auto"/>
              <w:right w:val="single" w:sz="4" w:space="0" w:color="auto"/>
            </w:tcBorders>
            <w:noWrap/>
            <w:vAlign w:val="center"/>
            <w:hideMark/>
          </w:tcPr>
          <w:p w14:paraId="663C27FD" w14:textId="5D87C8AC"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28,605</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2CD70262" w14:textId="1DC8BFED"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r w:rsidR="002312D3" w:rsidRPr="00732A0C">
              <w:rPr>
                <w:rFonts w:cstheme="minorHAnsi"/>
                <w:color w:val="4D4D4D"/>
                <w:sz w:val="20"/>
                <w:szCs w:val="20"/>
              </w:rPr>
              <w:t>457</w:t>
            </w:r>
          </w:p>
        </w:tc>
        <w:tc>
          <w:tcPr>
            <w:tcW w:w="1240" w:type="dxa"/>
            <w:tcBorders>
              <w:top w:val="nil"/>
              <w:left w:val="nil"/>
              <w:bottom w:val="single" w:sz="4" w:space="0" w:color="auto"/>
              <w:right w:val="single" w:sz="4" w:space="0" w:color="auto"/>
            </w:tcBorders>
            <w:shd w:val="clear" w:color="000000" w:fill="FFFFFF"/>
            <w:noWrap/>
            <w:vAlign w:val="center"/>
            <w:hideMark/>
          </w:tcPr>
          <w:p w14:paraId="4F832B8A" w14:textId="3D7FFEE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w:t>
            </w:r>
            <w:r w:rsidR="002312D3" w:rsidRPr="00732A0C">
              <w:rPr>
                <w:rFonts w:cstheme="minorHAnsi"/>
                <w:color w:val="4D4D4D"/>
                <w:sz w:val="20"/>
                <w:szCs w:val="20"/>
              </w:rPr>
              <w:t>838</w:t>
            </w:r>
          </w:p>
        </w:tc>
        <w:tc>
          <w:tcPr>
            <w:tcW w:w="1365" w:type="dxa"/>
            <w:tcBorders>
              <w:top w:val="nil"/>
              <w:left w:val="nil"/>
              <w:bottom w:val="single" w:sz="4" w:space="0" w:color="auto"/>
              <w:right w:val="single" w:sz="4" w:space="0" w:color="auto"/>
            </w:tcBorders>
            <w:shd w:val="clear" w:color="000000" w:fill="FFFFFF"/>
            <w:noWrap/>
            <w:vAlign w:val="center"/>
            <w:hideMark/>
          </w:tcPr>
          <w:p w14:paraId="762A20F9" w14:textId="67748B87"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795</w:t>
            </w:r>
          </w:p>
        </w:tc>
        <w:tc>
          <w:tcPr>
            <w:tcW w:w="1240" w:type="dxa"/>
            <w:tcBorders>
              <w:top w:val="nil"/>
              <w:left w:val="nil"/>
              <w:bottom w:val="single" w:sz="4" w:space="0" w:color="auto"/>
              <w:right w:val="single" w:sz="4" w:space="0" w:color="auto"/>
            </w:tcBorders>
            <w:shd w:val="clear" w:color="000000" w:fill="FFFFFF"/>
            <w:noWrap/>
            <w:vAlign w:val="center"/>
            <w:hideMark/>
          </w:tcPr>
          <w:p w14:paraId="493FFA7A" w14:textId="5F16540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24,091</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78E447" w14:textId="391F5CE4"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11,704</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56DA35FB" w14:textId="50FD111A"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-16%</w:t>
            </w:r>
          </w:p>
        </w:tc>
      </w:tr>
      <w:tr w:rsidR="00C10BD1" w:rsidRPr="00FA041A" w14:paraId="7CD84103"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53E29D6A" w14:textId="07A9BF7D"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2042/2043</w:t>
            </w:r>
          </w:p>
        </w:tc>
        <w:tc>
          <w:tcPr>
            <w:tcW w:w="1240" w:type="dxa"/>
            <w:tcBorders>
              <w:top w:val="nil"/>
              <w:left w:val="nil"/>
              <w:bottom w:val="single" w:sz="4" w:space="0" w:color="auto"/>
              <w:right w:val="single" w:sz="4" w:space="0" w:color="auto"/>
            </w:tcBorders>
            <w:noWrap/>
            <w:vAlign w:val="center"/>
            <w:hideMark/>
          </w:tcPr>
          <w:p w14:paraId="37BDC8F2" w14:textId="7793BEFF"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29,028</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06D2B2CD" w14:textId="4C7CB399"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r w:rsidR="002312D3" w:rsidRPr="00732A0C">
              <w:rPr>
                <w:rFonts w:cstheme="minorHAnsi"/>
                <w:color w:val="4D4D4D"/>
                <w:sz w:val="20"/>
                <w:szCs w:val="20"/>
              </w:rPr>
              <w:t>457</w:t>
            </w:r>
          </w:p>
        </w:tc>
        <w:tc>
          <w:tcPr>
            <w:tcW w:w="1240" w:type="dxa"/>
            <w:tcBorders>
              <w:top w:val="nil"/>
              <w:left w:val="nil"/>
              <w:bottom w:val="single" w:sz="4" w:space="0" w:color="auto"/>
              <w:right w:val="single" w:sz="4" w:space="0" w:color="auto"/>
            </w:tcBorders>
            <w:shd w:val="clear" w:color="000000" w:fill="FFFFFF"/>
            <w:noWrap/>
            <w:vAlign w:val="center"/>
            <w:hideMark/>
          </w:tcPr>
          <w:p w14:paraId="5C220F81" w14:textId="71039EEC"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w:t>
            </w:r>
            <w:r w:rsidR="002312D3" w:rsidRPr="00732A0C">
              <w:rPr>
                <w:rFonts w:cstheme="minorHAnsi"/>
                <w:color w:val="4D4D4D"/>
                <w:sz w:val="20"/>
                <w:szCs w:val="20"/>
              </w:rPr>
              <w:t>835</w:t>
            </w:r>
          </w:p>
        </w:tc>
        <w:tc>
          <w:tcPr>
            <w:tcW w:w="1365" w:type="dxa"/>
            <w:tcBorders>
              <w:top w:val="nil"/>
              <w:left w:val="nil"/>
              <w:bottom w:val="single" w:sz="4" w:space="0" w:color="auto"/>
              <w:right w:val="single" w:sz="4" w:space="0" w:color="auto"/>
            </w:tcBorders>
            <w:shd w:val="clear" w:color="000000" w:fill="FFFFFF"/>
            <w:noWrap/>
            <w:vAlign w:val="center"/>
            <w:hideMark/>
          </w:tcPr>
          <w:p w14:paraId="21B9A813" w14:textId="71083736"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806</w:t>
            </w:r>
          </w:p>
        </w:tc>
        <w:tc>
          <w:tcPr>
            <w:tcW w:w="1240" w:type="dxa"/>
            <w:tcBorders>
              <w:top w:val="nil"/>
              <w:left w:val="nil"/>
              <w:bottom w:val="single" w:sz="4" w:space="0" w:color="auto"/>
              <w:right w:val="single" w:sz="4" w:space="0" w:color="auto"/>
            </w:tcBorders>
            <w:shd w:val="clear" w:color="000000" w:fill="FFFFFF"/>
            <w:noWrap/>
            <w:vAlign w:val="center"/>
            <w:hideMark/>
          </w:tcPr>
          <w:p w14:paraId="6A719D11" w14:textId="697694D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24,099</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A38FE9" w14:textId="033B7AB6"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12,225</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54D4A55A" w14:textId="39CC28D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w:t>
            </w:r>
          </w:p>
        </w:tc>
      </w:tr>
      <w:tr w:rsidR="00C10BD1" w:rsidRPr="00FA041A" w14:paraId="5CCEB928" w14:textId="77777777" w:rsidTr="002312D3">
        <w:trPr>
          <w:trHeight w:val="285"/>
          <w:jc w:val="center"/>
        </w:trPr>
        <w:tc>
          <w:tcPr>
            <w:tcW w:w="1105" w:type="dxa"/>
            <w:tcBorders>
              <w:top w:val="nil"/>
              <w:left w:val="single" w:sz="4" w:space="0" w:color="auto"/>
              <w:bottom w:val="single" w:sz="4" w:space="0" w:color="auto"/>
              <w:right w:val="single" w:sz="4" w:space="0" w:color="auto"/>
            </w:tcBorders>
            <w:noWrap/>
            <w:vAlign w:val="center"/>
            <w:hideMark/>
          </w:tcPr>
          <w:p w14:paraId="0F430FB2" w14:textId="0B432166"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2043/2044</w:t>
            </w:r>
          </w:p>
        </w:tc>
        <w:tc>
          <w:tcPr>
            <w:tcW w:w="1240" w:type="dxa"/>
            <w:tcBorders>
              <w:top w:val="nil"/>
              <w:left w:val="nil"/>
              <w:bottom w:val="single" w:sz="4" w:space="0" w:color="auto"/>
              <w:right w:val="single" w:sz="4" w:space="0" w:color="auto"/>
            </w:tcBorders>
            <w:noWrap/>
            <w:vAlign w:val="center"/>
            <w:hideMark/>
          </w:tcPr>
          <w:p w14:paraId="1ABDE008" w14:textId="2429EC89" w:rsidR="00C10BD1" w:rsidRPr="001B3C49" w:rsidRDefault="00C10BD1" w:rsidP="00C10BD1">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29,446</w:t>
            </w:r>
          </w:p>
        </w:tc>
        <w:tc>
          <w:tcPr>
            <w:tcW w:w="1240" w:type="dxa"/>
            <w:tcBorders>
              <w:top w:val="nil"/>
              <w:left w:val="single" w:sz="4" w:space="0" w:color="auto"/>
              <w:bottom w:val="single" w:sz="4" w:space="0" w:color="auto"/>
              <w:right w:val="single" w:sz="4" w:space="0" w:color="auto"/>
            </w:tcBorders>
            <w:shd w:val="clear" w:color="000000" w:fill="FFFFFF"/>
            <w:noWrap/>
            <w:vAlign w:val="center"/>
            <w:hideMark/>
          </w:tcPr>
          <w:p w14:paraId="01484783" w14:textId="51AF1672"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r w:rsidR="002312D3" w:rsidRPr="00732A0C">
              <w:rPr>
                <w:rFonts w:cstheme="minorHAnsi"/>
                <w:color w:val="4D4D4D"/>
                <w:sz w:val="20"/>
                <w:szCs w:val="20"/>
              </w:rPr>
              <w:t>457</w:t>
            </w:r>
          </w:p>
        </w:tc>
        <w:tc>
          <w:tcPr>
            <w:tcW w:w="1240" w:type="dxa"/>
            <w:tcBorders>
              <w:top w:val="nil"/>
              <w:left w:val="nil"/>
              <w:bottom w:val="single" w:sz="4" w:space="0" w:color="auto"/>
              <w:right w:val="single" w:sz="4" w:space="0" w:color="auto"/>
            </w:tcBorders>
            <w:shd w:val="clear" w:color="000000" w:fill="FFFFFF"/>
            <w:noWrap/>
            <w:vAlign w:val="center"/>
            <w:hideMark/>
          </w:tcPr>
          <w:p w14:paraId="4CEC0D55" w14:textId="369F62DB"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w:t>
            </w:r>
            <w:r w:rsidR="002312D3" w:rsidRPr="00732A0C">
              <w:rPr>
                <w:rFonts w:cstheme="minorHAnsi"/>
                <w:color w:val="4D4D4D"/>
                <w:sz w:val="20"/>
                <w:szCs w:val="20"/>
              </w:rPr>
              <w:t>835</w:t>
            </w:r>
          </w:p>
        </w:tc>
        <w:tc>
          <w:tcPr>
            <w:tcW w:w="1365" w:type="dxa"/>
            <w:tcBorders>
              <w:top w:val="nil"/>
              <w:left w:val="nil"/>
              <w:bottom w:val="single" w:sz="4" w:space="0" w:color="auto"/>
              <w:right w:val="single" w:sz="4" w:space="0" w:color="auto"/>
            </w:tcBorders>
            <w:shd w:val="clear" w:color="000000" w:fill="FFFFFF"/>
            <w:noWrap/>
            <w:vAlign w:val="center"/>
            <w:hideMark/>
          </w:tcPr>
          <w:p w14:paraId="16C85E2F" w14:textId="6B90CE62"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816</w:t>
            </w:r>
          </w:p>
        </w:tc>
        <w:tc>
          <w:tcPr>
            <w:tcW w:w="1240" w:type="dxa"/>
            <w:tcBorders>
              <w:top w:val="nil"/>
              <w:left w:val="nil"/>
              <w:bottom w:val="single" w:sz="4" w:space="0" w:color="auto"/>
              <w:right w:val="single" w:sz="4" w:space="0" w:color="auto"/>
            </w:tcBorders>
            <w:shd w:val="clear" w:color="000000" w:fill="FFFFFF"/>
            <w:noWrap/>
            <w:vAlign w:val="center"/>
            <w:hideMark/>
          </w:tcPr>
          <w:p w14:paraId="1FD1EA06" w14:textId="1DB45054"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24,108</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0B9D74" w14:textId="1BDF5077" w:rsidR="00C10BD1" w:rsidRPr="001B3C49" w:rsidRDefault="00C10BD1" w:rsidP="00C10BD1">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12,739</w:t>
            </w:r>
          </w:p>
        </w:tc>
        <w:tc>
          <w:tcPr>
            <w:tcW w:w="1040" w:type="dxa"/>
            <w:tcBorders>
              <w:top w:val="nil"/>
              <w:left w:val="single" w:sz="4" w:space="0" w:color="auto"/>
              <w:bottom w:val="single" w:sz="4" w:space="0" w:color="auto"/>
              <w:right w:val="single" w:sz="4" w:space="0" w:color="auto"/>
            </w:tcBorders>
            <w:shd w:val="clear" w:color="000000" w:fill="FFFFFF"/>
            <w:noWrap/>
            <w:vAlign w:val="center"/>
            <w:hideMark/>
          </w:tcPr>
          <w:p w14:paraId="7FA44A99" w14:textId="0EB828C1" w:rsidR="00C10BD1" w:rsidRPr="001B3C49" w:rsidRDefault="00C10BD1" w:rsidP="00C10BD1">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p>
        </w:tc>
      </w:tr>
      <w:tr w:rsidR="00FA041A" w:rsidRPr="00FA041A" w14:paraId="40860B95" w14:textId="77777777" w:rsidTr="00F25F39">
        <w:trPr>
          <w:trHeight w:val="2910"/>
          <w:jc w:val="center"/>
        </w:trPr>
        <w:tc>
          <w:tcPr>
            <w:tcW w:w="9710" w:type="dxa"/>
            <w:gridSpan w:val="8"/>
            <w:tcBorders>
              <w:top w:val="nil"/>
              <w:left w:val="nil"/>
              <w:bottom w:val="nil"/>
              <w:right w:val="nil"/>
            </w:tcBorders>
            <w:shd w:val="clear" w:color="000000" w:fill="FFFFFF"/>
            <w:vAlign w:val="center"/>
            <w:hideMark/>
          </w:tcPr>
          <w:p w14:paraId="01A20AD4" w14:textId="1552C3C6" w:rsidR="00FA041A" w:rsidRPr="001B3C49" w:rsidRDefault="00FA041A" w:rsidP="00FA041A">
            <w:pPr>
              <w:spacing w:after="0" w:line="240" w:lineRule="auto"/>
              <w:ind w:firstLineChars="100" w:firstLine="201"/>
              <w:rPr>
                <w:rFonts w:eastAsia="Times New Roman" w:cstheme="minorHAnsi"/>
                <w:color w:val="4D4D4D"/>
                <w:kern w:val="0"/>
                <w:sz w:val="20"/>
                <w:szCs w:val="20"/>
                <w14:ligatures w14:val="none"/>
              </w:rPr>
            </w:pPr>
            <w:r w:rsidRPr="001B3C49">
              <w:rPr>
                <w:rFonts w:eastAsia="Times New Roman" w:cstheme="minorHAnsi"/>
                <w:b/>
                <w:bCs/>
                <w:color w:val="4D4D4D"/>
                <w:kern w:val="0"/>
                <w:sz w:val="20"/>
                <w:szCs w:val="20"/>
                <w14:ligatures w14:val="none"/>
              </w:rPr>
              <w:t>Notes</w:t>
            </w:r>
            <w:r w:rsidRPr="001B3C49">
              <w:rPr>
                <w:rFonts w:eastAsia="Times New Roman" w:cstheme="minorHAnsi"/>
                <w:color w:val="4D4D4D"/>
                <w:kern w:val="0"/>
                <w:sz w:val="20"/>
                <w:szCs w:val="20"/>
                <w14:ligatures w14:val="none"/>
              </w:rPr>
              <w:br/>
              <w:t xml:space="preserve">(A) Territorial Load requirements less non-dispatchable </w:t>
            </w:r>
            <w:r w:rsidR="00B91166">
              <w:rPr>
                <w:rFonts w:eastAsia="Times New Roman" w:cstheme="minorHAnsi"/>
                <w:color w:val="4D4D4D"/>
                <w:kern w:val="0"/>
                <w:sz w:val="20"/>
                <w:szCs w:val="20"/>
                <w14:ligatures w14:val="none"/>
              </w:rPr>
              <w:t>demand-side options (“</w:t>
            </w:r>
            <w:r w:rsidRPr="001B3C49">
              <w:rPr>
                <w:rFonts w:eastAsia="Times New Roman" w:cstheme="minorHAnsi"/>
                <w:color w:val="4D4D4D"/>
                <w:kern w:val="0"/>
                <w:sz w:val="20"/>
                <w:szCs w:val="20"/>
                <w14:ligatures w14:val="none"/>
              </w:rPr>
              <w:t>DSOs</w:t>
            </w:r>
            <w:r w:rsidR="00B91166">
              <w:rPr>
                <w:rFonts w:eastAsia="Times New Roman" w:cstheme="minorHAnsi"/>
                <w:color w:val="4D4D4D"/>
                <w:kern w:val="0"/>
                <w:sz w:val="20"/>
                <w:szCs w:val="20"/>
                <w14:ligatures w14:val="none"/>
              </w:rPr>
              <w:t>”)</w:t>
            </w:r>
            <w:r w:rsidRPr="001B3C49">
              <w:rPr>
                <w:rFonts w:eastAsia="Times New Roman" w:cstheme="minorHAnsi"/>
                <w:color w:val="4D4D4D"/>
                <w:kern w:val="0"/>
                <w:sz w:val="20"/>
                <w:szCs w:val="20"/>
                <w14:ligatures w14:val="none"/>
              </w:rPr>
              <w:t>.</w:t>
            </w:r>
            <w:r w:rsidRPr="001B3C49">
              <w:rPr>
                <w:rFonts w:eastAsia="Times New Roman" w:cstheme="minorHAnsi"/>
                <w:color w:val="4D4D4D"/>
                <w:kern w:val="0"/>
                <w:sz w:val="20"/>
                <w:szCs w:val="20"/>
                <w14:ligatures w14:val="none"/>
              </w:rPr>
              <w:br/>
              <w:t xml:space="preserve">(B) Values stated in effective load carrying capability ("ELCC") terms. ELCCs </w:t>
            </w:r>
            <w:r w:rsidR="00902568">
              <w:rPr>
                <w:rFonts w:eastAsia="Times New Roman" w:cstheme="minorHAnsi"/>
                <w:color w:val="4D4D4D"/>
                <w:kern w:val="0"/>
                <w:sz w:val="20"/>
                <w:szCs w:val="20"/>
                <w14:ligatures w14:val="none"/>
              </w:rPr>
              <w:t>for All-Source RFP and Supplemental Resources</w:t>
            </w:r>
            <w:r w:rsidRPr="001B3C49">
              <w:rPr>
                <w:rFonts w:eastAsia="Times New Roman" w:cstheme="minorHAnsi"/>
                <w:color w:val="4D4D4D"/>
                <w:kern w:val="0"/>
                <w:sz w:val="20"/>
                <w:szCs w:val="20"/>
                <w14:ligatures w14:val="none"/>
              </w:rPr>
              <w:t xml:space="preserve"> are estimated at the resource level based on projected commercial operation dates.</w:t>
            </w:r>
            <w:r w:rsidRPr="001B3C49">
              <w:rPr>
                <w:rFonts w:eastAsia="Times New Roman" w:cstheme="minorHAnsi"/>
                <w:color w:val="4D4D4D"/>
                <w:kern w:val="0"/>
                <w:sz w:val="20"/>
                <w:szCs w:val="20"/>
                <w14:ligatures w14:val="none"/>
              </w:rPr>
              <w:br/>
              <w:t>(C) Includes territorial and imported power purchases.</w:t>
            </w:r>
            <w:r w:rsidRPr="001B3C49">
              <w:rPr>
                <w:rFonts w:eastAsia="Times New Roman" w:cstheme="minorHAnsi"/>
                <w:color w:val="4D4D4D"/>
                <w:kern w:val="0"/>
                <w:sz w:val="20"/>
                <w:szCs w:val="20"/>
                <w14:ligatures w14:val="none"/>
              </w:rPr>
              <w:br/>
              <w:t>(</w:t>
            </w:r>
            <w:r w:rsidR="00902568">
              <w:rPr>
                <w:rFonts w:eastAsia="Times New Roman" w:cstheme="minorHAnsi"/>
                <w:color w:val="4D4D4D"/>
                <w:kern w:val="0"/>
                <w:sz w:val="20"/>
                <w:szCs w:val="20"/>
                <w14:ligatures w14:val="none"/>
              </w:rPr>
              <w:t>D</w:t>
            </w:r>
            <w:r w:rsidRPr="001B3C49">
              <w:rPr>
                <w:rFonts w:eastAsia="Times New Roman" w:cstheme="minorHAnsi"/>
                <w:color w:val="4D4D4D"/>
                <w:kern w:val="0"/>
                <w:sz w:val="20"/>
                <w:szCs w:val="20"/>
                <w14:ligatures w14:val="none"/>
              </w:rPr>
              <w:t>) Does not consider planning reserve sharing. Reflects GPC's Target Reserve Margin, resulting from a System Target Reserve Margin of 25.50% (2025-2027) and 26% (2028 and beyond).</w:t>
            </w:r>
          </w:p>
        </w:tc>
      </w:tr>
    </w:tbl>
    <w:p w14:paraId="28AECB0C" w14:textId="77777777" w:rsidR="00FA041A" w:rsidRDefault="00FA041A" w:rsidP="00677040">
      <w:pPr>
        <w:jc w:val="both"/>
      </w:pPr>
    </w:p>
    <w:p w14:paraId="04494DE0" w14:textId="77777777" w:rsidR="002862B1" w:rsidRDefault="002862B1" w:rsidP="00677040">
      <w:pPr>
        <w:jc w:val="both"/>
      </w:pPr>
    </w:p>
    <w:p w14:paraId="71FDADF4" w14:textId="1631FDD5" w:rsidR="000D6EE6" w:rsidRDefault="000D6EE6">
      <w:pPr>
        <w:rPr>
          <w:i/>
          <w:iCs/>
          <w:color w:val="44546A" w:themeColor="text2"/>
          <w:sz w:val="18"/>
          <w:szCs w:val="18"/>
        </w:rPr>
      </w:pPr>
    </w:p>
    <w:p w14:paraId="541D6AD1" w14:textId="16B9FA80" w:rsidR="000D6EE6" w:rsidRPr="00BA0F0E" w:rsidRDefault="000D6EE6" w:rsidP="00B51B93">
      <w:pPr>
        <w:pStyle w:val="Caption"/>
        <w:keepNext/>
        <w:jc w:val="center"/>
        <w:rPr>
          <w:b/>
          <w:bCs/>
        </w:rPr>
      </w:pPr>
      <w:r w:rsidRPr="00BD660C">
        <w:lastRenderedPageBreak/>
        <w:t>Figure</w:t>
      </w:r>
      <w:r w:rsidR="00782B35" w:rsidRPr="00BD660C">
        <w:t xml:space="preserve"> </w:t>
      </w:r>
      <w:r w:rsidR="00EC4353" w:rsidRPr="00BD660C">
        <w:t>4</w:t>
      </w:r>
      <w:r w:rsidR="00B51B93" w:rsidRPr="00BD660C">
        <w:t xml:space="preserve"> </w:t>
      </w:r>
      <w:r w:rsidR="00CB6C7F" w:rsidRPr="00BD660C">
        <w:t>– G</w:t>
      </w:r>
      <w:r w:rsidRPr="00BD660C">
        <w:t>eorgia Power Summer Capacity Need</w:t>
      </w:r>
      <w:r w:rsidR="00BA0F0E" w:rsidRPr="00BD660C">
        <w:t xml:space="preserve"> with 2028-2031 Supplemental Resources</w:t>
      </w:r>
    </w:p>
    <w:tbl>
      <w:tblPr>
        <w:tblW w:w="9645" w:type="dxa"/>
        <w:jc w:val="center"/>
        <w:tblLook w:val="04A0" w:firstRow="1" w:lastRow="0" w:firstColumn="1" w:lastColumn="0" w:noHBand="0" w:noVBand="1"/>
      </w:tblPr>
      <w:tblGrid>
        <w:gridCol w:w="1040"/>
        <w:gridCol w:w="1240"/>
        <w:gridCol w:w="1240"/>
        <w:gridCol w:w="1240"/>
        <w:gridCol w:w="1365"/>
        <w:gridCol w:w="1240"/>
        <w:gridCol w:w="1240"/>
        <w:gridCol w:w="1040"/>
      </w:tblGrid>
      <w:tr w:rsidR="009140E2" w:rsidRPr="009140E2" w14:paraId="07E702E1" w14:textId="77777777" w:rsidTr="009B518C">
        <w:trPr>
          <w:trHeight w:val="1500"/>
          <w:jc w:val="center"/>
        </w:trPr>
        <w:tc>
          <w:tcPr>
            <w:tcW w:w="1040" w:type="dxa"/>
            <w:tcBorders>
              <w:top w:val="single" w:sz="4" w:space="0" w:color="auto"/>
              <w:left w:val="single" w:sz="4" w:space="0" w:color="auto"/>
              <w:bottom w:val="nil"/>
              <w:right w:val="single" w:sz="4" w:space="0" w:color="auto"/>
            </w:tcBorders>
            <w:shd w:val="clear" w:color="auto" w:fill="2F5496" w:themeFill="accent1" w:themeFillShade="BF"/>
            <w:vAlign w:val="center"/>
            <w:hideMark/>
          </w:tcPr>
          <w:p w14:paraId="39C108BD"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Year</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3D790EE1"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Peak Demand</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683CADDF"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Owned Generating Capacity</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7AE71F92"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Purchased Generating Capacity</w:t>
            </w:r>
          </w:p>
        </w:tc>
        <w:tc>
          <w:tcPr>
            <w:tcW w:w="1365" w:type="dxa"/>
            <w:tcBorders>
              <w:top w:val="single" w:sz="4" w:space="0" w:color="auto"/>
              <w:left w:val="nil"/>
              <w:bottom w:val="nil"/>
              <w:right w:val="single" w:sz="4" w:space="0" w:color="auto"/>
            </w:tcBorders>
            <w:shd w:val="clear" w:color="auto" w:fill="2F5496" w:themeFill="accent1" w:themeFillShade="BF"/>
            <w:vAlign w:val="center"/>
            <w:hideMark/>
          </w:tcPr>
          <w:p w14:paraId="0FB322E5"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Dispatchable DSOs</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664E7299"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Total Capacity</w:t>
            </w:r>
          </w:p>
        </w:tc>
        <w:tc>
          <w:tcPr>
            <w:tcW w:w="1240" w:type="dxa"/>
            <w:tcBorders>
              <w:top w:val="single" w:sz="4" w:space="0" w:color="auto"/>
              <w:left w:val="nil"/>
              <w:bottom w:val="nil"/>
              <w:right w:val="single" w:sz="4" w:space="0" w:color="auto"/>
            </w:tcBorders>
            <w:shd w:val="clear" w:color="auto" w:fill="2F5496" w:themeFill="accent1" w:themeFillShade="BF"/>
            <w:vAlign w:val="center"/>
            <w:hideMark/>
          </w:tcPr>
          <w:p w14:paraId="6A8F3564"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Capacity Required to Meet GPC Target</w:t>
            </w:r>
          </w:p>
        </w:tc>
        <w:tc>
          <w:tcPr>
            <w:tcW w:w="1040" w:type="dxa"/>
            <w:tcBorders>
              <w:top w:val="single" w:sz="4" w:space="0" w:color="auto"/>
              <w:left w:val="nil"/>
              <w:bottom w:val="nil"/>
              <w:right w:val="single" w:sz="4" w:space="0" w:color="auto"/>
            </w:tcBorders>
            <w:shd w:val="clear" w:color="auto" w:fill="2F5496" w:themeFill="accent1" w:themeFillShade="BF"/>
            <w:vAlign w:val="center"/>
            <w:hideMark/>
          </w:tcPr>
          <w:p w14:paraId="1300270E"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GPC Reserve Margin</w:t>
            </w:r>
          </w:p>
        </w:tc>
      </w:tr>
      <w:tr w:rsidR="009140E2" w:rsidRPr="009140E2" w14:paraId="32B851C7" w14:textId="77777777" w:rsidTr="009B518C">
        <w:trPr>
          <w:trHeight w:val="285"/>
          <w:jc w:val="center"/>
        </w:trPr>
        <w:tc>
          <w:tcPr>
            <w:tcW w:w="1040" w:type="dxa"/>
            <w:tcBorders>
              <w:top w:val="nil"/>
              <w:left w:val="single" w:sz="4" w:space="0" w:color="auto"/>
              <w:bottom w:val="nil"/>
              <w:right w:val="single" w:sz="4" w:space="0" w:color="auto"/>
            </w:tcBorders>
            <w:shd w:val="clear" w:color="auto" w:fill="2F5496" w:themeFill="accent1" w:themeFillShade="BF"/>
            <w:vAlign w:val="center"/>
            <w:hideMark/>
          </w:tcPr>
          <w:p w14:paraId="44662D75"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 </w:t>
            </w:r>
          </w:p>
        </w:tc>
        <w:tc>
          <w:tcPr>
            <w:tcW w:w="1240" w:type="dxa"/>
            <w:tcBorders>
              <w:top w:val="nil"/>
              <w:left w:val="nil"/>
              <w:bottom w:val="nil"/>
              <w:right w:val="single" w:sz="4" w:space="0" w:color="auto"/>
            </w:tcBorders>
            <w:shd w:val="clear" w:color="auto" w:fill="2F5496" w:themeFill="accent1" w:themeFillShade="BF"/>
            <w:hideMark/>
          </w:tcPr>
          <w:p w14:paraId="1EEAB26E"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2CCBE008"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245E63FB"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(MW)</w:t>
            </w:r>
          </w:p>
        </w:tc>
        <w:tc>
          <w:tcPr>
            <w:tcW w:w="1365" w:type="dxa"/>
            <w:tcBorders>
              <w:top w:val="nil"/>
              <w:left w:val="nil"/>
              <w:bottom w:val="nil"/>
              <w:right w:val="single" w:sz="4" w:space="0" w:color="auto"/>
            </w:tcBorders>
            <w:shd w:val="clear" w:color="auto" w:fill="2F5496" w:themeFill="accent1" w:themeFillShade="BF"/>
            <w:hideMark/>
          </w:tcPr>
          <w:p w14:paraId="542E5C30"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11938CA2"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(MW)</w:t>
            </w:r>
          </w:p>
        </w:tc>
        <w:tc>
          <w:tcPr>
            <w:tcW w:w="1240" w:type="dxa"/>
            <w:tcBorders>
              <w:top w:val="nil"/>
              <w:left w:val="nil"/>
              <w:bottom w:val="nil"/>
              <w:right w:val="single" w:sz="4" w:space="0" w:color="auto"/>
            </w:tcBorders>
            <w:shd w:val="clear" w:color="auto" w:fill="2F5496" w:themeFill="accent1" w:themeFillShade="BF"/>
            <w:hideMark/>
          </w:tcPr>
          <w:p w14:paraId="6486EB9B"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(MW)</w:t>
            </w:r>
          </w:p>
        </w:tc>
        <w:tc>
          <w:tcPr>
            <w:tcW w:w="1040" w:type="dxa"/>
            <w:tcBorders>
              <w:top w:val="nil"/>
              <w:left w:val="nil"/>
              <w:bottom w:val="nil"/>
              <w:right w:val="single" w:sz="4" w:space="0" w:color="auto"/>
            </w:tcBorders>
            <w:shd w:val="clear" w:color="auto" w:fill="2F5496" w:themeFill="accent1" w:themeFillShade="BF"/>
            <w:hideMark/>
          </w:tcPr>
          <w:p w14:paraId="27098176"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w:t>
            </w:r>
          </w:p>
        </w:tc>
      </w:tr>
      <w:tr w:rsidR="009140E2" w:rsidRPr="009140E2" w14:paraId="1FAFFF99" w14:textId="77777777" w:rsidTr="009B518C">
        <w:trPr>
          <w:trHeight w:val="285"/>
          <w:jc w:val="center"/>
        </w:trPr>
        <w:tc>
          <w:tcPr>
            <w:tcW w:w="1040" w:type="dxa"/>
            <w:tcBorders>
              <w:top w:val="nil"/>
              <w:left w:val="single" w:sz="4" w:space="0" w:color="auto"/>
              <w:bottom w:val="single" w:sz="4" w:space="0" w:color="auto"/>
              <w:right w:val="single" w:sz="4" w:space="0" w:color="auto"/>
            </w:tcBorders>
            <w:shd w:val="clear" w:color="auto" w:fill="2F5496" w:themeFill="accent1" w:themeFillShade="BF"/>
            <w:vAlign w:val="center"/>
            <w:hideMark/>
          </w:tcPr>
          <w:p w14:paraId="642604D3"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 </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21940213"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(A)</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46204A33"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(B)</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5FCB6250" w14:textId="77777777"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w:t>
            </w:r>
            <w:proofErr w:type="gramStart"/>
            <w:r w:rsidRPr="00FB72FC">
              <w:rPr>
                <w:rFonts w:eastAsia="Times New Roman" w:cstheme="minorHAnsi"/>
                <w:color w:val="FFFFFF" w:themeColor="background1"/>
                <w:kern w:val="0"/>
                <w:sz w:val="20"/>
                <w:szCs w:val="20"/>
                <w14:ligatures w14:val="none"/>
              </w:rPr>
              <w:t>B,C</w:t>
            </w:r>
            <w:proofErr w:type="gramEnd"/>
            <w:r w:rsidRPr="00FB72FC">
              <w:rPr>
                <w:rFonts w:eastAsia="Times New Roman" w:cstheme="minorHAnsi"/>
                <w:color w:val="FFFFFF" w:themeColor="background1"/>
                <w:kern w:val="0"/>
                <w:sz w:val="20"/>
                <w:szCs w:val="20"/>
                <w14:ligatures w14:val="none"/>
              </w:rPr>
              <w:t>)</w:t>
            </w:r>
          </w:p>
        </w:tc>
        <w:tc>
          <w:tcPr>
            <w:tcW w:w="1365" w:type="dxa"/>
            <w:tcBorders>
              <w:top w:val="nil"/>
              <w:left w:val="nil"/>
              <w:bottom w:val="single" w:sz="4" w:space="0" w:color="auto"/>
              <w:right w:val="single" w:sz="4" w:space="0" w:color="auto"/>
            </w:tcBorders>
            <w:shd w:val="clear" w:color="auto" w:fill="2F5496" w:themeFill="accent1" w:themeFillShade="BF"/>
            <w:noWrap/>
            <w:vAlign w:val="bottom"/>
            <w:hideMark/>
          </w:tcPr>
          <w:p w14:paraId="18878476" w14:textId="506262DE"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w:t>
            </w:r>
            <w:r w:rsidR="00C134B7">
              <w:rPr>
                <w:rFonts w:eastAsia="Times New Roman" w:cstheme="minorHAnsi"/>
                <w:color w:val="FFFFFF" w:themeColor="background1"/>
                <w:kern w:val="0"/>
                <w:sz w:val="20"/>
                <w:szCs w:val="20"/>
                <w14:ligatures w14:val="none"/>
              </w:rPr>
              <w:t>B</w:t>
            </w:r>
            <w:r w:rsidRPr="00FB72FC">
              <w:rPr>
                <w:rFonts w:eastAsia="Times New Roman" w:cstheme="minorHAnsi"/>
                <w:color w:val="FFFFFF" w:themeColor="background1"/>
                <w:kern w:val="0"/>
                <w:sz w:val="20"/>
                <w:szCs w:val="20"/>
                <w14:ligatures w14:val="none"/>
              </w:rPr>
              <w:t>)</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21F15DD7" w14:textId="77777777" w:rsidR="009140E2" w:rsidRPr="00FB72FC" w:rsidRDefault="001D4FD9" w:rsidP="009140E2">
            <w:pPr>
              <w:spacing w:after="0" w:line="240" w:lineRule="auto"/>
              <w:jc w:val="center"/>
              <w:rPr>
                <w:rFonts w:eastAsia="Times New Roman" w:cstheme="minorHAnsi"/>
                <w:color w:val="FFFFFF" w:themeColor="background1"/>
                <w:kern w:val="0"/>
                <w:sz w:val="20"/>
                <w:szCs w:val="20"/>
                <w14:ligatures w14:val="none"/>
              </w:rPr>
            </w:pPr>
            <w:r>
              <w:rPr>
                <w:rFonts w:eastAsia="Times New Roman" w:cstheme="minorHAnsi"/>
                <w:color w:val="FFFFFF" w:themeColor="background1"/>
                <w:kern w:val="0"/>
                <w:sz w:val="20"/>
                <w:szCs w:val="20"/>
                <w14:ligatures w14:val="none"/>
              </w:rPr>
              <w:t>(B)</w:t>
            </w:r>
          </w:p>
        </w:tc>
        <w:tc>
          <w:tcPr>
            <w:tcW w:w="1240" w:type="dxa"/>
            <w:tcBorders>
              <w:top w:val="nil"/>
              <w:left w:val="nil"/>
              <w:bottom w:val="single" w:sz="4" w:space="0" w:color="auto"/>
              <w:right w:val="single" w:sz="4" w:space="0" w:color="auto"/>
            </w:tcBorders>
            <w:shd w:val="clear" w:color="auto" w:fill="2F5496" w:themeFill="accent1" w:themeFillShade="BF"/>
            <w:noWrap/>
            <w:vAlign w:val="bottom"/>
            <w:hideMark/>
          </w:tcPr>
          <w:p w14:paraId="43A9B2B5" w14:textId="7E3251A8"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r w:rsidRPr="00FB72FC">
              <w:rPr>
                <w:rFonts w:eastAsia="Times New Roman" w:cstheme="minorHAnsi"/>
                <w:color w:val="FFFFFF" w:themeColor="background1"/>
                <w:kern w:val="0"/>
                <w:sz w:val="20"/>
                <w:szCs w:val="20"/>
                <w14:ligatures w14:val="none"/>
              </w:rPr>
              <w:t> </w:t>
            </w:r>
            <w:r w:rsidR="00660E05">
              <w:rPr>
                <w:rFonts w:eastAsia="Times New Roman" w:cstheme="minorHAnsi"/>
                <w:color w:val="FFFFFF" w:themeColor="background1"/>
                <w:kern w:val="0"/>
                <w:sz w:val="20"/>
                <w:szCs w:val="20"/>
                <w14:ligatures w14:val="none"/>
              </w:rPr>
              <w:t>(</w:t>
            </w:r>
            <w:r w:rsidR="00CF0611">
              <w:rPr>
                <w:rFonts w:eastAsia="Times New Roman" w:cstheme="minorHAnsi"/>
                <w:color w:val="FFFFFF" w:themeColor="background1"/>
                <w:kern w:val="0"/>
                <w:sz w:val="20"/>
                <w:szCs w:val="20"/>
                <w14:ligatures w14:val="none"/>
              </w:rPr>
              <w:t>D</w:t>
            </w:r>
            <w:r w:rsidR="00B378D1">
              <w:rPr>
                <w:rFonts w:eastAsia="Times New Roman" w:cstheme="minorHAnsi"/>
                <w:color w:val="FFFFFF" w:themeColor="background1"/>
                <w:kern w:val="0"/>
                <w:sz w:val="20"/>
                <w:szCs w:val="20"/>
                <w14:ligatures w14:val="none"/>
              </w:rPr>
              <w:t>)</w:t>
            </w:r>
          </w:p>
        </w:tc>
        <w:tc>
          <w:tcPr>
            <w:tcW w:w="1040" w:type="dxa"/>
            <w:tcBorders>
              <w:top w:val="nil"/>
              <w:left w:val="nil"/>
              <w:bottom w:val="single" w:sz="4" w:space="0" w:color="auto"/>
              <w:right w:val="single" w:sz="4" w:space="0" w:color="auto"/>
            </w:tcBorders>
            <w:shd w:val="clear" w:color="auto" w:fill="2F5496" w:themeFill="accent1" w:themeFillShade="BF"/>
            <w:noWrap/>
            <w:vAlign w:val="bottom"/>
            <w:hideMark/>
          </w:tcPr>
          <w:p w14:paraId="6039AD08" w14:textId="42DD3311" w:rsidR="009140E2" w:rsidRPr="00FB72FC" w:rsidRDefault="009140E2" w:rsidP="009140E2">
            <w:pPr>
              <w:spacing w:after="0" w:line="240" w:lineRule="auto"/>
              <w:jc w:val="center"/>
              <w:rPr>
                <w:rFonts w:eastAsia="Times New Roman" w:cstheme="minorHAnsi"/>
                <w:color w:val="FFFFFF" w:themeColor="background1"/>
                <w:kern w:val="0"/>
                <w:sz w:val="20"/>
                <w:szCs w:val="20"/>
                <w14:ligatures w14:val="none"/>
              </w:rPr>
            </w:pPr>
          </w:p>
        </w:tc>
      </w:tr>
      <w:tr w:rsidR="00A16816" w:rsidRPr="009140E2" w14:paraId="20167AF5"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3DED5571" w14:textId="25AC92CE"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2025</w:t>
            </w:r>
          </w:p>
        </w:tc>
        <w:tc>
          <w:tcPr>
            <w:tcW w:w="1240" w:type="dxa"/>
            <w:tcBorders>
              <w:top w:val="nil"/>
              <w:left w:val="nil"/>
              <w:bottom w:val="single" w:sz="4" w:space="0" w:color="auto"/>
              <w:right w:val="single" w:sz="4" w:space="0" w:color="auto"/>
            </w:tcBorders>
            <w:shd w:val="clear" w:color="000000" w:fill="FFFFFF"/>
            <w:noWrap/>
            <w:vAlign w:val="center"/>
            <w:hideMark/>
          </w:tcPr>
          <w:p w14:paraId="54F3A71E" w14:textId="5D236C40"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17,716</w:t>
            </w:r>
          </w:p>
        </w:tc>
        <w:tc>
          <w:tcPr>
            <w:tcW w:w="1240" w:type="dxa"/>
            <w:tcBorders>
              <w:top w:val="nil"/>
              <w:left w:val="nil"/>
              <w:bottom w:val="single" w:sz="4" w:space="0" w:color="auto"/>
              <w:right w:val="single" w:sz="4" w:space="0" w:color="auto"/>
            </w:tcBorders>
            <w:shd w:val="clear" w:color="000000" w:fill="FFFFFF"/>
            <w:noWrap/>
            <w:vAlign w:val="center"/>
            <w:hideMark/>
          </w:tcPr>
          <w:p w14:paraId="225F064A" w14:textId="2249DFE0"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Pr>
                <w:color w:val="4D4D4D"/>
                <w:sz w:val="20"/>
                <w:szCs w:val="20"/>
              </w:rPr>
              <w:t>13,868</w:t>
            </w:r>
          </w:p>
        </w:tc>
        <w:tc>
          <w:tcPr>
            <w:tcW w:w="1240" w:type="dxa"/>
            <w:tcBorders>
              <w:top w:val="nil"/>
              <w:left w:val="nil"/>
              <w:bottom w:val="single" w:sz="4" w:space="0" w:color="auto"/>
              <w:right w:val="single" w:sz="4" w:space="0" w:color="auto"/>
            </w:tcBorders>
            <w:shd w:val="clear" w:color="000000" w:fill="FFFFFF"/>
            <w:noWrap/>
            <w:vAlign w:val="center"/>
            <w:hideMark/>
          </w:tcPr>
          <w:p w14:paraId="3280F6F0" w14:textId="31BCB097"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7,410</w:t>
            </w:r>
          </w:p>
        </w:tc>
        <w:tc>
          <w:tcPr>
            <w:tcW w:w="1365" w:type="dxa"/>
            <w:tcBorders>
              <w:top w:val="nil"/>
              <w:left w:val="nil"/>
              <w:bottom w:val="single" w:sz="4" w:space="0" w:color="auto"/>
              <w:right w:val="single" w:sz="4" w:space="0" w:color="auto"/>
            </w:tcBorders>
            <w:shd w:val="clear" w:color="000000" w:fill="FFFFFF"/>
            <w:noWrap/>
            <w:vAlign w:val="center"/>
            <w:hideMark/>
          </w:tcPr>
          <w:p w14:paraId="188E158E" w14:textId="643D575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729</w:t>
            </w:r>
          </w:p>
        </w:tc>
        <w:tc>
          <w:tcPr>
            <w:tcW w:w="1240" w:type="dxa"/>
            <w:tcBorders>
              <w:top w:val="nil"/>
              <w:left w:val="nil"/>
              <w:bottom w:val="single" w:sz="4" w:space="0" w:color="auto"/>
              <w:right w:val="single" w:sz="4" w:space="0" w:color="auto"/>
            </w:tcBorders>
            <w:shd w:val="clear" w:color="000000" w:fill="FFFFFF"/>
            <w:noWrap/>
            <w:vAlign w:val="center"/>
            <w:hideMark/>
          </w:tcPr>
          <w:p w14:paraId="1DDD9D30" w14:textId="493B9CFC"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22,007</w:t>
            </w:r>
          </w:p>
        </w:tc>
        <w:tc>
          <w:tcPr>
            <w:tcW w:w="1240" w:type="dxa"/>
            <w:tcBorders>
              <w:top w:val="nil"/>
              <w:left w:val="nil"/>
              <w:bottom w:val="single" w:sz="4" w:space="0" w:color="auto"/>
              <w:right w:val="single" w:sz="4" w:space="0" w:color="auto"/>
            </w:tcBorders>
            <w:shd w:val="clear" w:color="000000" w:fill="FFFFFF"/>
            <w:noWrap/>
            <w:vAlign w:val="center"/>
            <w:hideMark/>
          </w:tcPr>
          <w:p w14:paraId="59E4018B" w14:textId="659DEE72"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(999)</w:t>
            </w:r>
          </w:p>
        </w:tc>
        <w:tc>
          <w:tcPr>
            <w:tcW w:w="1040" w:type="dxa"/>
            <w:tcBorders>
              <w:top w:val="nil"/>
              <w:left w:val="nil"/>
              <w:bottom w:val="single" w:sz="4" w:space="0" w:color="auto"/>
              <w:right w:val="single" w:sz="4" w:space="0" w:color="auto"/>
            </w:tcBorders>
            <w:shd w:val="clear" w:color="000000" w:fill="FFFFFF"/>
            <w:noWrap/>
            <w:vAlign w:val="center"/>
            <w:hideMark/>
          </w:tcPr>
          <w:p w14:paraId="1B1C19CD" w14:textId="5CFA9FB2"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w:t>
            </w:r>
          </w:p>
        </w:tc>
      </w:tr>
      <w:tr w:rsidR="00A16816" w:rsidRPr="009140E2" w14:paraId="5CACAD4B"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1977C64C" w14:textId="7F16B0B4"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2026</w:t>
            </w:r>
          </w:p>
        </w:tc>
        <w:tc>
          <w:tcPr>
            <w:tcW w:w="1240" w:type="dxa"/>
            <w:tcBorders>
              <w:top w:val="nil"/>
              <w:left w:val="nil"/>
              <w:bottom w:val="single" w:sz="4" w:space="0" w:color="auto"/>
              <w:right w:val="single" w:sz="4" w:space="0" w:color="auto"/>
            </w:tcBorders>
            <w:shd w:val="clear" w:color="000000" w:fill="FFFFFF"/>
            <w:noWrap/>
            <w:vAlign w:val="center"/>
            <w:hideMark/>
          </w:tcPr>
          <w:p w14:paraId="22FF1B6A" w14:textId="4202EB16"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18,480</w:t>
            </w:r>
          </w:p>
        </w:tc>
        <w:tc>
          <w:tcPr>
            <w:tcW w:w="1240" w:type="dxa"/>
            <w:tcBorders>
              <w:top w:val="nil"/>
              <w:left w:val="nil"/>
              <w:bottom w:val="single" w:sz="4" w:space="0" w:color="auto"/>
              <w:right w:val="single" w:sz="4" w:space="0" w:color="auto"/>
            </w:tcBorders>
            <w:shd w:val="clear" w:color="000000" w:fill="FFFFFF"/>
            <w:noWrap/>
            <w:vAlign w:val="center"/>
            <w:hideMark/>
          </w:tcPr>
          <w:p w14:paraId="2FCB8820" w14:textId="235DB311"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14,760</w:t>
            </w:r>
          </w:p>
        </w:tc>
        <w:tc>
          <w:tcPr>
            <w:tcW w:w="1240" w:type="dxa"/>
            <w:tcBorders>
              <w:top w:val="nil"/>
              <w:left w:val="nil"/>
              <w:bottom w:val="single" w:sz="4" w:space="0" w:color="auto"/>
              <w:right w:val="single" w:sz="4" w:space="0" w:color="auto"/>
            </w:tcBorders>
            <w:shd w:val="clear" w:color="000000" w:fill="FFFFFF"/>
            <w:noWrap/>
            <w:vAlign w:val="center"/>
            <w:hideMark/>
          </w:tcPr>
          <w:p w14:paraId="2E320C91" w14:textId="3323D66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7,522</w:t>
            </w:r>
          </w:p>
        </w:tc>
        <w:tc>
          <w:tcPr>
            <w:tcW w:w="1365" w:type="dxa"/>
            <w:tcBorders>
              <w:top w:val="nil"/>
              <w:left w:val="nil"/>
              <w:bottom w:val="single" w:sz="4" w:space="0" w:color="auto"/>
              <w:right w:val="single" w:sz="4" w:space="0" w:color="auto"/>
            </w:tcBorders>
            <w:shd w:val="clear" w:color="000000" w:fill="FFFFFF"/>
            <w:noWrap/>
            <w:vAlign w:val="center"/>
            <w:hideMark/>
          </w:tcPr>
          <w:p w14:paraId="5118E174" w14:textId="1A079DC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803</w:t>
            </w:r>
          </w:p>
        </w:tc>
        <w:tc>
          <w:tcPr>
            <w:tcW w:w="1240" w:type="dxa"/>
            <w:tcBorders>
              <w:top w:val="nil"/>
              <w:left w:val="nil"/>
              <w:bottom w:val="single" w:sz="4" w:space="0" w:color="auto"/>
              <w:right w:val="single" w:sz="4" w:space="0" w:color="auto"/>
            </w:tcBorders>
            <w:shd w:val="clear" w:color="000000" w:fill="FFFFFF"/>
            <w:noWrap/>
            <w:vAlign w:val="center"/>
            <w:hideMark/>
          </w:tcPr>
          <w:p w14:paraId="428E039F" w14:textId="2573329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23,085</w:t>
            </w:r>
          </w:p>
        </w:tc>
        <w:tc>
          <w:tcPr>
            <w:tcW w:w="1240" w:type="dxa"/>
            <w:tcBorders>
              <w:top w:val="nil"/>
              <w:left w:val="nil"/>
              <w:bottom w:val="single" w:sz="4" w:space="0" w:color="auto"/>
              <w:right w:val="single" w:sz="4" w:space="0" w:color="auto"/>
            </w:tcBorders>
            <w:shd w:val="clear" w:color="000000" w:fill="FFFFFF"/>
            <w:noWrap/>
            <w:vAlign w:val="center"/>
            <w:hideMark/>
          </w:tcPr>
          <w:p w14:paraId="5D2DB47D" w14:textId="110B15DE"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(1,173)</w:t>
            </w:r>
          </w:p>
        </w:tc>
        <w:tc>
          <w:tcPr>
            <w:tcW w:w="1040" w:type="dxa"/>
            <w:tcBorders>
              <w:top w:val="nil"/>
              <w:left w:val="nil"/>
              <w:bottom w:val="single" w:sz="4" w:space="0" w:color="auto"/>
              <w:right w:val="single" w:sz="4" w:space="0" w:color="auto"/>
            </w:tcBorders>
            <w:shd w:val="clear" w:color="000000" w:fill="FFFFFF"/>
            <w:noWrap/>
            <w:vAlign w:val="center"/>
            <w:hideMark/>
          </w:tcPr>
          <w:p w14:paraId="3D72156C" w14:textId="092DCDC6"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w:t>
            </w:r>
          </w:p>
        </w:tc>
      </w:tr>
      <w:tr w:rsidR="00A16816" w:rsidRPr="009140E2" w14:paraId="14B150AD"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67810703" w14:textId="3D3D1031"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2027</w:t>
            </w:r>
          </w:p>
        </w:tc>
        <w:tc>
          <w:tcPr>
            <w:tcW w:w="1240" w:type="dxa"/>
            <w:tcBorders>
              <w:top w:val="nil"/>
              <w:left w:val="nil"/>
              <w:bottom w:val="single" w:sz="4" w:space="0" w:color="auto"/>
              <w:right w:val="single" w:sz="4" w:space="0" w:color="auto"/>
            </w:tcBorders>
            <w:shd w:val="clear" w:color="000000" w:fill="FFFFFF"/>
            <w:noWrap/>
            <w:vAlign w:val="center"/>
            <w:hideMark/>
          </w:tcPr>
          <w:p w14:paraId="5BF6E617" w14:textId="0C4EAD90"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19,971</w:t>
            </w:r>
          </w:p>
        </w:tc>
        <w:tc>
          <w:tcPr>
            <w:tcW w:w="1240" w:type="dxa"/>
            <w:tcBorders>
              <w:top w:val="nil"/>
              <w:left w:val="nil"/>
              <w:bottom w:val="single" w:sz="4" w:space="0" w:color="auto"/>
              <w:right w:val="single" w:sz="4" w:space="0" w:color="auto"/>
            </w:tcBorders>
            <w:shd w:val="clear" w:color="000000" w:fill="FFFFFF"/>
            <w:noWrap/>
            <w:vAlign w:val="center"/>
            <w:hideMark/>
          </w:tcPr>
          <w:p w14:paraId="29E5DEB1" w14:textId="5E82843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16,080</w:t>
            </w:r>
          </w:p>
        </w:tc>
        <w:tc>
          <w:tcPr>
            <w:tcW w:w="1240" w:type="dxa"/>
            <w:tcBorders>
              <w:top w:val="nil"/>
              <w:left w:val="nil"/>
              <w:bottom w:val="single" w:sz="4" w:space="0" w:color="auto"/>
              <w:right w:val="single" w:sz="4" w:space="0" w:color="auto"/>
            </w:tcBorders>
            <w:shd w:val="clear" w:color="000000" w:fill="FFFFFF"/>
            <w:noWrap/>
            <w:vAlign w:val="center"/>
            <w:hideMark/>
          </w:tcPr>
          <w:p w14:paraId="729CFA13" w14:textId="4CDABADD"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7,522</w:t>
            </w:r>
          </w:p>
        </w:tc>
        <w:tc>
          <w:tcPr>
            <w:tcW w:w="1365" w:type="dxa"/>
            <w:tcBorders>
              <w:top w:val="nil"/>
              <w:left w:val="nil"/>
              <w:bottom w:val="single" w:sz="4" w:space="0" w:color="auto"/>
              <w:right w:val="single" w:sz="4" w:space="0" w:color="auto"/>
            </w:tcBorders>
            <w:shd w:val="clear" w:color="000000" w:fill="FFFFFF"/>
            <w:noWrap/>
            <w:vAlign w:val="center"/>
            <w:hideMark/>
          </w:tcPr>
          <w:p w14:paraId="0B329993" w14:textId="669CFF8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808</w:t>
            </w:r>
          </w:p>
        </w:tc>
        <w:tc>
          <w:tcPr>
            <w:tcW w:w="1240" w:type="dxa"/>
            <w:tcBorders>
              <w:top w:val="nil"/>
              <w:left w:val="nil"/>
              <w:bottom w:val="single" w:sz="4" w:space="0" w:color="auto"/>
              <w:right w:val="single" w:sz="4" w:space="0" w:color="auto"/>
            </w:tcBorders>
            <w:shd w:val="clear" w:color="000000" w:fill="FFFFFF"/>
            <w:noWrap/>
            <w:vAlign w:val="center"/>
            <w:hideMark/>
          </w:tcPr>
          <w:p w14:paraId="2F3A5AD2" w14:textId="431B4DD2"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24,410</w:t>
            </w:r>
          </w:p>
        </w:tc>
        <w:tc>
          <w:tcPr>
            <w:tcW w:w="1240" w:type="dxa"/>
            <w:tcBorders>
              <w:top w:val="nil"/>
              <w:left w:val="nil"/>
              <w:bottom w:val="single" w:sz="4" w:space="0" w:color="auto"/>
              <w:right w:val="single" w:sz="4" w:space="0" w:color="auto"/>
            </w:tcBorders>
            <w:shd w:val="clear" w:color="000000" w:fill="FFFFFF"/>
            <w:noWrap/>
            <w:vAlign w:val="center"/>
            <w:hideMark/>
          </w:tcPr>
          <w:p w14:paraId="6CBAE987" w14:textId="5891CED1"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(729)</w:t>
            </w:r>
          </w:p>
        </w:tc>
        <w:tc>
          <w:tcPr>
            <w:tcW w:w="1040" w:type="dxa"/>
            <w:tcBorders>
              <w:top w:val="nil"/>
              <w:left w:val="nil"/>
              <w:bottom w:val="single" w:sz="4" w:space="0" w:color="auto"/>
              <w:right w:val="single" w:sz="4" w:space="0" w:color="auto"/>
            </w:tcBorders>
            <w:shd w:val="clear" w:color="000000" w:fill="FFFFFF"/>
            <w:noWrap/>
            <w:vAlign w:val="center"/>
            <w:hideMark/>
          </w:tcPr>
          <w:p w14:paraId="599DC592" w14:textId="6AA7082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22%</w:t>
            </w:r>
          </w:p>
        </w:tc>
      </w:tr>
      <w:tr w:rsidR="00A16816" w:rsidRPr="009140E2" w14:paraId="20BDABE7"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7170C021" w14:textId="6CD5ED17"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2028</w:t>
            </w:r>
          </w:p>
        </w:tc>
        <w:tc>
          <w:tcPr>
            <w:tcW w:w="1240" w:type="dxa"/>
            <w:tcBorders>
              <w:top w:val="nil"/>
              <w:left w:val="nil"/>
              <w:bottom w:val="single" w:sz="4" w:space="0" w:color="auto"/>
              <w:right w:val="single" w:sz="4" w:space="0" w:color="auto"/>
            </w:tcBorders>
            <w:shd w:val="clear" w:color="000000" w:fill="FFFFFF"/>
            <w:noWrap/>
            <w:vAlign w:val="center"/>
            <w:hideMark/>
          </w:tcPr>
          <w:p w14:paraId="0D87B68A" w14:textId="1465A7D3"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21,981</w:t>
            </w:r>
          </w:p>
        </w:tc>
        <w:tc>
          <w:tcPr>
            <w:tcW w:w="1240" w:type="dxa"/>
            <w:tcBorders>
              <w:top w:val="nil"/>
              <w:left w:val="nil"/>
              <w:bottom w:val="single" w:sz="4" w:space="0" w:color="auto"/>
              <w:right w:val="single" w:sz="4" w:space="0" w:color="auto"/>
            </w:tcBorders>
            <w:shd w:val="clear" w:color="000000" w:fill="FFFFFF"/>
            <w:noWrap/>
            <w:vAlign w:val="center"/>
            <w:hideMark/>
          </w:tcPr>
          <w:p w14:paraId="2A728C0C" w14:textId="395876C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17,003</w:t>
            </w:r>
          </w:p>
        </w:tc>
        <w:tc>
          <w:tcPr>
            <w:tcW w:w="1240" w:type="dxa"/>
            <w:tcBorders>
              <w:top w:val="nil"/>
              <w:left w:val="nil"/>
              <w:bottom w:val="single" w:sz="4" w:space="0" w:color="auto"/>
              <w:right w:val="single" w:sz="4" w:space="0" w:color="auto"/>
            </w:tcBorders>
            <w:shd w:val="clear" w:color="000000" w:fill="FFFFFF"/>
            <w:noWrap/>
            <w:vAlign w:val="center"/>
            <w:hideMark/>
          </w:tcPr>
          <w:p w14:paraId="07737FE1" w14:textId="55F6E783"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8,059</w:t>
            </w:r>
          </w:p>
        </w:tc>
        <w:tc>
          <w:tcPr>
            <w:tcW w:w="1365" w:type="dxa"/>
            <w:tcBorders>
              <w:top w:val="nil"/>
              <w:left w:val="nil"/>
              <w:bottom w:val="single" w:sz="4" w:space="0" w:color="auto"/>
              <w:right w:val="single" w:sz="4" w:space="0" w:color="auto"/>
            </w:tcBorders>
            <w:shd w:val="clear" w:color="000000" w:fill="FFFFFF"/>
            <w:noWrap/>
            <w:vAlign w:val="center"/>
            <w:hideMark/>
          </w:tcPr>
          <w:p w14:paraId="74FD9435" w14:textId="6941B3B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807</w:t>
            </w:r>
          </w:p>
        </w:tc>
        <w:tc>
          <w:tcPr>
            <w:tcW w:w="1240" w:type="dxa"/>
            <w:tcBorders>
              <w:top w:val="nil"/>
              <w:left w:val="nil"/>
              <w:bottom w:val="single" w:sz="4" w:space="0" w:color="auto"/>
              <w:right w:val="single" w:sz="4" w:space="0" w:color="auto"/>
            </w:tcBorders>
            <w:shd w:val="clear" w:color="000000" w:fill="FFFFFF"/>
            <w:noWrap/>
            <w:vAlign w:val="center"/>
            <w:hideMark/>
          </w:tcPr>
          <w:p w14:paraId="3F2B9B4E" w14:textId="509D27FD"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25,869</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F1E877" w14:textId="08EA1FC4"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307</w:t>
            </w:r>
          </w:p>
        </w:tc>
        <w:tc>
          <w:tcPr>
            <w:tcW w:w="1040" w:type="dxa"/>
            <w:tcBorders>
              <w:top w:val="nil"/>
              <w:left w:val="nil"/>
              <w:bottom w:val="single" w:sz="4" w:space="0" w:color="auto"/>
              <w:right w:val="single" w:sz="4" w:space="0" w:color="auto"/>
            </w:tcBorders>
            <w:shd w:val="clear" w:color="000000" w:fill="FFFFFF"/>
            <w:noWrap/>
            <w:vAlign w:val="center"/>
            <w:hideMark/>
          </w:tcPr>
          <w:p w14:paraId="096FCAA4" w14:textId="4C02FDB8"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p>
        </w:tc>
      </w:tr>
      <w:tr w:rsidR="00A16816" w:rsidRPr="009140E2" w14:paraId="45D48AA7"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27788AD8" w14:textId="20BD7834"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2029</w:t>
            </w:r>
          </w:p>
        </w:tc>
        <w:tc>
          <w:tcPr>
            <w:tcW w:w="1240" w:type="dxa"/>
            <w:tcBorders>
              <w:top w:val="nil"/>
              <w:left w:val="nil"/>
              <w:bottom w:val="single" w:sz="4" w:space="0" w:color="auto"/>
              <w:right w:val="single" w:sz="4" w:space="0" w:color="auto"/>
            </w:tcBorders>
            <w:shd w:val="clear" w:color="000000" w:fill="FFFFFF"/>
            <w:noWrap/>
            <w:vAlign w:val="center"/>
            <w:hideMark/>
          </w:tcPr>
          <w:p w14:paraId="567356B6" w14:textId="1C8D2F73"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24,373</w:t>
            </w:r>
          </w:p>
        </w:tc>
        <w:tc>
          <w:tcPr>
            <w:tcW w:w="1240" w:type="dxa"/>
            <w:tcBorders>
              <w:top w:val="nil"/>
              <w:left w:val="nil"/>
              <w:bottom w:val="single" w:sz="4" w:space="0" w:color="auto"/>
              <w:right w:val="single" w:sz="4" w:space="0" w:color="auto"/>
            </w:tcBorders>
            <w:shd w:val="clear" w:color="000000" w:fill="FFFFFF"/>
            <w:noWrap/>
            <w:vAlign w:val="center"/>
            <w:hideMark/>
          </w:tcPr>
          <w:p w14:paraId="21D26095" w14:textId="20504E8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r w:rsidR="001544A3" w:rsidRPr="00732A0C">
              <w:rPr>
                <w:rFonts w:cstheme="minorHAnsi"/>
                <w:color w:val="4D4D4D"/>
                <w:sz w:val="20"/>
                <w:szCs w:val="20"/>
              </w:rPr>
              <w:t>626</w:t>
            </w:r>
          </w:p>
        </w:tc>
        <w:tc>
          <w:tcPr>
            <w:tcW w:w="1240" w:type="dxa"/>
            <w:tcBorders>
              <w:top w:val="nil"/>
              <w:left w:val="nil"/>
              <w:bottom w:val="single" w:sz="4" w:space="0" w:color="auto"/>
              <w:right w:val="single" w:sz="4" w:space="0" w:color="auto"/>
            </w:tcBorders>
            <w:shd w:val="clear" w:color="000000" w:fill="FFFFFF"/>
            <w:noWrap/>
            <w:vAlign w:val="center"/>
            <w:hideMark/>
          </w:tcPr>
          <w:p w14:paraId="1ECFED27" w14:textId="2724C8B7"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w:t>
            </w:r>
            <w:r w:rsidR="001544A3" w:rsidRPr="00732A0C">
              <w:rPr>
                <w:rFonts w:cstheme="minorHAnsi"/>
                <w:color w:val="4D4D4D"/>
                <w:sz w:val="20"/>
                <w:szCs w:val="20"/>
              </w:rPr>
              <w:t>654</w:t>
            </w:r>
          </w:p>
        </w:tc>
        <w:tc>
          <w:tcPr>
            <w:tcW w:w="1365" w:type="dxa"/>
            <w:tcBorders>
              <w:top w:val="nil"/>
              <w:left w:val="nil"/>
              <w:bottom w:val="single" w:sz="4" w:space="0" w:color="auto"/>
              <w:right w:val="single" w:sz="4" w:space="0" w:color="auto"/>
            </w:tcBorders>
            <w:shd w:val="clear" w:color="000000" w:fill="FFFFFF"/>
            <w:noWrap/>
            <w:vAlign w:val="center"/>
            <w:hideMark/>
          </w:tcPr>
          <w:p w14:paraId="29C9AD69" w14:textId="0BEA310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810</w:t>
            </w:r>
          </w:p>
        </w:tc>
        <w:tc>
          <w:tcPr>
            <w:tcW w:w="1240" w:type="dxa"/>
            <w:tcBorders>
              <w:top w:val="nil"/>
              <w:left w:val="nil"/>
              <w:bottom w:val="single" w:sz="4" w:space="0" w:color="auto"/>
              <w:right w:val="single" w:sz="4" w:space="0" w:color="auto"/>
            </w:tcBorders>
            <w:shd w:val="clear" w:color="000000" w:fill="FFFFFF"/>
            <w:noWrap/>
            <w:vAlign w:val="center"/>
            <w:hideMark/>
          </w:tcPr>
          <w:p w14:paraId="390E707C" w14:textId="3F3F81BA"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27,090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FE08A1" w14:textId="18D155C2"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1,935</w:t>
            </w:r>
          </w:p>
        </w:tc>
        <w:tc>
          <w:tcPr>
            <w:tcW w:w="1040" w:type="dxa"/>
            <w:tcBorders>
              <w:top w:val="nil"/>
              <w:left w:val="nil"/>
              <w:bottom w:val="single" w:sz="4" w:space="0" w:color="auto"/>
              <w:right w:val="single" w:sz="4" w:space="0" w:color="auto"/>
            </w:tcBorders>
            <w:shd w:val="clear" w:color="000000" w:fill="FFFFFF"/>
            <w:noWrap/>
            <w:vAlign w:val="center"/>
            <w:hideMark/>
          </w:tcPr>
          <w:p w14:paraId="219E028C" w14:textId="70E24DE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11%</w:t>
            </w:r>
          </w:p>
        </w:tc>
      </w:tr>
      <w:tr w:rsidR="00A16816" w:rsidRPr="009140E2" w14:paraId="6E363F68" w14:textId="77777777" w:rsidTr="001544A3">
        <w:trPr>
          <w:trHeight w:val="282"/>
          <w:jc w:val="center"/>
        </w:trPr>
        <w:tc>
          <w:tcPr>
            <w:tcW w:w="1040" w:type="dxa"/>
            <w:tcBorders>
              <w:top w:val="nil"/>
              <w:left w:val="single" w:sz="4" w:space="0" w:color="auto"/>
              <w:bottom w:val="single" w:sz="4" w:space="0" w:color="auto"/>
              <w:right w:val="single" w:sz="4" w:space="0" w:color="auto"/>
            </w:tcBorders>
            <w:noWrap/>
            <w:vAlign w:val="center"/>
            <w:hideMark/>
          </w:tcPr>
          <w:p w14:paraId="05D801B0" w14:textId="286F7B4D"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2030</w:t>
            </w:r>
          </w:p>
        </w:tc>
        <w:tc>
          <w:tcPr>
            <w:tcW w:w="1240" w:type="dxa"/>
            <w:tcBorders>
              <w:top w:val="nil"/>
              <w:left w:val="nil"/>
              <w:bottom w:val="single" w:sz="4" w:space="0" w:color="auto"/>
              <w:right w:val="single" w:sz="4" w:space="0" w:color="auto"/>
            </w:tcBorders>
            <w:shd w:val="clear" w:color="000000" w:fill="FFFFFF"/>
            <w:noWrap/>
            <w:vAlign w:val="center"/>
            <w:hideMark/>
          </w:tcPr>
          <w:p w14:paraId="4AC56852" w14:textId="6030D3DA"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25,934</w:t>
            </w:r>
          </w:p>
        </w:tc>
        <w:tc>
          <w:tcPr>
            <w:tcW w:w="1240" w:type="dxa"/>
            <w:tcBorders>
              <w:top w:val="nil"/>
              <w:left w:val="nil"/>
              <w:bottom w:val="single" w:sz="4" w:space="0" w:color="auto"/>
              <w:right w:val="single" w:sz="4" w:space="0" w:color="auto"/>
            </w:tcBorders>
            <w:shd w:val="clear" w:color="000000" w:fill="FFFFFF"/>
            <w:noWrap/>
            <w:vAlign w:val="center"/>
            <w:hideMark/>
          </w:tcPr>
          <w:p w14:paraId="123FF226" w14:textId="3BBA03B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22,</w:t>
            </w:r>
            <w:r w:rsidR="001544A3" w:rsidRPr="00732A0C">
              <w:rPr>
                <w:rFonts w:cstheme="minorHAnsi"/>
                <w:color w:val="4D4D4D"/>
                <w:sz w:val="20"/>
                <w:szCs w:val="20"/>
              </w:rPr>
              <w:t>011</w:t>
            </w:r>
          </w:p>
        </w:tc>
        <w:tc>
          <w:tcPr>
            <w:tcW w:w="1240" w:type="dxa"/>
            <w:tcBorders>
              <w:top w:val="nil"/>
              <w:left w:val="nil"/>
              <w:bottom w:val="single" w:sz="4" w:space="0" w:color="auto"/>
              <w:right w:val="single" w:sz="4" w:space="0" w:color="auto"/>
            </w:tcBorders>
            <w:shd w:val="clear" w:color="000000" w:fill="FFFFFF"/>
            <w:noWrap/>
            <w:vAlign w:val="center"/>
            <w:hideMark/>
          </w:tcPr>
          <w:p w14:paraId="3A3965E9" w14:textId="5F9FF4D8"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w:t>
            </w:r>
            <w:r w:rsidR="001544A3" w:rsidRPr="00732A0C">
              <w:rPr>
                <w:rFonts w:cstheme="minorHAnsi"/>
                <w:color w:val="4D4D4D"/>
                <w:sz w:val="20"/>
                <w:szCs w:val="20"/>
              </w:rPr>
              <w:t>616</w:t>
            </w:r>
          </w:p>
        </w:tc>
        <w:tc>
          <w:tcPr>
            <w:tcW w:w="1365" w:type="dxa"/>
            <w:tcBorders>
              <w:top w:val="nil"/>
              <w:left w:val="nil"/>
              <w:bottom w:val="single" w:sz="4" w:space="0" w:color="auto"/>
              <w:right w:val="single" w:sz="4" w:space="0" w:color="auto"/>
            </w:tcBorders>
            <w:shd w:val="clear" w:color="000000" w:fill="FFFFFF"/>
            <w:noWrap/>
            <w:vAlign w:val="center"/>
            <w:hideMark/>
          </w:tcPr>
          <w:p w14:paraId="470767C6" w14:textId="6A81DDF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814</w:t>
            </w:r>
          </w:p>
        </w:tc>
        <w:tc>
          <w:tcPr>
            <w:tcW w:w="1240" w:type="dxa"/>
            <w:tcBorders>
              <w:top w:val="nil"/>
              <w:left w:val="nil"/>
              <w:bottom w:val="single" w:sz="4" w:space="0" w:color="auto"/>
              <w:right w:val="single" w:sz="4" w:space="0" w:color="auto"/>
            </w:tcBorders>
            <w:shd w:val="clear" w:color="000000" w:fill="FFFFFF"/>
            <w:noWrap/>
            <w:vAlign w:val="center"/>
            <w:hideMark/>
          </w:tcPr>
          <w:p w14:paraId="0224DF64" w14:textId="767E7438"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30,441</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9AA53E" w14:textId="31D3A5C1"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443</w:t>
            </w:r>
          </w:p>
        </w:tc>
        <w:tc>
          <w:tcPr>
            <w:tcW w:w="1040" w:type="dxa"/>
            <w:tcBorders>
              <w:top w:val="nil"/>
              <w:left w:val="nil"/>
              <w:bottom w:val="single" w:sz="4" w:space="0" w:color="auto"/>
              <w:right w:val="single" w:sz="4" w:space="0" w:color="auto"/>
            </w:tcBorders>
            <w:shd w:val="clear" w:color="000000" w:fill="FFFFFF"/>
            <w:noWrap/>
            <w:vAlign w:val="center"/>
            <w:hideMark/>
          </w:tcPr>
          <w:p w14:paraId="56C211EB" w14:textId="7E995C73"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w:t>
            </w:r>
          </w:p>
        </w:tc>
      </w:tr>
      <w:tr w:rsidR="00A16816" w:rsidRPr="009140E2" w14:paraId="6238E67E"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322B6D39" w14:textId="36534DC6"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2031</w:t>
            </w:r>
          </w:p>
        </w:tc>
        <w:tc>
          <w:tcPr>
            <w:tcW w:w="1240" w:type="dxa"/>
            <w:tcBorders>
              <w:top w:val="nil"/>
              <w:left w:val="nil"/>
              <w:bottom w:val="single" w:sz="4" w:space="0" w:color="auto"/>
              <w:right w:val="single" w:sz="4" w:space="0" w:color="auto"/>
            </w:tcBorders>
            <w:shd w:val="clear" w:color="000000" w:fill="FFFFFF"/>
            <w:noWrap/>
            <w:vAlign w:val="center"/>
            <w:hideMark/>
          </w:tcPr>
          <w:p w14:paraId="4709E1AC" w14:textId="64057874"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27,081</w:t>
            </w:r>
          </w:p>
        </w:tc>
        <w:tc>
          <w:tcPr>
            <w:tcW w:w="1240" w:type="dxa"/>
            <w:tcBorders>
              <w:top w:val="nil"/>
              <w:left w:val="nil"/>
              <w:bottom w:val="single" w:sz="4" w:space="0" w:color="auto"/>
              <w:right w:val="single" w:sz="4" w:space="0" w:color="auto"/>
            </w:tcBorders>
            <w:shd w:val="clear" w:color="000000" w:fill="FFFFFF"/>
            <w:noWrap/>
            <w:vAlign w:val="center"/>
            <w:hideMark/>
          </w:tcPr>
          <w:p w14:paraId="612365A4" w14:textId="0BE734F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w:t>
            </w:r>
            <w:r w:rsidR="001544A3" w:rsidRPr="00732A0C">
              <w:rPr>
                <w:rFonts w:cstheme="minorHAnsi"/>
                <w:color w:val="4D4D4D"/>
                <w:sz w:val="20"/>
                <w:szCs w:val="20"/>
              </w:rPr>
              <w:t>042</w:t>
            </w:r>
          </w:p>
        </w:tc>
        <w:tc>
          <w:tcPr>
            <w:tcW w:w="1240" w:type="dxa"/>
            <w:tcBorders>
              <w:top w:val="nil"/>
              <w:left w:val="nil"/>
              <w:bottom w:val="single" w:sz="4" w:space="0" w:color="auto"/>
              <w:right w:val="single" w:sz="4" w:space="0" w:color="auto"/>
            </w:tcBorders>
            <w:shd w:val="clear" w:color="000000" w:fill="FFFFFF"/>
            <w:noWrap/>
            <w:vAlign w:val="center"/>
            <w:hideMark/>
          </w:tcPr>
          <w:p w14:paraId="25FF1C79" w14:textId="2356A8ED"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w:t>
            </w:r>
            <w:r w:rsidR="001544A3" w:rsidRPr="00732A0C">
              <w:rPr>
                <w:rFonts w:cstheme="minorHAnsi"/>
                <w:color w:val="4D4D4D"/>
                <w:sz w:val="20"/>
                <w:szCs w:val="20"/>
              </w:rPr>
              <w:t>789</w:t>
            </w:r>
          </w:p>
        </w:tc>
        <w:tc>
          <w:tcPr>
            <w:tcW w:w="1365" w:type="dxa"/>
            <w:tcBorders>
              <w:top w:val="nil"/>
              <w:left w:val="nil"/>
              <w:bottom w:val="single" w:sz="4" w:space="0" w:color="auto"/>
              <w:right w:val="single" w:sz="4" w:space="0" w:color="auto"/>
            </w:tcBorders>
            <w:shd w:val="clear" w:color="000000" w:fill="FFFFFF"/>
            <w:noWrap/>
            <w:vAlign w:val="center"/>
            <w:hideMark/>
          </w:tcPr>
          <w:p w14:paraId="46F403E8" w14:textId="34D45CB9"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819</w:t>
            </w:r>
          </w:p>
        </w:tc>
        <w:tc>
          <w:tcPr>
            <w:tcW w:w="1240" w:type="dxa"/>
            <w:tcBorders>
              <w:top w:val="nil"/>
              <w:left w:val="nil"/>
              <w:bottom w:val="single" w:sz="4" w:space="0" w:color="auto"/>
              <w:right w:val="single" w:sz="4" w:space="0" w:color="auto"/>
            </w:tcBorders>
            <w:shd w:val="clear" w:color="000000" w:fill="FFFFFF"/>
            <w:noWrap/>
            <w:vAlign w:val="center"/>
            <w:hideMark/>
          </w:tcPr>
          <w:p w14:paraId="1A46ACBB" w14:textId="628BC07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32,651</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5D466C" w14:textId="44B07590"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4D4D4D"/>
                <w:sz w:val="20"/>
                <w:szCs w:val="20"/>
              </w:rPr>
              <w:t>(401)</w:t>
            </w:r>
          </w:p>
        </w:tc>
        <w:tc>
          <w:tcPr>
            <w:tcW w:w="1040" w:type="dxa"/>
            <w:tcBorders>
              <w:top w:val="nil"/>
              <w:left w:val="nil"/>
              <w:bottom w:val="single" w:sz="4" w:space="0" w:color="auto"/>
              <w:right w:val="single" w:sz="4" w:space="0" w:color="auto"/>
            </w:tcBorders>
            <w:shd w:val="clear" w:color="000000" w:fill="FFFFFF"/>
            <w:noWrap/>
            <w:vAlign w:val="center"/>
            <w:hideMark/>
          </w:tcPr>
          <w:p w14:paraId="29635176" w14:textId="127C60DA"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21%</w:t>
            </w:r>
          </w:p>
        </w:tc>
      </w:tr>
      <w:tr w:rsidR="00A16816" w:rsidRPr="009140E2" w14:paraId="30E4E0E3"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3BEF6CAE" w14:textId="2EF1A914"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2032</w:t>
            </w:r>
          </w:p>
        </w:tc>
        <w:tc>
          <w:tcPr>
            <w:tcW w:w="1240" w:type="dxa"/>
            <w:tcBorders>
              <w:top w:val="nil"/>
              <w:left w:val="nil"/>
              <w:bottom w:val="single" w:sz="4" w:space="0" w:color="auto"/>
              <w:right w:val="single" w:sz="4" w:space="0" w:color="auto"/>
            </w:tcBorders>
            <w:shd w:val="clear" w:color="000000" w:fill="FFFFFF"/>
            <w:noWrap/>
            <w:vAlign w:val="center"/>
            <w:hideMark/>
          </w:tcPr>
          <w:p w14:paraId="6B29212E" w14:textId="238BE603"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27,789</w:t>
            </w:r>
          </w:p>
        </w:tc>
        <w:tc>
          <w:tcPr>
            <w:tcW w:w="1240" w:type="dxa"/>
            <w:tcBorders>
              <w:top w:val="nil"/>
              <w:left w:val="nil"/>
              <w:bottom w:val="single" w:sz="4" w:space="0" w:color="auto"/>
              <w:right w:val="single" w:sz="4" w:space="0" w:color="auto"/>
            </w:tcBorders>
            <w:shd w:val="clear" w:color="000000" w:fill="FFFFFF"/>
            <w:noWrap/>
            <w:vAlign w:val="center"/>
            <w:hideMark/>
          </w:tcPr>
          <w:p w14:paraId="23EAD6FA" w14:textId="320CE3FD"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w:t>
            </w:r>
            <w:r w:rsidR="001544A3" w:rsidRPr="00732A0C">
              <w:rPr>
                <w:rFonts w:cstheme="minorHAnsi"/>
                <w:color w:val="4D4D4D"/>
                <w:sz w:val="20"/>
                <w:szCs w:val="20"/>
              </w:rPr>
              <w:t>055</w:t>
            </w:r>
          </w:p>
        </w:tc>
        <w:tc>
          <w:tcPr>
            <w:tcW w:w="1240" w:type="dxa"/>
            <w:tcBorders>
              <w:top w:val="nil"/>
              <w:left w:val="nil"/>
              <w:bottom w:val="single" w:sz="4" w:space="0" w:color="auto"/>
              <w:right w:val="single" w:sz="4" w:space="0" w:color="auto"/>
            </w:tcBorders>
            <w:shd w:val="clear" w:color="000000" w:fill="FFFFFF"/>
            <w:noWrap/>
            <w:vAlign w:val="center"/>
            <w:hideMark/>
          </w:tcPr>
          <w:p w14:paraId="0345F2A4" w14:textId="33137FFB"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9,089</w:t>
            </w:r>
          </w:p>
        </w:tc>
        <w:tc>
          <w:tcPr>
            <w:tcW w:w="1365" w:type="dxa"/>
            <w:tcBorders>
              <w:top w:val="nil"/>
              <w:left w:val="nil"/>
              <w:bottom w:val="single" w:sz="4" w:space="0" w:color="auto"/>
              <w:right w:val="single" w:sz="4" w:space="0" w:color="auto"/>
            </w:tcBorders>
            <w:shd w:val="clear" w:color="000000" w:fill="FFFFFF"/>
            <w:noWrap/>
            <w:vAlign w:val="center"/>
            <w:hideMark/>
          </w:tcPr>
          <w:p w14:paraId="2D7A2B70" w14:textId="3AF64027"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823</w:t>
            </w:r>
          </w:p>
        </w:tc>
        <w:tc>
          <w:tcPr>
            <w:tcW w:w="1240" w:type="dxa"/>
            <w:tcBorders>
              <w:top w:val="nil"/>
              <w:left w:val="nil"/>
              <w:bottom w:val="single" w:sz="4" w:space="0" w:color="auto"/>
              <w:right w:val="single" w:sz="4" w:space="0" w:color="auto"/>
            </w:tcBorders>
            <w:shd w:val="clear" w:color="000000" w:fill="FFFFFF"/>
            <w:noWrap/>
            <w:vAlign w:val="center"/>
            <w:hideMark/>
          </w:tcPr>
          <w:p w14:paraId="42E12176" w14:textId="0F776CE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32,967</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CD7812" w14:textId="1F8AB262"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125</w:t>
            </w:r>
          </w:p>
        </w:tc>
        <w:tc>
          <w:tcPr>
            <w:tcW w:w="1040" w:type="dxa"/>
            <w:tcBorders>
              <w:top w:val="nil"/>
              <w:left w:val="nil"/>
              <w:bottom w:val="single" w:sz="4" w:space="0" w:color="auto"/>
              <w:right w:val="single" w:sz="4" w:space="0" w:color="auto"/>
            </w:tcBorders>
            <w:shd w:val="clear" w:color="000000" w:fill="FFFFFF"/>
            <w:noWrap/>
            <w:vAlign w:val="center"/>
            <w:hideMark/>
          </w:tcPr>
          <w:p w14:paraId="528419F6" w14:textId="57D43300"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p>
        </w:tc>
      </w:tr>
      <w:tr w:rsidR="00A16816" w:rsidRPr="009140E2" w14:paraId="395B5FA9"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57943B3B" w14:textId="056D5178"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2033</w:t>
            </w:r>
          </w:p>
        </w:tc>
        <w:tc>
          <w:tcPr>
            <w:tcW w:w="1240" w:type="dxa"/>
            <w:tcBorders>
              <w:top w:val="nil"/>
              <w:left w:val="nil"/>
              <w:bottom w:val="single" w:sz="4" w:space="0" w:color="auto"/>
              <w:right w:val="single" w:sz="4" w:space="0" w:color="auto"/>
            </w:tcBorders>
            <w:shd w:val="clear" w:color="000000" w:fill="FFFFFF"/>
            <w:noWrap/>
            <w:vAlign w:val="center"/>
            <w:hideMark/>
          </w:tcPr>
          <w:p w14:paraId="6CB12D4F" w14:textId="68A014E9"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28,289</w:t>
            </w:r>
          </w:p>
        </w:tc>
        <w:tc>
          <w:tcPr>
            <w:tcW w:w="1240" w:type="dxa"/>
            <w:tcBorders>
              <w:top w:val="nil"/>
              <w:left w:val="nil"/>
              <w:bottom w:val="single" w:sz="4" w:space="0" w:color="auto"/>
              <w:right w:val="single" w:sz="4" w:space="0" w:color="auto"/>
            </w:tcBorders>
            <w:shd w:val="clear" w:color="000000" w:fill="FFFFFF"/>
            <w:noWrap/>
            <w:vAlign w:val="center"/>
            <w:hideMark/>
          </w:tcPr>
          <w:p w14:paraId="64241899" w14:textId="5746BDB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w:t>
            </w:r>
            <w:r w:rsidR="001544A3" w:rsidRPr="00732A0C">
              <w:rPr>
                <w:rFonts w:cstheme="minorHAnsi"/>
                <w:color w:val="4D4D4D"/>
                <w:sz w:val="20"/>
                <w:szCs w:val="20"/>
              </w:rPr>
              <w:t>069</w:t>
            </w:r>
          </w:p>
        </w:tc>
        <w:tc>
          <w:tcPr>
            <w:tcW w:w="1240" w:type="dxa"/>
            <w:tcBorders>
              <w:top w:val="nil"/>
              <w:left w:val="nil"/>
              <w:bottom w:val="single" w:sz="4" w:space="0" w:color="auto"/>
              <w:right w:val="single" w:sz="4" w:space="0" w:color="auto"/>
            </w:tcBorders>
            <w:shd w:val="clear" w:color="000000" w:fill="FFFFFF"/>
            <w:noWrap/>
            <w:vAlign w:val="center"/>
            <w:hideMark/>
          </w:tcPr>
          <w:p w14:paraId="57D08ACF" w14:textId="268802DF"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9,033</w:t>
            </w:r>
          </w:p>
        </w:tc>
        <w:tc>
          <w:tcPr>
            <w:tcW w:w="1365" w:type="dxa"/>
            <w:tcBorders>
              <w:top w:val="nil"/>
              <w:left w:val="nil"/>
              <w:bottom w:val="single" w:sz="4" w:space="0" w:color="auto"/>
              <w:right w:val="single" w:sz="4" w:space="0" w:color="auto"/>
            </w:tcBorders>
            <w:shd w:val="clear" w:color="000000" w:fill="FFFFFF"/>
            <w:noWrap/>
            <w:vAlign w:val="center"/>
            <w:hideMark/>
          </w:tcPr>
          <w:p w14:paraId="766A103F" w14:textId="006EED59"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827</w:t>
            </w:r>
          </w:p>
        </w:tc>
        <w:tc>
          <w:tcPr>
            <w:tcW w:w="1240" w:type="dxa"/>
            <w:tcBorders>
              <w:top w:val="nil"/>
              <w:left w:val="nil"/>
              <w:bottom w:val="single" w:sz="4" w:space="0" w:color="auto"/>
              <w:right w:val="single" w:sz="4" w:space="0" w:color="auto"/>
            </w:tcBorders>
            <w:shd w:val="clear" w:color="000000" w:fill="FFFFFF"/>
            <w:noWrap/>
            <w:vAlign w:val="center"/>
            <w:hideMark/>
          </w:tcPr>
          <w:p w14:paraId="5DFE340D" w14:textId="5E3F256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32,929</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1FB79A" w14:textId="26EA2834"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759</w:t>
            </w:r>
          </w:p>
        </w:tc>
        <w:tc>
          <w:tcPr>
            <w:tcW w:w="1040" w:type="dxa"/>
            <w:tcBorders>
              <w:top w:val="nil"/>
              <w:left w:val="nil"/>
              <w:bottom w:val="single" w:sz="4" w:space="0" w:color="auto"/>
              <w:right w:val="single" w:sz="4" w:space="0" w:color="auto"/>
            </w:tcBorders>
            <w:shd w:val="clear" w:color="000000" w:fill="FFFFFF"/>
            <w:noWrap/>
            <w:vAlign w:val="center"/>
            <w:hideMark/>
          </w:tcPr>
          <w:p w14:paraId="67D389D3" w14:textId="1ADA938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16%</w:t>
            </w:r>
          </w:p>
        </w:tc>
      </w:tr>
      <w:tr w:rsidR="00A16816" w:rsidRPr="009140E2" w14:paraId="1A20A395"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0171A17A" w14:textId="13B68ACE"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2034</w:t>
            </w:r>
          </w:p>
        </w:tc>
        <w:tc>
          <w:tcPr>
            <w:tcW w:w="1240" w:type="dxa"/>
            <w:tcBorders>
              <w:top w:val="nil"/>
              <w:left w:val="nil"/>
              <w:bottom w:val="single" w:sz="4" w:space="0" w:color="auto"/>
              <w:right w:val="single" w:sz="4" w:space="0" w:color="auto"/>
            </w:tcBorders>
            <w:shd w:val="clear" w:color="000000" w:fill="FFFFFF"/>
            <w:noWrap/>
            <w:vAlign w:val="center"/>
            <w:hideMark/>
          </w:tcPr>
          <w:p w14:paraId="7F4C78F1" w14:textId="2454A3AE"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28,588</w:t>
            </w:r>
          </w:p>
        </w:tc>
        <w:tc>
          <w:tcPr>
            <w:tcW w:w="1240" w:type="dxa"/>
            <w:tcBorders>
              <w:top w:val="nil"/>
              <w:left w:val="nil"/>
              <w:bottom w:val="single" w:sz="4" w:space="0" w:color="auto"/>
              <w:right w:val="single" w:sz="4" w:space="0" w:color="auto"/>
            </w:tcBorders>
            <w:shd w:val="clear" w:color="000000" w:fill="FFFFFF"/>
            <w:noWrap/>
            <w:vAlign w:val="center"/>
            <w:hideMark/>
          </w:tcPr>
          <w:p w14:paraId="33C8BB86" w14:textId="59C53699"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23,</w:t>
            </w:r>
            <w:r w:rsidR="001544A3" w:rsidRPr="00732A0C">
              <w:rPr>
                <w:rFonts w:cstheme="minorHAnsi"/>
                <w:color w:val="4D4D4D"/>
                <w:sz w:val="20"/>
                <w:szCs w:val="20"/>
              </w:rPr>
              <w:t>082</w:t>
            </w:r>
          </w:p>
        </w:tc>
        <w:tc>
          <w:tcPr>
            <w:tcW w:w="1240" w:type="dxa"/>
            <w:tcBorders>
              <w:top w:val="nil"/>
              <w:left w:val="nil"/>
              <w:bottom w:val="single" w:sz="4" w:space="0" w:color="auto"/>
              <w:right w:val="single" w:sz="4" w:space="0" w:color="auto"/>
            </w:tcBorders>
            <w:shd w:val="clear" w:color="000000" w:fill="FFFFFF"/>
            <w:noWrap/>
            <w:vAlign w:val="center"/>
            <w:hideMark/>
          </w:tcPr>
          <w:p w14:paraId="36CEE05E" w14:textId="29246653"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9,019</w:t>
            </w:r>
          </w:p>
        </w:tc>
        <w:tc>
          <w:tcPr>
            <w:tcW w:w="1365" w:type="dxa"/>
            <w:tcBorders>
              <w:top w:val="nil"/>
              <w:left w:val="nil"/>
              <w:bottom w:val="single" w:sz="4" w:space="0" w:color="auto"/>
              <w:right w:val="single" w:sz="4" w:space="0" w:color="auto"/>
            </w:tcBorders>
            <w:shd w:val="clear" w:color="000000" w:fill="FFFFFF"/>
            <w:noWrap/>
            <w:vAlign w:val="center"/>
            <w:hideMark/>
          </w:tcPr>
          <w:p w14:paraId="39824413" w14:textId="79E40AE9"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831</w:t>
            </w:r>
          </w:p>
        </w:tc>
        <w:tc>
          <w:tcPr>
            <w:tcW w:w="1240" w:type="dxa"/>
            <w:tcBorders>
              <w:top w:val="nil"/>
              <w:left w:val="nil"/>
              <w:bottom w:val="single" w:sz="4" w:space="0" w:color="auto"/>
              <w:right w:val="single" w:sz="4" w:space="0" w:color="auto"/>
            </w:tcBorders>
            <w:shd w:val="clear" w:color="000000" w:fill="FFFFFF"/>
            <w:noWrap/>
            <w:vAlign w:val="center"/>
            <w:hideMark/>
          </w:tcPr>
          <w:p w14:paraId="557A6325" w14:textId="1B694D7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32,933</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3A5EE7" w14:textId="00151B20"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1,111</w:t>
            </w:r>
          </w:p>
        </w:tc>
        <w:tc>
          <w:tcPr>
            <w:tcW w:w="1040" w:type="dxa"/>
            <w:tcBorders>
              <w:top w:val="nil"/>
              <w:left w:val="nil"/>
              <w:bottom w:val="single" w:sz="4" w:space="0" w:color="auto"/>
              <w:right w:val="single" w:sz="4" w:space="0" w:color="auto"/>
            </w:tcBorders>
            <w:shd w:val="clear" w:color="000000" w:fill="FFFFFF"/>
            <w:noWrap/>
            <w:vAlign w:val="center"/>
            <w:hideMark/>
          </w:tcPr>
          <w:p w14:paraId="0157A34E" w14:textId="069D30B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15%</w:t>
            </w:r>
          </w:p>
        </w:tc>
      </w:tr>
      <w:tr w:rsidR="00A16816" w:rsidRPr="009140E2" w14:paraId="4516BFD7"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7130401A" w14:textId="150CD23B"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2035</w:t>
            </w:r>
          </w:p>
        </w:tc>
        <w:tc>
          <w:tcPr>
            <w:tcW w:w="1240" w:type="dxa"/>
            <w:tcBorders>
              <w:top w:val="nil"/>
              <w:left w:val="nil"/>
              <w:bottom w:val="single" w:sz="4" w:space="0" w:color="auto"/>
              <w:right w:val="single" w:sz="4" w:space="0" w:color="auto"/>
            </w:tcBorders>
            <w:shd w:val="clear" w:color="000000" w:fill="FFFFFF"/>
            <w:noWrap/>
            <w:vAlign w:val="center"/>
            <w:hideMark/>
          </w:tcPr>
          <w:p w14:paraId="63181AE5" w14:textId="502105BF"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28,778</w:t>
            </w:r>
          </w:p>
        </w:tc>
        <w:tc>
          <w:tcPr>
            <w:tcW w:w="1240" w:type="dxa"/>
            <w:tcBorders>
              <w:top w:val="nil"/>
              <w:left w:val="nil"/>
              <w:bottom w:val="single" w:sz="4" w:space="0" w:color="auto"/>
              <w:right w:val="single" w:sz="4" w:space="0" w:color="auto"/>
            </w:tcBorders>
            <w:shd w:val="clear" w:color="000000" w:fill="FFFFFF"/>
            <w:noWrap/>
            <w:vAlign w:val="center"/>
            <w:hideMark/>
          </w:tcPr>
          <w:p w14:paraId="2ECCA593" w14:textId="299A43A3"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22,</w:t>
            </w:r>
            <w:r w:rsidR="001544A3" w:rsidRPr="00732A0C">
              <w:rPr>
                <w:rFonts w:cstheme="minorHAnsi"/>
                <w:color w:val="4D4D4D"/>
                <w:sz w:val="20"/>
                <w:szCs w:val="20"/>
              </w:rPr>
              <w:t>615</w:t>
            </w:r>
          </w:p>
        </w:tc>
        <w:tc>
          <w:tcPr>
            <w:tcW w:w="1240" w:type="dxa"/>
            <w:tcBorders>
              <w:top w:val="nil"/>
              <w:left w:val="nil"/>
              <w:bottom w:val="single" w:sz="4" w:space="0" w:color="auto"/>
              <w:right w:val="single" w:sz="4" w:space="0" w:color="auto"/>
            </w:tcBorders>
            <w:shd w:val="clear" w:color="000000" w:fill="FFFFFF"/>
            <w:noWrap/>
            <w:vAlign w:val="center"/>
            <w:hideMark/>
          </w:tcPr>
          <w:p w14:paraId="7BF8BED5" w14:textId="07C832A5"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7,302</w:t>
            </w:r>
          </w:p>
        </w:tc>
        <w:tc>
          <w:tcPr>
            <w:tcW w:w="1365" w:type="dxa"/>
            <w:tcBorders>
              <w:top w:val="nil"/>
              <w:left w:val="nil"/>
              <w:bottom w:val="single" w:sz="4" w:space="0" w:color="auto"/>
              <w:right w:val="single" w:sz="4" w:space="0" w:color="auto"/>
            </w:tcBorders>
            <w:shd w:val="clear" w:color="000000" w:fill="FFFFFF"/>
            <w:noWrap/>
            <w:vAlign w:val="center"/>
            <w:hideMark/>
          </w:tcPr>
          <w:p w14:paraId="10BDE7B2" w14:textId="3DC02CC0"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834</w:t>
            </w:r>
          </w:p>
        </w:tc>
        <w:tc>
          <w:tcPr>
            <w:tcW w:w="1240" w:type="dxa"/>
            <w:tcBorders>
              <w:top w:val="nil"/>
              <w:left w:val="nil"/>
              <w:bottom w:val="single" w:sz="4" w:space="0" w:color="auto"/>
              <w:right w:val="single" w:sz="4" w:space="0" w:color="auto"/>
            </w:tcBorders>
            <w:shd w:val="clear" w:color="000000" w:fill="FFFFFF"/>
            <w:noWrap/>
            <w:vAlign w:val="center"/>
            <w:hideMark/>
          </w:tcPr>
          <w:p w14:paraId="606E43F2" w14:textId="5569167A"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30,751</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31822B" w14:textId="44BE51FF"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3,520</w:t>
            </w:r>
          </w:p>
        </w:tc>
        <w:tc>
          <w:tcPr>
            <w:tcW w:w="1040" w:type="dxa"/>
            <w:tcBorders>
              <w:top w:val="nil"/>
              <w:left w:val="nil"/>
              <w:bottom w:val="single" w:sz="4" w:space="0" w:color="auto"/>
              <w:right w:val="single" w:sz="4" w:space="0" w:color="auto"/>
            </w:tcBorders>
            <w:shd w:val="clear" w:color="000000" w:fill="FFFFFF"/>
            <w:noWrap/>
            <w:vAlign w:val="center"/>
            <w:hideMark/>
          </w:tcPr>
          <w:p w14:paraId="635B6AA2" w14:textId="1A878CF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w:t>
            </w:r>
          </w:p>
        </w:tc>
      </w:tr>
      <w:tr w:rsidR="00A16816" w:rsidRPr="009140E2" w14:paraId="40E952FF"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14CA6B22" w14:textId="2E2A1C40"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2036</w:t>
            </w:r>
          </w:p>
        </w:tc>
        <w:tc>
          <w:tcPr>
            <w:tcW w:w="1240" w:type="dxa"/>
            <w:tcBorders>
              <w:top w:val="nil"/>
              <w:left w:val="nil"/>
              <w:bottom w:val="single" w:sz="4" w:space="0" w:color="auto"/>
              <w:right w:val="single" w:sz="4" w:space="0" w:color="auto"/>
            </w:tcBorders>
            <w:shd w:val="clear" w:color="000000" w:fill="FFFFFF"/>
            <w:noWrap/>
            <w:vAlign w:val="center"/>
            <w:hideMark/>
          </w:tcPr>
          <w:p w14:paraId="347CAA87" w14:textId="006E9065"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28,918</w:t>
            </w:r>
          </w:p>
        </w:tc>
        <w:tc>
          <w:tcPr>
            <w:tcW w:w="1240" w:type="dxa"/>
            <w:tcBorders>
              <w:top w:val="nil"/>
              <w:left w:val="nil"/>
              <w:bottom w:val="single" w:sz="4" w:space="0" w:color="auto"/>
              <w:right w:val="single" w:sz="4" w:space="0" w:color="auto"/>
            </w:tcBorders>
            <w:shd w:val="clear" w:color="000000" w:fill="FFFFFF"/>
            <w:noWrap/>
            <w:vAlign w:val="center"/>
            <w:hideMark/>
          </w:tcPr>
          <w:p w14:paraId="2DA6D935" w14:textId="7BD11FC6"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r w:rsidR="001544A3" w:rsidRPr="00732A0C">
              <w:rPr>
                <w:rFonts w:cstheme="minorHAnsi"/>
                <w:color w:val="4D4D4D"/>
                <w:sz w:val="20"/>
                <w:szCs w:val="20"/>
              </w:rPr>
              <w:t>584</w:t>
            </w:r>
          </w:p>
        </w:tc>
        <w:tc>
          <w:tcPr>
            <w:tcW w:w="1240" w:type="dxa"/>
            <w:tcBorders>
              <w:top w:val="nil"/>
              <w:left w:val="nil"/>
              <w:bottom w:val="single" w:sz="4" w:space="0" w:color="auto"/>
              <w:right w:val="single" w:sz="4" w:space="0" w:color="auto"/>
            </w:tcBorders>
            <w:shd w:val="clear" w:color="000000" w:fill="FFFFFF"/>
            <w:noWrap/>
            <w:vAlign w:val="center"/>
            <w:hideMark/>
          </w:tcPr>
          <w:p w14:paraId="74E789C3" w14:textId="0D04B7FF"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7,174</w:t>
            </w:r>
          </w:p>
        </w:tc>
        <w:tc>
          <w:tcPr>
            <w:tcW w:w="1365" w:type="dxa"/>
            <w:tcBorders>
              <w:top w:val="nil"/>
              <w:left w:val="nil"/>
              <w:bottom w:val="single" w:sz="4" w:space="0" w:color="auto"/>
              <w:right w:val="single" w:sz="4" w:space="0" w:color="auto"/>
            </w:tcBorders>
            <w:shd w:val="clear" w:color="000000" w:fill="FFFFFF"/>
            <w:noWrap/>
            <w:vAlign w:val="center"/>
            <w:hideMark/>
          </w:tcPr>
          <w:p w14:paraId="719CF0ED" w14:textId="465D4F41"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839</w:t>
            </w:r>
          </w:p>
        </w:tc>
        <w:tc>
          <w:tcPr>
            <w:tcW w:w="1240" w:type="dxa"/>
            <w:tcBorders>
              <w:top w:val="nil"/>
              <w:left w:val="nil"/>
              <w:bottom w:val="single" w:sz="4" w:space="0" w:color="auto"/>
              <w:right w:val="single" w:sz="4" w:space="0" w:color="auto"/>
            </w:tcBorders>
            <w:shd w:val="clear" w:color="000000" w:fill="FFFFFF"/>
            <w:noWrap/>
            <w:vAlign w:val="center"/>
            <w:hideMark/>
          </w:tcPr>
          <w:p w14:paraId="2CD3B44D" w14:textId="5E3F4DBC"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26,596</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B8BFB8" w14:textId="545C8665"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7,840</w:t>
            </w:r>
          </w:p>
        </w:tc>
        <w:tc>
          <w:tcPr>
            <w:tcW w:w="1040" w:type="dxa"/>
            <w:tcBorders>
              <w:top w:val="nil"/>
              <w:left w:val="nil"/>
              <w:bottom w:val="single" w:sz="4" w:space="0" w:color="auto"/>
              <w:right w:val="single" w:sz="4" w:space="0" w:color="auto"/>
            </w:tcBorders>
            <w:shd w:val="clear" w:color="000000" w:fill="FFFFFF"/>
            <w:noWrap/>
            <w:vAlign w:val="center"/>
            <w:hideMark/>
          </w:tcPr>
          <w:p w14:paraId="5A9FD633" w14:textId="55BDB8B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w:t>
            </w:r>
          </w:p>
        </w:tc>
      </w:tr>
      <w:tr w:rsidR="00A16816" w:rsidRPr="009140E2" w14:paraId="067A5C0A"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5221CCC3" w14:textId="0D8CFE05"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2037</w:t>
            </w:r>
          </w:p>
        </w:tc>
        <w:tc>
          <w:tcPr>
            <w:tcW w:w="1240" w:type="dxa"/>
            <w:tcBorders>
              <w:top w:val="nil"/>
              <w:left w:val="nil"/>
              <w:bottom w:val="single" w:sz="4" w:space="0" w:color="auto"/>
              <w:right w:val="single" w:sz="4" w:space="0" w:color="auto"/>
            </w:tcBorders>
            <w:shd w:val="clear" w:color="000000" w:fill="FFFFFF"/>
            <w:noWrap/>
            <w:vAlign w:val="center"/>
            <w:hideMark/>
          </w:tcPr>
          <w:p w14:paraId="75B943A8" w14:textId="2EC71B92"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29,188</w:t>
            </w:r>
          </w:p>
        </w:tc>
        <w:tc>
          <w:tcPr>
            <w:tcW w:w="1240" w:type="dxa"/>
            <w:tcBorders>
              <w:top w:val="nil"/>
              <w:left w:val="nil"/>
              <w:bottom w:val="single" w:sz="4" w:space="0" w:color="auto"/>
              <w:right w:val="single" w:sz="4" w:space="0" w:color="auto"/>
            </w:tcBorders>
            <w:shd w:val="clear" w:color="000000" w:fill="FFFFFF"/>
            <w:noWrap/>
            <w:vAlign w:val="center"/>
            <w:hideMark/>
          </w:tcPr>
          <w:p w14:paraId="5F6576AC" w14:textId="79A8F111"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r w:rsidR="001544A3" w:rsidRPr="00732A0C">
              <w:rPr>
                <w:rFonts w:cstheme="minorHAnsi"/>
                <w:color w:val="4D4D4D"/>
                <w:sz w:val="20"/>
                <w:szCs w:val="20"/>
              </w:rPr>
              <w:t>584</w:t>
            </w:r>
          </w:p>
        </w:tc>
        <w:tc>
          <w:tcPr>
            <w:tcW w:w="1240" w:type="dxa"/>
            <w:tcBorders>
              <w:top w:val="nil"/>
              <w:left w:val="nil"/>
              <w:bottom w:val="single" w:sz="4" w:space="0" w:color="auto"/>
              <w:right w:val="single" w:sz="4" w:space="0" w:color="auto"/>
            </w:tcBorders>
            <w:shd w:val="clear" w:color="000000" w:fill="FFFFFF"/>
            <w:noWrap/>
            <w:vAlign w:val="center"/>
            <w:hideMark/>
          </w:tcPr>
          <w:p w14:paraId="52867B07" w14:textId="4BD3BEBA"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7,015</w:t>
            </w:r>
          </w:p>
        </w:tc>
        <w:tc>
          <w:tcPr>
            <w:tcW w:w="1365" w:type="dxa"/>
            <w:tcBorders>
              <w:top w:val="nil"/>
              <w:left w:val="nil"/>
              <w:bottom w:val="single" w:sz="4" w:space="0" w:color="auto"/>
              <w:right w:val="single" w:sz="4" w:space="0" w:color="auto"/>
            </w:tcBorders>
            <w:shd w:val="clear" w:color="000000" w:fill="FFFFFF"/>
            <w:noWrap/>
            <w:vAlign w:val="center"/>
            <w:hideMark/>
          </w:tcPr>
          <w:p w14:paraId="0C2A8D85" w14:textId="25483546"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845</w:t>
            </w:r>
          </w:p>
        </w:tc>
        <w:tc>
          <w:tcPr>
            <w:tcW w:w="1240" w:type="dxa"/>
            <w:tcBorders>
              <w:top w:val="nil"/>
              <w:left w:val="nil"/>
              <w:bottom w:val="single" w:sz="4" w:space="0" w:color="auto"/>
              <w:right w:val="single" w:sz="4" w:space="0" w:color="auto"/>
            </w:tcBorders>
            <w:shd w:val="clear" w:color="000000" w:fill="FFFFFF"/>
            <w:noWrap/>
            <w:vAlign w:val="center"/>
            <w:hideMark/>
          </w:tcPr>
          <w:p w14:paraId="5783CFDA" w14:textId="042CBBD8"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26,444</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C9C24C" w14:textId="7C9CA13C"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8,314</w:t>
            </w:r>
          </w:p>
        </w:tc>
        <w:tc>
          <w:tcPr>
            <w:tcW w:w="1040" w:type="dxa"/>
            <w:tcBorders>
              <w:top w:val="nil"/>
              <w:left w:val="nil"/>
              <w:bottom w:val="single" w:sz="4" w:space="0" w:color="auto"/>
              <w:right w:val="single" w:sz="4" w:space="0" w:color="auto"/>
            </w:tcBorders>
            <w:shd w:val="clear" w:color="000000" w:fill="FFFFFF"/>
            <w:noWrap/>
            <w:vAlign w:val="center"/>
            <w:hideMark/>
          </w:tcPr>
          <w:p w14:paraId="352FD13A" w14:textId="058428C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-9%</w:t>
            </w:r>
          </w:p>
        </w:tc>
      </w:tr>
      <w:tr w:rsidR="00A16816" w:rsidRPr="009140E2" w14:paraId="6A7B1897"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1F29A76E" w14:textId="1FFB17FE"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2038</w:t>
            </w:r>
          </w:p>
        </w:tc>
        <w:tc>
          <w:tcPr>
            <w:tcW w:w="1240" w:type="dxa"/>
            <w:tcBorders>
              <w:top w:val="nil"/>
              <w:left w:val="nil"/>
              <w:bottom w:val="single" w:sz="4" w:space="0" w:color="auto"/>
              <w:right w:val="single" w:sz="4" w:space="0" w:color="auto"/>
            </w:tcBorders>
            <w:shd w:val="clear" w:color="000000" w:fill="FFFFFF"/>
            <w:noWrap/>
            <w:vAlign w:val="center"/>
            <w:hideMark/>
          </w:tcPr>
          <w:p w14:paraId="1C08D87E" w14:textId="2BDA4FD8"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29,385</w:t>
            </w:r>
          </w:p>
        </w:tc>
        <w:tc>
          <w:tcPr>
            <w:tcW w:w="1240" w:type="dxa"/>
            <w:tcBorders>
              <w:top w:val="nil"/>
              <w:left w:val="nil"/>
              <w:bottom w:val="single" w:sz="4" w:space="0" w:color="auto"/>
              <w:right w:val="single" w:sz="4" w:space="0" w:color="auto"/>
            </w:tcBorders>
            <w:shd w:val="clear" w:color="000000" w:fill="FFFFFF"/>
            <w:noWrap/>
            <w:vAlign w:val="center"/>
            <w:hideMark/>
          </w:tcPr>
          <w:p w14:paraId="1A660FB9" w14:textId="3AE79A83"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r w:rsidR="001544A3" w:rsidRPr="00732A0C">
              <w:rPr>
                <w:rFonts w:cstheme="minorHAnsi"/>
                <w:color w:val="4D4D4D"/>
                <w:sz w:val="20"/>
                <w:szCs w:val="20"/>
              </w:rPr>
              <w:t>584</w:t>
            </w:r>
          </w:p>
        </w:tc>
        <w:tc>
          <w:tcPr>
            <w:tcW w:w="1240" w:type="dxa"/>
            <w:tcBorders>
              <w:top w:val="nil"/>
              <w:left w:val="nil"/>
              <w:bottom w:val="single" w:sz="4" w:space="0" w:color="auto"/>
              <w:right w:val="single" w:sz="4" w:space="0" w:color="auto"/>
            </w:tcBorders>
            <w:shd w:val="clear" w:color="000000" w:fill="FFFFFF"/>
            <w:noWrap/>
            <w:vAlign w:val="center"/>
            <w:hideMark/>
          </w:tcPr>
          <w:p w14:paraId="5875FDA7" w14:textId="6A14EDD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791</w:t>
            </w:r>
          </w:p>
        </w:tc>
        <w:tc>
          <w:tcPr>
            <w:tcW w:w="1365" w:type="dxa"/>
            <w:tcBorders>
              <w:top w:val="nil"/>
              <w:left w:val="nil"/>
              <w:bottom w:val="single" w:sz="4" w:space="0" w:color="auto"/>
              <w:right w:val="single" w:sz="4" w:space="0" w:color="auto"/>
            </w:tcBorders>
            <w:shd w:val="clear" w:color="000000" w:fill="FFFFFF"/>
            <w:noWrap/>
            <w:vAlign w:val="center"/>
            <w:hideMark/>
          </w:tcPr>
          <w:p w14:paraId="4190DA84" w14:textId="6F40C36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851</w:t>
            </w:r>
          </w:p>
        </w:tc>
        <w:tc>
          <w:tcPr>
            <w:tcW w:w="1240" w:type="dxa"/>
            <w:tcBorders>
              <w:top w:val="nil"/>
              <w:left w:val="nil"/>
              <w:bottom w:val="single" w:sz="4" w:space="0" w:color="auto"/>
              <w:right w:val="single" w:sz="4" w:space="0" w:color="auto"/>
            </w:tcBorders>
            <w:shd w:val="clear" w:color="000000" w:fill="FFFFFF"/>
            <w:noWrap/>
            <w:vAlign w:val="center"/>
            <w:hideMark/>
          </w:tcPr>
          <w:p w14:paraId="6D1BD48A" w14:textId="41366928"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26,226</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B5A320" w14:textId="1FE2851E"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8,768</w:t>
            </w:r>
          </w:p>
        </w:tc>
        <w:tc>
          <w:tcPr>
            <w:tcW w:w="1040" w:type="dxa"/>
            <w:tcBorders>
              <w:top w:val="nil"/>
              <w:left w:val="nil"/>
              <w:bottom w:val="single" w:sz="4" w:space="0" w:color="auto"/>
              <w:right w:val="single" w:sz="4" w:space="0" w:color="auto"/>
            </w:tcBorders>
            <w:shd w:val="clear" w:color="000000" w:fill="FFFFFF"/>
            <w:noWrap/>
            <w:vAlign w:val="center"/>
            <w:hideMark/>
          </w:tcPr>
          <w:p w14:paraId="563FD92B" w14:textId="33363022"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-11%</w:t>
            </w:r>
          </w:p>
        </w:tc>
      </w:tr>
      <w:tr w:rsidR="00A16816" w:rsidRPr="009140E2" w14:paraId="15EE6087"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0F6B4E1F" w14:textId="2166E4A4"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2039</w:t>
            </w:r>
          </w:p>
        </w:tc>
        <w:tc>
          <w:tcPr>
            <w:tcW w:w="1240" w:type="dxa"/>
            <w:tcBorders>
              <w:top w:val="nil"/>
              <w:left w:val="nil"/>
              <w:bottom w:val="single" w:sz="4" w:space="0" w:color="auto"/>
              <w:right w:val="single" w:sz="4" w:space="0" w:color="auto"/>
            </w:tcBorders>
            <w:shd w:val="clear" w:color="000000" w:fill="FFFFFF"/>
            <w:noWrap/>
            <w:vAlign w:val="center"/>
            <w:hideMark/>
          </w:tcPr>
          <w:p w14:paraId="22A0B901" w14:textId="4BFE9CBB"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29,638</w:t>
            </w:r>
          </w:p>
        </w:tc>
        <w:tc>
          <w:tcPr>
            <w:tcW w:w="1240" w:type="dxa"/>
            <w:tcBorders>
              <w:top w:val="nil"/>
              <w:left w:val="nil"/>
              <w:bottom w:val="single" w:sz="4" w:space="0" w:color="auto"/>
              <w:right w:val="single" w:sz="4" w:space="0" w:color="auto"/>
            </w:tcBorders>
            <w:shd w:val="clear" w:color="000000" w:fill="FFFFFF"/>
            <w:noWrap/>
            <w:vAlign w:val="center"/>
            <w:hideMark/>
          </w:tcPr>
          <w:p w14:paraId="0AE6289E" w14:textId="14D57E37"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17,935</w:t>
            </w:r>
          </w:p>
        </w:tc>
        <w:tc>
          <w:tcPr>
            <w:tcW w:w="1240" w:type="dxa"/>
            <w:tcBorders>
              <w:top w:val="nil"/>
              <w:left w:val="nil"/>
              <w:bottom w:val="single" w:sz="4" w:space="0" w:color="auto"/>
              <w:right w:val="single" w:sz="4" w:space="0" w:color="auto"/>
            </w:tcBorders>
            <w:shd w:val="clear" w:color="000000" w:fill="FFFFFF"/>
            <w:noWrap/>
            <w:vAlign w:val="center"/>
            <w:hideMark/>
          </w:tcPr>
          <w:p w14:paraId="3AB0F34A" w14:textId="07AD5D20"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791</w:t>
            </w:r>
          </w:p>
        </w:tc>
        <w:tc>
          <w:tcPr>
            <w:tcW w:w="1365" w:type="dxa"/>
            <w:tcBorders>
              <w:top w:val="nil"/>
              <w:left w:val="nil"/>
              <w:bottom w:val="single" w:sz="4" w:space="0" w:color="auto"/>
              <w:right w:val="single" w:sz="4" w:space="0" w:color="auto"/>
            </w:tcBorders>
            <w:shd w:val="clear" w:color="000000" w:fill="FFFFFF"/>
            <w:noWrap/>
            <w:vAlign w:val="center"/>
            <w:hideMark/>
          </w:tcPr>
          <w:p w14:paraId="31723912" w14:textId="700A2AC1"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857</w:t>
            </w:r>
          </w:p>
        </w:tc>
        <w:tc>
          <w:tcPr>
            <w:tcW w:w="1240" w:type="dxa"/>
            <w:tcBorders>
              <w:top w:val="nil"/>
              <w:left w:val="nil"/>
              <w:bottom w:val="single" w:sz="4" w:space="0" w:color="auto"/>
              <w:right w:val="single" w:sz="4" w:space="0" w:color="auto"/>
            </w:tcBorders>
            <w:shd w:val="clear" w:color="000000" w:fill="FFFFFF"/>
            <w:noWrap/>
            <w:vAlign w:val="center"/>
            <w:hideMark/>
          </w:tcPr>
          <w:p w14:paraId="0604438E" w14:textId="7F5EC1E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25,583</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A05428" w14:textId="50198F5D"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9,711</w:t>
            </w:r>
          </w:p>
        </w:tc>
        <w:tc>
          <w:tcPr>
            <w:tcW w:w="1040" w:type="dxa"/>
            <w:tcBorders>
              <w:top w:val="nil"/>
              <w:left w:val="nil"/>
              <w:bottom w:val="single" w:sz="4" w:space="0" w:color="auto"/>
              <w:right w:val="single" w:sz="4" w:space="0" w:color="auto"/>
            </w:tcBorders>
            <w:shd w:val="clear" w:color="000000" w:fill="FFFFFF"/>
            <w:noWrap/>
            <w:vAlign w:val="center"/>
            <w:hideMark/>
          </w:tcPr>
          <w:p w14:paraId="5DC97DDD" w14:textId="1EC5DD7C"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-14%</w:t>
            </w:r>
          </w:p>
        </w:tc>
      </w:tr>
      <w:tr w:rsidR="00A16816" w:rsidRPr="009140E2" w14:paraId="71116DDA"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74F9DB54" w14:textId="3A7DD5AE"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2040</w:t>
            </w:r>
          </w:p>
        </w:tc>
        <w:tc>
          <w:tcPr>
            <w:tcW w:w="1240" w:type="dxa"/>
            <w:tcBorders>
              <w:top w:val="nil"/>
              <w:left w:val="nil"/>
              <w:bottom w:val="single" w:sz="4" w:space="0" w:color="auto"/>
              <w:right w:val="single" w:sz="4" w:space="0" w:color="auto"/>
            </w:tcBorders>
            <w:shd w:val="clear" w:color="000000" w:fill="FFFFFF"/>
            <w:noWrap/>
            <w:vAlign w:val="center"/>
            <w:hideMark/>
          </w:tcPr>
          <w:p w14:paraId="30601FE0" w14:textId="7CFB1F90"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29,795</w:t>
            </w:r>
          </w:p>
        </w:tc>
        <w:tc>
          <w:tcPr>
            <w:tcW w:w="1240" w:type="dxa"/>
            <w:tcBorders>
              <w:top w:val="nil"/>
              <w:left w:val="nil"/>
              <w:bottom w:val="single" w:sz="4" w:space="0" w:color="auto"/>
              <w:right w:val="single" w:sz="4" w:space="0" w:color="auto"/>
            </w:tcBorders>
            <w:shd w:val="clear" w:color="000000" w:fill="FFFFFF"/>
            <w:noWrap/>
            <w:vAlign w:val="center"/>
            <w:hideMark/>
          </w:tcPr>
          <w:p w14:paraId="72B39FAD" w14:textId="425A61D2"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17,935</w:t>
            </w:r>
          </w:p>
        </w:tc>
        <w:tc>
          <w:tcPr>
            <w:tcW w:w="1240" w:type="dxa"/>
            <w:tcBorders>
              <w:top w:val="nil"/>
              <w:left w:val="nil"/>
              <w:bottom w:val="single" w:sz="4" w:space="0" w:color="auto"/>
              <w:right w:val="single" w:sz="4" w:space="0" w:color="auto"/>
            </w:tcBorders>
            <w:shd w:val="clear" w:color="000000" w:fill="FFFFFF"/>
            <w:noWrap/>
            <w:vAlign w:val="center"/>
            <w:hideMark/>
          </w:tcPr>
          <w:p w14:paraId="70019EBD" w14:textId="3CF6B8AC"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408</w:t>
            </w:r>
          </w:p>
        </w:tc>
        <w:tc>
          <w:tcPr>
            <w:tcW w:w="1365" w:type="dxa"/>
            <w:tcBorders>
              <w:top w:val="nil"/>
              <w:left w:val="nil"/>
              <w:bottom w:val="single" w:sz="4" w:space="0" w:color="auto"/>
              <w:right w:val="single" w:sz="4" w:space="0" w:color="auto"/>
            </w:tcBorders>
            <w:shd w:val="clear" w:color="000000" w:fill="FFFFFF"/>
            <w:noWrap/>
            <w:vAlign w:val="center"/>
            <w:hideMark/>
          </w:tcPr>
          <w:p w14:paraId="0933B246" w14:textId="00D169EC"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871</w:t>
            </w:r>
          </w:p>
        </w:tc>
        <w:tc>
          <w:tcPr>
            <w:tcW w:w="1240" w:type="dxa"/>
            <w:tcBorders>
              <w:top w:val="nil"/>
              <w:left w:val="nil"/>
              <w:bottom w:val="single" w:sz="4" w:space="0" w:color="auto"/>
              <w:right w:val="single" w:sz="4" w:space="0" w:color="auto"/>
            </w:tcBorders>
            <w:shd w:val="clear" w:color="000000" w:fill="FFFFFF"/>
            <w:noWrap/>
            <w:vAlign w:val="center"/>
            <w:hideMark/>
          </w:tcPr>
          <w:p w14:paraId="1F4AD36A" w14:textId="32B6F62A"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25,214</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9D54E3" w14:textId="7F9DB6DA"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10,267</w:t>
            </w:r>
          </w:p>
        </w:tc>
        <w:tc>
          <w:tcPr>
            <w:tcW w:w="1040" w:type="dxa"/>
            <w:tcBorders>
              <w:top w:val="nil"/>
              <w:left w:val="nil"/>
              <w:bottom w:val="single" w:sz="4" w:space="0" w:color="auto"/>
              <w:right w:val="single" w:sz="4" w:space="0" w:color="auto"/>
            </w:tcBorders>
            <w:shd w:val="clear" w:color="000000" w:fill="FFFFFF"/>
            <w:noWrap/>
            <w:vAlign w:val="center"/>
            <w:hideMark/>
          </w:tcPr>
          <w:p w14:paraId="72CE57F6" w14:textId="7E3B4E2E"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-15%</w:t>
            </w:r>
          </w:p>
        </w:tc>
      </w:tr>
      <w:tr w:rsidR="00A16816" w:rsidRPr="009140E2" w14:paraId="1291C2CC"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44B03D34" w14:textId="7E5C1E40"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2041</w:t>
            </w:r>
          </w:p>
        </w:tc>
        <w:tc>
          <w:tcPr>
            <w:tcW w:w="1240" w:type="dxa"/>
            <w:tcBorders>
              <w:top w:val="nil"/>
              <w:left w:val="nil"/>
              <w:bottom w:val="single" w:sz="4" w:space="0" w:color="auto"/>
              <w:right w:val="single" w:sz="4" w:space="0" w:color="auto"/>
            </w:tcBorders>
            <w:shd w:val="clear" w:color="000000" w:fill="FFFFFF"/>
            <w:noWrap/>
            <w:vAlign w:val="center"/>
            <w:hideMark/>
          </w:tcPr>
          <w:p w14:paraId="3828DB38" w14:textId="64371F57"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30,150</w:t>
            </w:r>
          </w:p>
        </w:tc>
        <w:tc>
          <w:tcPr>
            <w:tcW w:w="1240" w:type="dxa"/>
            <w:tcBorders>
              <w:top w:val="nil"/>
              <w:left w:val="nil"/>
              <w:bottom w:val="single" w:sz="4" w:space="0" w:color="auto"/>
              <w:right w:val="single" w:sz="4" w:space="0" w:color="auto"/>
            </w:tcBorders>
            <w:shd w:val="clear" w:color="000000" w:fill="FFFFFF"/>
            <w:noWrap/>
            <w:vAlign w:val="center"/>
            <w:hideMark/>
          </w:tcPr>
          <w:p w14:paraId="126EB954" w14:textId="513BA8BA"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17,935</w:t>
            </w:r>
          </w:p>
        </w:tc>
        <w:tc>
          <w:tcPr>
            <w:tcW w:w="1240" w:type="dxa"/>
            <w:tcBorders>
              <w:top w:val="nil"/>
              <w:left w:val="nil"/>
              <w:bottom w:val="single" w:sz="4" w:space="0" w:color="auto"/>
              <w:right w:val="single" w:sz="4" w:space="0" w:color="auto"/>
            </w:tcBorders>
            <w:shd w:val="clear" w:color="000000" w:fill="FFFFFF"/>
            <w:noWrap/>
            <w:vAlign w:val="center"/>
            <w:hideMark/>
          </w:tcPr>
          <w:p w14:paraId="3CC89805" w14:textId="300E8160"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356</w:t>
            </w:r>
          </w:p>
        </w:tc>
        <w:tc>
          <w:tcPr>
            <w:tcW w:w="1365" w:type="dxa"/>
            <w:tcBorders>
              <w:top w:val="nil"/>
              <w:left w:val="nil"/>
              <w:bottom w:val="single" w:sz="4" w:space="0" w:color="auto"/>
              <w:right w:val="single" w:sz="4" w:space="0" w:color="auto"/>
            </w:tcBorders>
            <w:shd w:val="clear" w:color="000000" w:fill="FFFFFF"/>
            <w:noWrap/>
            <w:vAlign w:val="center"/>
            <w:hideMark/>
          </w:tcPr>
          <w:p w14:paraId="767CBCBF" w14:textId="2F6FC953"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882</w:t>
            </w:r>
          </w:p>
        </w:tc>
        <w:tc>
          <w:tcPr>
            <w:tcW w:w="1240" w:type="dxa"/>
            <w:tcBorders>
              <w:top w:val="nil"/>
              <w:left w:val="nil"/>
              <w:bottom w:val="single" w:sz="4" w:space="0" w:color="auto"/>
              <w:right w:val="single" w:sz="4" w:space="0" w:color="auto"/>
            </w:tcBorders>
            <w:shd w:val="clear" w:color="000000" w:fill="FFFFFF"/>
            <w:noWrap/>
            <w:vAlign w:val="center"/>
            <w:hideMark/>
          </w:tcPr>
          <w:p w14:paraId="2A61EFC9" w14:textId="705F839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25,173</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38CA5D" w14:textId="607CC1C1"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10,732</w:t>
            </w:r>
          </w:p>
        </w:tc>
        <w:tc>
          <w:tcPr>
            <w:tcW w:w="1040" w:type="dxa"/>
            <w:tcBorders>
              <w:top w:val="nil"/>
              <w:left w:val="nil"/>
              <w:bottom w:val="single" w:sz="4" w:space="0" w:color="auto"/>
              <w:right w:val="single" w:sz="4" w:space="0" w:color="auto"/>
            </w:tcBorders>
            <w:shd w:val="clear" w:color="000000" w:fill="FFFFFF"/>
            <w:noWrap/>
            <w:vAlign w:val="center"/>
            <w:hideMark/>
          </w:tcPr>
          <w:p w14:paraId="3FB80B2E" w14:textId="2B4D8277"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w:t>
            </w:r>
          </w:p>
        </w:tc>
      </w:tr>
      <w:tr w:rsidR="00A16816" w:rsidRPr="009140E2" w14:paraId="3663FE0D"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7CEAD2D7" w14:textId="38DC1688"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2042</w:t>
            </w:r>
          </w:p>
        </w:tc>
        <w:tc>
          <w:tcPr>
            <w:tcW w:w="1240" w:type="dxa"/>
            <w:tcBorders>
              <w:top w:val="nil"/>
              <w:left w:val="nil"/>
              <w:bottom w:val="single" w:sz="4" w:space="0" w:color="auto"/>
              <w:right w:val="single" w:sz="4" w:space="0" w:color="auto"/>
            </w:tcBorders>
            <w:shd w:val="clear" w:color="000000" w:fill="FFFFFF"/>
            <w:noWrap/>
            <w:vAlign w:val="center"/>
            <w:hideMark/>
          </w:tcPr>
          <w:p w14:paraId="57A76DED" w14:textId="70439410"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30,542</w:t>
            </w:r>
          </w:p>
        </w:tc>
        <w:tc>
          <w:tcPr>
            <w:tcW w:w="1240" w:type="dxa"/>
            <w:tcBorders>
              <w:top w:val="nil"/>
              <w:left w:val="nil"/>
              <w:bottom w:val="single" w:sz="4" w:space="0" w:color="auto"/>
              <w:right w:val="single" w:sz="4" w:space="0" w:color="auto"/>
            </w:tcBorders>
            <w:shd w:val="clear" w:color="000000" w:fill="FFFFFF"/>
            <w:noWrap/>
            <w:vAlign w:val="center"/>
            <w:hideMark/>
          </w:tcPr>
          <w:p w14:paraId="4D31059F" w14:textId="2EA0E741"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17,935</w:t>
            </w:r>
          </w:p>
        </w:tc>
        <w:tc>
          <w:tcPr>
            <w:tcW w:w="1240" w:type="dxa"/>
            <w:tcBorders>
              <w:top w:val="nil"/>
              <w:left w:val="nil"/>
              <w:bottom w:val="single" w:sz="4" w:space="0" w:color="auto"/>
              <w:right w:val="single" w:sz="4" w:space="0" w:color="auto"/>
            </w:tcBorders>
            <w:shd w:val="clear" w:color="000000" w:fill="FFFFFF"/>
            <w:noWrap/>
            <w:vAlign w:val="center"/>
            <w:hideMark/>
          </w:tcPr>
          <w:p w14:paraId="6CB18D82" w14:textId="0830E0C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346</w:t>
            </w:r>
          </w:p>
        </w:tc>
        <w:tc>
          <w:tcPr>
            <w:tcW w:w="1365" w:type="dxa"/>
            <w:tcBorders>
              <w:top w:val="nil"/>
              <w:left w:val="nil"/>
              <w:bottom w:val="single" w:sz="4" w:space="0" w:color="auto"/>
              <w:right w:val="single" w:sz="4" w:space="0" w:color="auto"/>
            </w:tcBorders>
            <w:shd w:val="clear" w:color="000000" w:fill="FFFFFF"/>
            <w:noWrap/>
            <w:vAlign w:val="center"/>
            <w:hideMark/>
          </w:tcPr>
          <w:p w14:paraId="728EB1E1" w14:textId="6366F7F9"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893</w:t>
            </w:r>
          </w:p>
        </w:tc>
        <w:tc>
          <w:tcPr>
            <w:tcW w:w="1240" w:type="dxa"/>
            <w:tcBorders>
              <w:top w:val="nil"/>
              <w:left w:val="nil"/>
              <w:bottom w:val="single" w:sz="4" w:space="0" w:color="auto"/>
              <w:right w:val="single" w:sz="4" w:space="0" w:color="auto"/>
            </w:tcBorders>
            <w:shd w:val="clear" w:color="000000" w:fill="FFFFFF"/>
            <w:noWrap/>
            <w:vAlign w:val="center"/>
            <w:hideMark/>
          </w:tcPr>
          <w:p w14:paraId="674AF61A" w14:textId="4C5AF142"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25,174</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D03CE7" w14:textId="2D21ECFF"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11,197</w:t>
            </w:r>
          </w:p>
        </w:tc>
        <w:tc>
          <w:tcPr>
            <w:tcW w:w="1040" w:type="dxa"/>
            <w:tcBorders>
              <w:top w:val="nil"/>
              <w:left w:val="nil"/>
              <w:bottom w:val="single" w:sz="4" w:space="0" w:color="auto"/>
              <w:right w:val="single" w:sz="4" w:space="0" w:color="auto"/>
            </w:tcBorders>
            <w:shd w:val="clear" w:color="000000" w:fill="FFFFFF"/>
            <w:noWrap/>
            <w:vAlign w:val="center"/>
            <w:hideMark/>
          </w:tcPr>
          <w:p w14:paraId="6CBD549D" w14:textId="46D99F03"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-18%</w:t>
            </w:r>
          </w:p>
        </w:tc>
      </w:tr>
      <w:tr w:rsidR="00A16816" w:rsidRPr="009140E2" w14:paraId="168FABDE"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35160BAB" w14:textId="5500E9F5"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2043</w:t>
            </w:r>
          </w:p>
        </w:tc>
        <w:tc>
          <w:tcPr>
            <w:tcW w:w="1240" w:type="dxa"/>
            <w:tcBorders>
              <w:top w:val="nil"/>
              <w:left w:val="nil"/>
              <w:bottom w:val="single" w:sz="4" w:space="0" w:color="auto"/>
              <w:right w:val="single" w:sz="4" w:space="0" w:color="auto"/>
            </w:tcBorders>
            <w:shd w:val="clear" w:color="000000" w:fill="FFFFFF"/>
            <w:noWrap/>
            <w:vAlign w:val="center"/>
            <w:hideMark/>
          </w:tcPr>
          <w:p w14:paraId="29CA7BE2" w14:textId="1C44035D"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30,946</w:t>
            </w:r>
          </w:p>
        </w:tc>
        <w:tc>
          <w:tcPr>
            <w:tcW w:w="1240" w:type="dxa"/>
            <w:tcBorders>
              <w:top w:val="nil"/>
              <w:left w:val="nil"/>
              <w:bottom w:val="single" w:sz="4" w:space="0" w:color="auto"/>
              <w:right w:val="single" w:sz="4" w:space="0" w:color="auto"/>
            </w:tcBorders>
            <w:shd w:val="clear" w:color="000000" w:fill="FFFFFF"/>
            <w:noWrap/>
            <w:vAlign w:val="center"/>
            <w:hideMark/>
          </w:tcPr>
          <w:p w14:paraId="57FF61FF" w14:textId="0C59F09A"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17,935</w:t>
            </w:r>
          </w:p>
        </w:tc>
        <w:tc>
          <w:tcPr>
            <w:tcW w:w="1240" w:type="dxa"/>
            <w:tcBorders>
              <w:top w:val="nil"/>
              <w:left w:val="nil"/>
              <w:bottom w:val="single" w:sz="4" w:space="0" w:color="auto"/>
              <w:right w:val="single" w:sz="4" w:space="0" w:color="auto"/>
            </w:tcBorders>
            <w:shd w:val="clear" w:color="000000" w:fill="FFFFFF"/>
            <w:noWrap/>
            <w:vAlign w:val="center"/>
            <w:hideMark/>
          </w:tcPr>
          <w:p w14:paraId="7B5F45C1" w14:textId="7042B298"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341</w:t>
            </w:r>
          </w:p>
        </w:tc>
        <w:tc>
          <w:tcPr>
            <w:tcW w:w="1365" w:type="dxa"/>
            <w:tcBorders>
              <w:top w:val="nil"/>
              <w:left w:val="nil"/>
              <w:bottom w:val="single" w:sz="4" w:space="0" w:color="auto"/>
              <w:right w:val="single" w:sz="4" w:space="0" w:color="auto"/>
            </w:tcBorders>
            <w:shd w:val="clear" w:color="000000" w:fill="FFFFFF"/>
            <w:noWrap/>
            <w:vAlign w:val="center"/>
            <w:hideMark/>
          </w:tcPr>
          <w:p w14:paraId="11040051" w14:textId="7229BF1F"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904</w:t>
            </w:r>
          </w:p>
        </w:tc>
        <w:tc>
          <w:tcPr>
            <w:tcW w:w="1240" w:type="dxa"/>
            <w:tcBorders>
              <w:top w:val="nil"/>
              <w:left w:val="nil"/>
              <w:bottom w:val="single" w:sz="4" w:space="0" w:color="auto"/>
              <w:right w:val="single" w:sz="4" w:space="0" w:color="auto"/>
            </w:tcBorders>
            <w:shd w:val="clear" w:color="000000" w:fill="FFFFFF"/>
            <w:noWrap/>
            <w:vAlign w:val="center"/>
            <w:hideMark/>
          </w:tcPr>
          <w:p w14:paraId="618CD8FF" w14:textId="04C12FB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25,180</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6DA9F7" w14:textId="098DAAFD"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11,673</w:t>
            </w:r>
          </w:p>
        </w:tc>
        <w:tc>
          <w:tcPr>
            <w:tcW w:w="1040" w:type="dxa"/>
            <w:tcBorders>
              <w:top w:val="nil"/>
              <w:left w:val="nil"/>
              <w:bottom w:val="single" w:sz="4" w:space="0" w:color="auto"/>
              <w:right w:val="single" w:sz="4" w:space="0" w:color="auto"/>
            </w:tcBorders>
            <w:shd w:val="clear" w:color="000000" w:fill="FFFFFF"/>
            <w:noWrap/>
            <w:vAlign w:val="center"/>
            <w:hideMark/>
          </w:tcPr>
          <w:p w14:paraId="511E682F" w14:textId="7F9DA661"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-19%</w:t>
            </w:r>
          </w:p>
        </w:tc>
      </w:tr>
      <w:tr w:rsidR="00A16816" w:rsidRPr="009140E2" w14:paraId="42798447" w14:textId="77777777" w:rsidTr="001544A3">
        <w:trPr>
          <w:trHeight w:val="285"/>
          <w:jc w:val="center"/>
        </w:trPr>
        <w:tc>
          <w:tcPr>
            <w:tcW w:w="1040" w:type="dxa"/>
            <w:tcBorders>
              <w:top w:val="nil"/>
              <w:left w:val="single" w:sz="4" w:space="0" w:color="auto"/>
              <w:bottom w:val="single" w:sz="4" w:space="0" w:color="auto"/>
              <w:right w:val="single" w:sz="4" w:space="0" w:color="auto"/>
            </w:tcBorders>
            <w:noWrap/>
            <w:vAlign w:val="center"/>
            <w:hideMark/>
          </w:tcPr>
          <w:p w14:paraId="20C1207E" w14:textId="78AD741C"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2044</w:t>
            </w:r>
          </w:p>
        </w:tc>
        <w:tc>
          <w:tcPr>
            <w:tcW w:w="1240" w:type="dxa"/>
            <w:tcBorders>
              <w:top w:val="nil"/>
              <w:left w:val="nil"/>
              <w:bottom w:val="single" w:sz="4" w:space="0" w:color="auto"/>
              <w:right w:val="single" w:sz="4" w:space="0" w:color="auto"/>
            </w:tcBorders>
            <w:shd w:val="clear" w:color="000000" w:fill="FFFFFF"/>
            <w:noWrap/>
            <w:vAlign w:val="center"/>
            <w:hideMark/>
          </w:tcPr>
          <w:p w14:paraId="2C084822" w14:textId="54F43CBA" w:rsidR="00A16816" w:rsidRPr="00FB72FC" w:rsidRDefault="00A16816" w:rsidP="00A16816">
            <w:pPr>
              <w:spacing w:after="0" w:line="240" w:lineRule="auto"/>
              <w:jc w:val="center"/>
              <w:rPr>
                <w:rFonts w:eastAsia="Times New Roman" w:cstheme="minorHAnsi"/>
                <w:color w:val="4D4D4D"/>
                <w:kern w:val="0"/>
                <w:sz w:val="20"/>
                <w:szCs w:val="20"/>
                <w14:ligatures w14:val="none"/>
              </w:rPr>
            </w:pPr>
            <w:r w:rsidRPr="00732A0C">
              <w:rPr>
                <w:rFonts w:cstheme="minorHAnsi"/>
                <w:color w:val="4D4D4D"/>
                <w:sz w:val="20"/>
                <w:szCs w:val="20"/>
              </w:rPr>
              <w:t>31,419</w:t>
            </w:r>
          </w:p>
        </w:tc>
        <w:tc>
          <w:tcPr>
            <w:tcW w:w="1240" w:type="dxa"/>
            <w:tcBorders>
              <w:top w:val="nil"/>
              <w:left w:val="nil"/>
              <w:bottom w:val="single" w:sz="4" w:space="0" w:color="auto"/>
              <w:right w:val="single" w:sz="4" w:space="0" w:color="auto"/>
            </w:tcBorders>
            <w:shd w:val="clear" w:color="000000" w:fill="FFFFFF"/>
            <w:noWrap/>
            <w:vAlign w:val="center"/>
            <w:hideMark/>
          </w:tcPr>
          <w:p w14:paraId="54C40955" w14:textId="4DF0ED5B" w:rsidR="00A16816" w:rsidRPr="00BD660C" w:rsidRDefault="001544A3"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17,935</w:t>
            </w:r>
          </w:p>
        </w:tc>
        <w:tc>
          <w:tcPr>
            <w:tcW w:w="1240" w:type="dxa"/>
            <w:tcBorders>
              <w:top w:val="nil"/>
              <w:left w:val="nil"/>
              <w:bottom w:val="single" w:sz="4" w:space="0" w:color="auto"/>
              <w:right w:val="single" w:sz="4" w:space="0" w:color="auto"/>
            </w:tcBorders>
            <w:shd w:val="clear" w:color="000000" w:fill="FFFFFF"/>
            <w:noWrap/>
            <w:vAlign w:val="center"/>
            <w:hideMark/>
          </w:tcPr>
          <w:p w14:paraId="7FA6D891" w14:textId="49252A06"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6,</w:t>
            </w:r>
            <w:r w:rsidR="001544A3" w:rsidRPr="00732A0C">
              <w:rPr>
                <w:rFonts w:cstheme="minorHAnsi"/>
                <w:color w:val="4D4D4D"/>
                <w:sz w:val="20"/>
                <w:szCs w:val="20"/>
              </w:rPr>
              <w:t>338</w:t>
            </w:r>
          </w:p>
        </w:tc>
        <w:tc>
          <w:tcPr>
            <w:tcW w:w="1365" w:type="dxa"/>
            <w:tcBorders>
              <w:top w:val="nil"/>
              <w:left w:val="nil"/>
              <w:bottom w:val="single" w:sz="4" w:space="0" w:color="auto"/>
              <w:right w:val="single" w:sz="4" w:space="0" w:color="auto"/>
            </w:tcBorders>
            <w:shd w:val="clear" w:color="000000" w:fill="FFFFFF"/>
            <w:noWrap/>
            <w:vAlign w:val="center"/>
            <w:hideMark/>
          </w:tcPr>
          <w:p w14:paraId="3ECF38F3" w14:textId="2F1DDB95"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914</w:t>
            </w:r>
          </w:p>
        </w:tc>
        <w:tc>
          <w:tcPr>
            <w:tcW w:w="1240" w:type="dxa"/>
            <w:tcBorders>
              <w:top w:val="nil"/>
              <w:left w:val="nil"/>
              <w:bottom w:val="single" w:sz="4" w:space="0" w:color="auto"/>
              <w:right w:val="single" w:sz="4" w:space="0" w:color="auto"/>
            </w:tcBorders>
            <w:shd w:val="clear" w:color="000000" w:fill="FFFFFF"/>
            <w:noWrap/>
            <w:vAlign w:val="center"/>
            <w:hideMark/>
          </w:tcPr>
          <w:p w14:paraId="2EC888F0" w14:textId="1C7CB6A4"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25,188</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3A1DAD" w14:textId="1AE54FCE" w:rsidR="00A16816" w:rsidRPr="00FB72FC" w:rsidRDefault="00A16816" w:rsidP="00A16816">
            <w:pPr>
              <w:spacing w:after="0" w:line="240" w:lineRule="auto"/>
              <w:jc w:val="center"/>
              <w:rPr>
                <w:rFonts w:eastAsia="Times New Roman" w:cstheme="minorHAnsi"/>
                <w:color w:val="FF0000"/>
                <w:kern w:val="0"/>
                <w:sz w:val="20"/>
                <w:szCs w:val="20"/>
                <w14:ligatures w14:val="none"/>
              </w:rPr>
            </w:pPr>
            <w:r w:rsidRPr="00732A0C">
              <w:rPr>
                <w:rFonts w:cstheme="minorHAnsi"/>
                <w:color w:val="FF0000"/>
                <w:sz w:val="20"/>
                <w:szCs w:val="20"/>
              </w:rPr>
              <w:t>12,227</w:t>
            </w:r>
          </w:p>
        </w:tc>
        <w:tc>
          <w:tcPr>
            <w:tcW w:w="1040" w:type="dxa"/>
            <w:tcBorders>
              <w:top w:val="nil"/>
              <w:left w:val="nil"/>
              <w:bottom w:val="single" w:sz="4" w:space="0" w:color="auto"/>
              <w:right w:val="single" w:sz="4" w:space="0" w:color="auto"/>
            </w:tcBorders>
            <w:shd w:val="clear" w:color="000000" w:fill="FFFFFF"/>
            <w:noWrap/>
            <w:vAlign w:val="center"/>
            <w:hideMark/>
          </w:tcPr>
          <w:p w14:paraId="7691626A" w14:textId="262CD83B" w:rsidR="00A16816" w:rsidRPr="00BD660C" w:rsidRDefault="00A16816" w:rsidP="00A16816">
            <w:pPr>
              <w:spacing w:after="0" w:line="240" w:lineRule="auto"/>
              <w:jc w:val="center"/>
              <w:rPr>
                <w:rFonts w:eastAsia="Times New Roman" w:cstheme="minorHAnsi"/>
                <w:color w:val="4D4D4D"/>
                <w:kern w:val="0"/>
                <w:sz w:val="20"/>
                <w:szCs w:val="20"/>
                <w:highlight w:val="cyan"/>
                <w14:ligatures w14:val="none"/>
              </w:rPr>
            </w:pPr>
            <w:r w:rsidRPr="00732A0C">
              <w:rPr>
                <w:rFonts w:cstheme="minorHAnsi"/>
                <w:color w:val="4D4D4D"/>
                <w:sz w:val="20"/>
                <w:szCs w:val="20"/>
              </w:rPr>
              <w:t>-20%</w:t>
            </w:r>
          </w:p>
        </w:tc>
      </w:tr>
      <w:tr w:rsidR="009140E2" w:rsidRPr="009140E2" w14:paraId="53DB9CBA" w14:textId="77777777" w:rsidTr="001B3C49">
        <w:trPr>
          <w:trHeight w:val="2910"/>
          <w:jc w:val="center"/>
        </w:trPr>
        <w:tc>
          <w:tcPr>
            <w:tcW w:w="9645" w:type="dxa"/>
            <w:gridSpan w:val="8"/>
            <w:tcBorders>
              <w:top w:val="nil"/>
              <w:left w:val="nil"/>
              <w:bottom w:val="nil"/>
              <w:right w:val="nil"/>
            </w:tcBorders>
            <w:shd w:val="clear" w:color="000000" w:fill="FFFFFF"/>
            <w:vAlign w:val="center"/>
            <w:hideMark/>
          </w:tcPr>
          <w:p w14:paraId="4AD476BA" w14:textId="50039612" w:rsidR="009140E2" w:rsidRPr="00FB72FC" w:rsidRDefault="009140E2" w:rsidP="009140E2">
            <w:pPr>
              <w:spacing w:after="0" w:line="240" w:lineRule="auto"/>
              <w:ind w:firstLineChars="100" w:firstLine="201"/>
              <w:rPr>
                <w:rFonts w:eastAsia="Times New Roman" w:cstheme="minorHAnsi"/>
                <w:color w:val="4D4D4D"/>
                <w:kern w:val="0"/>
                <w:sz w:val="20"/>
                <w:szCs w:val="20"/>
                <w14:ligatures w14:val="none"/>
              </w:rPr>
            </w:pPr>
            <w:r w:rsidRPr="00FB72FC">
              <w:rPr>
                <w:rFonts w:eastAsia="Times New Roman" w:cstheme="minorHAnsi"/>
                <w:b/>
                <w:bCs/>
                <w:color w:val="4D4D4D"/>
                <w:kern w:val="0"/>
                <w:sz w:val="20"/>
                <w:szCs w:val="20"/>
                <w14:ligatures w14:val="none"/>
              </w:rPr>
              <w:t>Notes</w:t>
            </w:r>
            <w:r w:rsidRPr="00FB72FC">
              <w:rPr>
                <w:rFonts w:eastAsia="Times New Roman" w:cstheme="minorHAnsi"/>
                <w:color w:val="4D4D4D"/>
                <w:kern w:val="0"/>
                <w:sz w:val="20"/>
                <w:szCs w:val="20"/>
                <w14:ligatures w14:val="none"/>
              </w:rPr>
              <w:br/>
              <w:t xml:space="preserve">(A) Territorial Load </w:t>
            </w:r>
            <w:proofErr w:type="gramStart"/>
            <w:r w:rsidRPr="00FB72FC">
              <w:rPr>
                <w:rFonts w:eastAsia="Times New Roman" w:cstheme="minorHAnsi"/>
                <w:color w:val="4D4D4D"/>
                <w:kern w:val="0"/>
                <w:sz w:val="20"/>
                <w:szCs w:val="20"/>
                <w14:ligatures w14:val="none"/>
              </w:rPr>
              <w:t>requirements</w:t>
            </w:r>
            <w:proofErr w:type="gramEnd"/>
            <w:r w:rsidRPr="00FB72FC">
              <w:rPr>
                <w:rFonts w:eastAsia="Times New Roman" w:cstheme="minorHAnsi"/>
                <w:color w:val="4D4D4D"/>
                <w:kern w:val="0"/>
                <w:sz w:val="20"/>
                <w:szCs w:val="20"/>
                <w14:ligatures w14:val="none"/>
              </w:rPr>
              <w:t xml:space="preserve"> less non-dispatchable DSOs.</w:t>
            </w:r>
            <w:r w:rsidRPr="00FB72FC">
              <w:rPr>
                <w:rFonts w:eastAsia="Times New Roman" w:cstheme="minorHAnsi"/>
                <w:color w:val="4D4D4D"/>
                <w:kern w:val="0"/>
                <w:sz w:val="20"/>
                <w:szCs w:val="20"/>
                <w14:ligatures w14:val="none"/>
              </w:rPr>
              <w:br/>
              <w:t xml:space="preserve">(B) Values stated in ELCC terms. </w:t>
            </w:r>
            <w:r w:rsidR="00AB5D00" w:rsidRPr="001B3C49">
              <w:rPr>
                <w:rFonts w:eastAsia="Times New Roman" w:cstheme="minorHAnsi"/>
                <w:color w:val="4D4D4D"/>
                <w:kern w:val="0"/>
                <w:sz w:val="20"/>
                <w:szCs w:val="20"/>
                <w14:ligatures w14:val="none"/>
              </w:rPr>
              <w:t xml:space="preserve">ELCCs </w:t>
            </w:r>
            <w:r w:rsidR="00AB5D00">
              <w:rPr>
                <w:rFonts w:eastAsia="Times New Roman" w:cstheme="minorHAnsi"/>
                <w:color w:val="4D4D4D"/>
                <w:kern w:val="0"/>
                <w:sz w:val="20"/>
                <w:szCs w:val="20"/>
                <w14:ligatures w14:val="none"/>
              </w:rPr>
              <w:t xml:space="preserve">for All-Source RFP and Supplemental Resources </w:t>
            </w:r>
            <w:r w:rsidR="00AB5D00" w:rsidRPr="001B3C49">
              <w:rPr>
                <w:rFonts w:eastAsia="Times New Roman" w:cstheme="minorHAnsi"/>
                <w:color w:val="4D4D4D"/>
                <w:kern w:val="0"/>
                <w:sz w:val="20"/>
                <w:szCs w:val="20"/>
                <w14:ligatures w14:val="none"/>
              </w:rPr>
              <w:t>are estimated at the resource level based on projected commercial operation dates.</w:t>
            </w:r>
            <w:r w:rsidRPr="00FB72FC">
              <w:rPr>
                <w:rFonts w:eastAsia="Times New Roman" w:cstheme="minorHAnsi"/>
                <w:color w:val="4D4D4D"/>
                <w:kern w:val="0"/>
                <w:sz w:val="20"/>
                <w:szCs w:val="20"/>
                <w14:ligatures w14:val="none"/>
              </w:rPr>
              <w:br/>
              <w:t>(C) Includes territorial and imported power purchases.</w:t>
            </w:r>
            <w:r w:rsidRPr="00FB72FC">
              <w:rPr>
                <w:rFonts w:eastAsia="Times New Roman" w:cstheme="minorHAnsi"/>
                <w:color w:val="4D4D4D"/>
                <w:kern w:val="0"/>
                <w:sz w:val="20"/>
                <w:szCs w:val="20"/>
                <w14:ligatures w14:val="none"/>
              </w:rPr>
              <w:br/>
              <w:t>(</w:t>
            </w:r>
            <w:r w:rsidR="00CF0611">
              <w:rPr>
                <w:rFonts w:eastAsia="Times New Roman" w:cstheme="minorHAnsi"/>
                <w:color w:val="4D4D4D"/>
                <w:kern w:val="0"/>
                <w:sz w:val="20"/>
                <w:szCs w:val="20"/>
                <w14:ligatures w14:val="none"/>
              </w:rPr>
              <w:t>D</w:t>
            </w:r>
            <w:r w:rsidRPr="00FB72FC">
              <w:rPr>
                <w:rFonts w:eastAsia="Times New Roman" w:cstheme="minorHAnsi"/>
                <w:color w:val="4D4D4D"/>
                <w:kern w:val="0"/>
                <w:sz w:val="20"/>
                <w:szCs w:val="20"/>
                <w14:ligatures w14:val="none"/>
              </w:rPr>
              <w:t>) Does not consider planning reserve sharing. Reflects GPC's Target Reserve Margin, resulting from a System Target Reserve Margin of 19.50% (2025-2027) and 20% (2028 and beyond).</w:t>
            </w:r>
          </w:p>
        </w:tc>
      </w:tr>
    </w:tbl>
    <w:p w14:paraId="77976A7D" w14:textId="77777777" w:rsidR="009140E2" w:rsidRDefault="009140E2" w:rsidP="000D6EE6">
      <w:pPr>
        <w:jc w:val="both"/>
      </w:pPr>
    </w:p>
    <w:p w14:paraId="6727BCE7" w14:textId="77777777" w:rsidR="000D6EE6" w:rsidRDefault="000D6EE6" w:rsidP="000D6EE6">
      <w:pPr>
        <w:jc w:val="both"/>
      </w:pPr>
    </w:p>
    <w:p w14:paraId="01ADD548" w14:textId="77777777" w:rsidR="00E47E21" w:rsidRDefault="00E47E21">
      <w:pPr>
        <w:rPr>
          <w:rFonts w:asciiTheme="majorHAnsi" w:eastAsiaTheme="majorEastAsia" w:hAnsiTheme="majorHAnsi" w:cstheme="majorBidi"/>
          <w:color w:val="2F5496" w:themeColor="accent1" w:themeShade="BF"/>
          <w:sz w:val="26"/>
          <w:szCs w:val="26"/>
        </w:rPr>
      </w:pPr>
      <w:r>
        <w:br w:type="page"/>
      </w:r>
    </w:p>
    <w:p w14:paraId="1E05A382" w14:textId="77777777" w:rsidR="00DD262F" w:rsidRDefault="00DD262F" w:rsidP="00DD262F">
      <w:pPr>
        <w:pStyle w:val="Heading2"/>
        <w:spacing w:before="240" w:after="240"/>
      </w:pPr>
      <w:bookmarkStart w:id="10" w:name="_Toc204604948"/>
      <w:r>
        <w:lastRenderedPageBreak/>
        <w:t>Commission Rule Exception to the RFP Requirement in Rule 515-3-4-.04</w:t>
      </w:r>
      <w:bookmarkEnd w:id="10"/>
    </w:p>
    <w:p w14:paraId="349656CD" w14:textId="55045D76" w:rsidR="00DD262F" w:rsidRPr="00FA03F5" w:rsidRDefault="00DD262F" w:rsidP="00DD262F">
      <w:pPr>
        <w:jc w:val="both"/>
        <w:rPr>
          <w:highlight w:val="cyan"/>
        </w:rPr>
      </w:pPr>
      <w:bookmarkStart w:id="11" w:name="_Toc157598124"/>
      <w:r w:rsidRPr="005E00D4">
        <w:t>To enable</w:t>
      </w:r>
      <w:r w:rsidRPr="005E00D4" w:rsidDel="00824F22">
        <w:t xml:space="preserve"> </w:t>
      </w:r>
      <w:r w:rsidRPr="005E00D4">
        <w:t xml:space="preserve">Georgia Power to continue to reliably serve its customers, the Company is requesting Commission approval to develop, procure, or purchase the capacity and energy from the new supply-side capacity resources identified within this </w:t>
      </w:r>
      <w:r w:rsidR="00C57139">
        <w:t xml:space="preserve">Application for </w:t>
      </w:r>
      <w:r w:rsidR="005E00D4">
        <w:t>Supplemental Resource</w:t>
      </w:r>
      <w:r w:rsidR="00F87EB7">
        <w:t>s</w:t>
      </w:r>
      <w:r w:rsidRPr="005E00D4">
        <w:t xml:space="preserve">. To accomplish this, the Company is following Commission rules for identification and selection of capacity resources </w:t>
      </w:r>
      <w:r w:rsidR="00197BD1">
        <w:t xml:space="preserve">pursuant to </w:t>
      </w:r>
      <w:r w:rsidRPr="005E00D4">
        <w:t xml:space="preserve">Commission Rule 515-3-4-.04. To </w:t>
      </w:r>
      <w:r w:rsidR="00E961A4">
        <w:t>achieve</w:t>
      </w:r>
      <w:r w:rsidRPr="005E00D4">
        <w:t xml:space="preserve"> the schedule required to meet capacity needs, the Company is requesting Commission approval under one or more of the seven exceptions to the RFP process set forth </w:t>
      </w:r>
      <w:r w:rsidR="008C0318">
        <w:t>by</w:t>
      </w:r>
      <w:r w:rsidR="008C0318" w:rsidRPr="005E00D4">
        <w:t xml:space="preserve"> </w:t>
      </w:r>
      <w:r w:rsidRPr="005E00D4">
        <w:t xml:space="preserve">Commission Rule 515-3-4-.04(3)(f). Authorizing the Company to procure resources pursuant to one or more of these exceptions will allow for the </w:t>
      </w:r>
      <w:r w:rsidRPr="00EC4353">
        <w:t>timely deployment of necessary supply-side resources</w:t>
      </w:r>
      <w:r w:rsidR="002775D0" w:rsidRPr="00EC4353">
        <w:t>, mitigating risks</w:t>
      </w:r>
      <w:r w:rsidR="00E61983" w:rsidRPr="00EC4353">
        <w:t xml:space="preserve"> </w:t>
      </w:r>
      <w:r w:rsidR="00866456" w:rsidRPr="00EC4353">
        <w:t xml:space="preserve">where </w:t>
      </w:r>
      <w:r w:rsidR="0016496F" w:rsidRPr="00EC4353">
        <w:t>the Winter 27</w:t>
      </w:r>
      <w:r w:rsidR="00DB3D64">
        <w:t>_</w:t>
      </w:r>
      <w:r w:rsidR="0016496F" w:rsidRPr="00EC4353">
        <w:t xml:space="preserve">28 BESS RFP and </w:t>
      </w:r>
      <w:r w:rsidR="00AD4C8F">
        <w:t xml:space="preserve">2029-2031 </w:t>
      </w:r>
      <w:r w:rsidR="0016496F" w:rsidRPr="00EC4353">
        <w:t xml:space="preserve">All-Source RFP </w:t>
      </w:r>
      <w:r w:rsidR="004167B8" w:rsidRPr="00EC4353">
        <w:t xml:space="preserve">did not </w:t>
      </w:r>
      <w:r w:rsidRPr="00EC4353">
        <w:t xml:space="preserve">provide enough capacity or will not offer enough firm and dispatchable resources to reliably serve customers. </w:t>
      </w:r>
    </w:p>
    <w:p w14:paraId="068CD689" w14:textId="7AA900D9" w:rsidR="00DD262F" w:rsidRPr="004756DE" w:rsidRDefault="00DD262F" w:rsidP="00DD262F">
      <w:pPr>
        <w:jc w:val="both"/>
      </w:pPr>
      <w:r w:rsidRPr="004756DE">
        <w:t xml:space="preserve">Within the Commission Rules, </w:t>
      </w:r>
      <w:r w:rsidR="00DF6768" w:rsidRPr="004756DE">
        <w:t>two</w:t>
      </w:r>
      <w:r w:rsidRPr="004756DE">
        <w:t xml:space="preserve"> exceptions to the Commission’s RFP requirement apply to the</w:t>
      </w:r>
      <w:r w:rsidR="00541B23">
        <w:t xml:space="preserve"> </w:t>
      </w:r>
      <w:r w:rsidRPr="004756DE">
        <w:t>resources identified in th</w:t>
      </w:r>
      <w:r w:rsidR="00DF6768" w:rsidRPr="004756DE">
        <w:t>is Supplemental Resources filing</w:t>
      </w:r>
      <w:r w:rsidRPr="004756DE">
        <w:t xml:space="preserve">. First, </w:t>
      </w:r>
      <w:r w:rsidR="001764B5" w:rsidRPr="004D3414">
        <w:rPr>
          <w:rStyle w:val="normaltextrun"/>
          <w:rFonts w:ascii="Calibri" w:eastAsiaTheme="minorEastAsia" w:hAnsi="Calibri" w:cs="Calibri"/>
          <w:kern w:val="0"/>
          <w14:ligatures w14:val="none"/>
        </w:rPr>
        <w:t>Commission Rule 515-3-4-.04(3)(f)(</w:t>
      </w:r>
      <w:r w:rsidR="001764B5">
        <w:rPr>
          <w:rStyle w:val="normaltextrun"/>
          <w:rFonts w:ascii="Calibri" w:eastAsiaTheme="minorEastAsia" w:hAnsi="Calibri" w:cs="Calibri"/>
          <w:kern w:val="0"/>
          <w14:ligatures w14:val="none"/>
        </w:rPr>
        <w:t>3</w:t>
      </w:r>
      <w:r w:rsidR="001764B5" w:rsidRPr="004D3414">
        <w:rPr>
          <w:rStyle w:val="normaltextrun"/>
          <w:rFonts w:ascii="Calibri" w:eastAsiaTheme="minorEastAsia" w:hAnsi="Calibri" w:cs="Calibri"/>
          <w:kern w:val="0"/>
          <w14:ligatures w14:val="none"/>
        </w:rPr>
        <w:t xml:space="preserve">) </w:t>
      </w:r>
      <w:r w:rsidR="001764B5">
        <w:rPr>
          <w:rStyle w:val="normaltextrun"/>
          <w:rFonts w:ascii="Calibri" w:eastAsiaTheme="minorEastAsia" w:hAnsi="Calibri" w:cs="Calibri"/>
          <w:kern w:val="0"/>
          <w14:ligatures w14:val="none"/>
        </w:rPr>
        <w:t xml:space="preserve">provides an </w:t>
      </w:r>
      <w:r w:rsidRPr="004756DE">
        <w:t xml:space="preserve">exception for supply-side capacity resources of extraordinary advantage that require immediate action. Second, </w:t>
      </w:r>
      <w:r w:rsidR="00097BA4">
        <w:t xml:space="preserve">through </w:t>
      </w:r>
      <w:r w:rsidR="00097BA4" w:rsidRPr="004D3414">
        <w:rPr>
          <w:rStyle w:val="normaltextrun"/>
          <w:rFonts w:ascii="Calibri" w:eastAsiaTheme="minorEastAsia" w:hAnsi="Calibri" w:cs="Calibri"/>
          <w:kern w:val="0"/>
          <w14:ligatures w14:val="none"/>
        </w:rPr>
        <w:t>Commission Rule 515-3-4-.04(3)(f)(6)</w:t>
      </w:r>
      <w:r w:rsidR="00097BA4">
        <w:rPr>
          <w:rStyle w:val="normaltextrun"/>
          <w:rFonts w:ascii="Calibri" w:eastAsiaTheme="minorEastAsia" w:hAnsi="Calibri" w:cs="Calibri"/>
          <w:kern w:val="0"/>
          <w14:ligatures w14:val="none"/>
        </w:rPr>
        <w:t>,</w:t>
      </w:r>
      <w:r w:rsidR="00097BA4" w:rsidRPr="004D3414">
        <w:rPr>
          <w:rStyle w:val="normaltextrun"/>
          <w:rFonts w:ascii="Calibri" w:eastAsiaTheme="minorEastAsia" w:hAnsi="Calibri" w:cs="Calibri"/>
          <w:kern w:val="0"/>
          <w14:ligatures w14:val="none"/>
        </w:rPr>
        <w:t xml:space="preserve"> </w:t>
      </w:r>
      <w:r w:rsidRPr="004756DE">
        <w:t xml:space="preserve">the Commission has the authority to exclude from the </w:t>
      </w:r>
      <w:proofErr w:type="gramStart"/>
      <w:r w:rsidRPr="004756DE">
        <w:t>RFP process</w:t>
      </w:r>
      <w:proofErr w:type="gramEnd"/>
      <w:r w:rsidRPr="004756DE">
        <w:t xml:space="preserve"> any new supply-side resources. </w:t>
      </w:r>
    </w:p>
    <w:p w14:paraId="640EF400" w14:textId="770AEF6D" w:rsidR="00DD262F" w:rsidRPr="0059449F" w:rsidRDefault="0080382F" w:rsidP="00DD262F">
      <w:pPr>
        <w:jc w:val="both"/>
      </w:pPr>
      <w:r>
        <w:t>S</w:t>
      </w:r>
      <w:r w:rsidR="004756DE">
        <w:t>ince the</w:t>
      </w:r>
      <w:r w:rsidR="001545B8">
        <w:t xml:space="preserve"> </w:t>
      </w:r>
      <w:r w:rsidR="002D51E9">
        <w:t xml:space="preserve">Company identified capacity needs after the results of the </w:t>
      </w:r>
      <w:r w:rsidR="001545B8">
        <w:t xml:space="preserve">Winter </w:t>
      </w:r>
      <w:r w:rsidR="009152DE">
        <w:t>2</w:t>
      </w:r>
      <w:r w:rsidR="001545B8">
        <w:t>7</w:t>
      </w:r>
      <w:r w:rsidR="00B1530B">
        <w:t>_</w:t>
      </w:r>
      <w:r w:rsidR="001545B8">
        <w:t>28 BESS RFP and 2029-</w:t>
      </w:r>
      <w:r w:rsidR="009152DE">
        <w:t>2031</w:t>
      </w:r>
      <w:r w:rsidR="001545B8">
        <w:t xml:space="preserve"> All-Source</w:t>
      </w:r>
      <w:r w:rsidR="00DD262F">
        <w:t xml:space="preserve"> RFP</w:t>
      </w:r>
      <w:r w:rsidR="002D51E9">
        <w:t>,</w:t>
      </w:r>
      <w:r w:rsidR="00DD262F">
        <w:t xml:space="preserve"> </w:t>
      </w:r>
      <w:r w:rsidR="00181BB2">
        <w:t xml:space="preserve">another RFP </w:t>
      </w:r>
      <w:r w:rsidR="00DD262F">
        <w:t xml:space="preserve">cannot be conducted fast enough for the Company to develop, procure, or purchase energy and capacity to meet </w:t>
      </w:r>
      <w:r w:rsidR="00181BB2">
        <w:t>this near-term</w:t>
      </w:r>
      <w:r w:rsidR="00DD262F">
        <w:t xml:space="preserve"> capacity need. Further, given the long lead timelines to construct new resources and any additional transmission assets needed to accommodate such a resource, </w:t>
      </w:r>
      <w:r w:rsidR="5550DAAA">
        <w:t xml:space="preserve">the timeline to </w:t>
      </w:r>
      <w:r w:rsidR="00DD262F">
        <w:t>procur</w:t>
      </w:r>
      <w:r w:rsidR="5004FF49">
        <w:t>e</w:t>
      </w:r>
      <w:r w:rsidR="00DD262F">
        <w:t xml:space="preserve"> resources through an RFP would </w:t>
      </w:r>
      <w:r w:rsidR="6FC9C7D3">
        <w:t>extend past</w:t>
      </w:r>
      <w:r w:rsidR="00DD262F">
        <w:t xml:space="preserve"> the Company’s resource needs </w:t>
      </w:r>
      <w:r w:rsidR="4B3EE262">
        <w:t xml:space="preserve">of the </w:t>
      </w:r>
      <w:r w:rsidR="00DD262F">
        <w:t>winter</w:t>
      </w:r>
      <w:r w:rsidR="009A4C5B">
        <w:t xml:space="preserve">s 2027/2028 and </w:t>
      </w:r>
      <w:r w:rsidR="00DD262F">
        <w:t>20</w:t>
      </w:r>
      <w:r w:rsidR="005D38DD">
        <w:t>30</w:t>
      </w:r>
      <w:r w:rsidR="00DD262F">
        <w:t>/20</w:t>
      </w:r>
      <w:r w:rsidR="005D38DD">
        <w:t>31</w:t>
      </w:r>
      <w:r w:rsidR="00DD262F">
        <w:t xml:space="preserve">. </w:t>
      </w:r>
      <w:r w:rsidR="00B1530B">
        <w:t xml:space="preserve">Therefore, the Company </w:t>
      </w:r>
      <w:r w:rsidR="002D1D10">
        <w:t>has identified</w:t>
      </w:r>
      <w:r w:rsidR="00B1530B">
        <w:t xml:space="preserve"> a combination of </w:t>
      </w:r>
      <w:r w:rsidR="00E84D2F">
        <w:t>additional system length, existing resources, and the option to pair new BESS resources with existing solar</w:t>
      </w:r>
      <w:r w:rsidR="00181F58">
        <w:t xml:space="preserve"> facilities to </w:t>
      </w:r>
      <w:r w:rsidR="00421671">
        <w:t xml:space="preserve">leverage access to </w:t>
      </w:r>
      <w:r w:rsidR="00470A12">
        <w:t>available capacity through resources</w:t>
      </w:r>
      <w:r w:rsidR="00421671">
        <w:t xml:space="preserve"> with established interconnections and minimal transmission upgrades.</w:t>
      </w:r>
      <w:r w:rsidR="00660D41">
        <w:t xml:space="preserve"> It is in </w:t>
      </w:r>
      <w:proofErr w:type="gramStart"/>
      <w:r w:rsidR="00660D41">
        <w:t>customers</w:t>
      </w:r>
      <w:proofErr w:type="gramEnd"/>
      <w:r w:rsidR="00660D41">
        <w:t xml:space="preserve">’ </w:t>
      </w:r>
      <w:r w:rsidR="00AF4EC4">
        <w:t>best</w:t>
      </w:r>
      <w:r w:rsidR="00660D41">
        <w:t xml:space="preserve"> </w:t>
      </w:r>
      <w:proofErr w:type="gramStart"/>
      <w:r w:rsidR="00660D41">
        <w:t>interest</w:t>
      </w:r>
      <w:proofErr w:type="gramEnd"/>
      <w:r w:rsidR="00660D41">
        <w:t xml:space="preserve"> </w:t>
      </w:r>
      <w:proofErr w:type="gramStart"/>
      <w:r w:rsidR="00660D41">
        <w:t>for</w:t>
      </w:r>
      <w:proofErr w:type="gramEnd"/>
      <w:r w:rsidR="00660D41">
        <w:t xml:space="preserve"> the Company to certify </w:t>
      </w:r>
      <w:r w:rsidR="00470A12">
        <w:t>the Supplemental</w:t>
      </w:r>
      <w:r w:rsidR="000800BC">
        <w:t xml:space="preserve"> </w:t>
      </w:r>
      <w:r w:rsidR="00470A12">
        <w:t>R</w:t>
      </w:r>
      <w:r w:rsidR="000800BC">
        <w:t>esources</w:t>
      </w:r>
      <w:r w:rsidR="00470A12">
        <w:t>,</w:t>
      </w:r>
      <w:r w:rsidR="000800BC">
        <w:t xml:space="preserve"> which are available</w:t>
      </w:r>
      <w:r w:rsidR="004F7C93">
        <w:t xml:space="preserve"> to meet customer demand within th</w:t>
      </w:r>
      <w:r w:rsidR="002D1D10">
        <w:t xml:space="preserve">e timeframe of </w:t>
      </w:r>
      <w:proofErr w:type="gramStart"/>
      <w:r w:rsidR="002D1D10">
        <w:t>the near</w:t>
      </w:r>
      <w:proofErr w:type="gramEnd"/>
      <w:r w:rsidR="002D1D10">
        <w:t>-term capacity need.</w:t>
      </w:r>
    </w:p>
    <w:p w14:paraId="7956710D" w14:textId="6533977D" w:rsidR="00F54B1E" w:rsidRDefault="00C76E03" w:rsidP="00F54B1E">
      <w:pPr>
        <w:spacing w:line="276" w:lineRule="auto"/>
        <w:jc w:val="both"/>
      </w:pPr>
      <w:r>
        <w:t xml:space="preserve">By </w:t>
      </w:r>
      <w:r w:rsidR="00BF47A6">
        <w:t>procuring</w:t>
      </w:r>
      <w:r>
        <w:t xml:space="preserve"> resources in accordance with these RFP exceptions in addition to procuring resources through the typical RFP process, Georgia Power can continue providing its customers with reliable service and meet the timelines of customers’ needs. It is critical that the Company leverage </w:t>
      </w:r>
      <w:r w:rsidR="11A0BA76">
        <w:t xml:space="preserve">various </w:t>
      </w:r>
      <w:r>
        <w:t>procurement options to maintain a diverse resource portfolio that includes market resources, Company-owned resources, and a balance of resource technologies to ensure a reliable and efficient generation fleet.</w:t>
      </w:r>
    </w:p>
    <w:p w14:paraId="53A3E58B" w14:textId="507D7DF8" w:rsidR="00DD262F" w:rsidRDefault="00DD262F" w:rsidP="00F54B1E">
      <w:pPr>
        <w:spacing w:line="276" w:lineRule="auto"/>
        <w:jc w:val="both"/>
      </w:pPr>
      <w:r w:rsidRPr="00156096">
        <w:t>The Company requests Commission authorization to procure the resources described above through one or more of the exceptions to the Commission’s RFP process set forth in Commission Rules 515-3-4-.04(3)(f)(3)</w:t>
      </w:r>
      <w:r w:rsidR="00156096" w:rsidRPr="00156096">
        <w:t xml:space="preserve"> and </w:t>
      </w:r>
      <w:r w:rsidRPr="00156096">
        <w:t>515-3-4-.04(3)(f)(6), as deemed appropriate and applicable by the Commission.</w:t>
      </w:r>
    </w:p>
    <w:bookmarkEnd w:id="11"/>
    <w:p w14:paraId="1FF72A1A" w14:textId="77777777" w:rsidR="007327BE" w:rsidRDefault="007327BE">
      <w:pPr>
        <w:rPr>
          <w:rFonts w:asciiTheme="majorHAnsi" w:eastAsiaTheme="majorEastAsia" w:hAnsiTheme="majorHAnsi" w:cstheme="majorBidi"/>
          <w:color w:val="2F5496" w:themeColor="accent1" w:themeShade="BF"/>
          <w:sz w:val="26"/>
          <w:szCs w:val="26"/>
        </w:rPr>
      </w:pPr>
      <w:r>
        <w:br w:type="page"/>
      </w:r>
    </w:p>
    <w:p w14:paraId="0C577BA5" w14:textId="09928534" w:rsidR="008508A0" w:rsidRDefault="003778BF" w:rsidP="007327BE">
      <w:pPr>
        <w:pStyle w:val="Heading2"/>
        <w:spacing w:after="240"/>
      </w:pPr>
      <w:bookmarkStart w:id="12" w:name="_Toc204604949"/>
      <w:r>
        <w:lastRenderedPageBreak/>
        <w:t>Proposed Ratemaking Treatment of Costs</w:t>
      </w:r>
      <w:r w:rsidR="00325598">
        <w:t xml:space="preserve"> for PPAs</w:t>
      </w:r>
      <w:bookmarkEnd w:id="12"/>
    </w:p>
    <w:p w14:paraId="075B20F1" w14:textId="654CC004" w:rsidR="002D4A69" w:rsidRDefault="008508A0" w:rsidP="008508A0">
      <w:r>
        <w:t xml:space="preserve">Georgia Power proposes to recover the costs associated with the </w:t>
      </w:r>
      <w:r w:rsidR="00B04293">
        <w:t xml:space="preserve">NEER BESS </w:t>
      </w:r>
      <w:r>
        <w:t>PPAs</w:t>
      </w:r>
      <w:r w:rsidR="008B384D">
        <w:t>,</w:t>
      </w:r>
      <w:r w:rsidR="002D4A69">
        <w:t xml:space="preserve"> </w:t>
      </w:r>
      <w:r w:rsidR="001B274F">
        <w:t>the NEER</w:t>
      </w:r>
      <w:r w:rsidR="00605C6E">
        <w:t xml:space="preserve"> </w:t>
      </w:r>
      <w:r w:rsidR="00006865">
        <w:t xml:space="preserve">Dougherty County </w:t>
      </w:r>
      <w:r w:rsidR="00651E4C">
        <w:t>Solar</w:t>
      </w:r>
      <w:r w:rsidR="00605C6E">
        <w:t xml:space="preserve"> PPA </w:t>
      </w:r>
      <w:r w:rsidR="00651E4C">
        <w:t>amendment</w:t>
      </w:r>
      <w:r w:rsidR="008B384D">
        <w:t>,</w:t>
      </w:r>
      <w:r w:rsidR="002D4A69">
        <w:t xml:space="preserve"> </w:t>
      </w:r>
      <w:r w:rsidR="000313C7">
        <w:t xml:space="preserve">the </w:t>
      </w:r>
      <w:r w:rsidR="002D4A69">
        <w:t xml:space="preserve">Tenaska </w:t>
      </w:r>
      <w:r w:rsidR="000313C7">
        <w:t xml:space="preserve">Heard County </w:t>
      </w:r>
      <w:r w:rsidR="002D4A69">
        <w:t>PPA</w:t>
      </w:r>
      <w:r w:rsidR="008B384D">
        <w:t>, and the MPC PPA amendment</w:t>
      </w:r>
      <w:r>
        <w:t xml:space="preserve"> in its retail cost of service, consistent with other PPAs certified by the Commission</w:t>
      </w:r>
      <w:r w:rsidR="002D4A69">
        <w:t xml:space="preserve"> and the requirements of </w:t>
      </w:r>
      <w:r w:rsidR="000F290F">
        <w:t>O.C.G.A. §</w:t>
      </w:r>
      <w:r w:rsidR="00605D49">
        <w:t xml:space="preserve"> </w:t>
      </w:r>
      <w:r w:rsidR="000F290F">
        <w:t>46-3A-8</w:t>
      </w:r>
      <w:r>
        <w:t xml:space="preserve">. </w:t>
      </w:r>
    </w:p>
    <w:p w14:paraId="12B53749" w14:textId="071D6F47" w:rsidR="008508A0" w:rsidRDefault="008508A0" w:rsidP="00221A58">
      <w:pPr>
        <w:pStyle w:val="Heading2"/>
      </w:pPr>
      <w:bookmarkStart w:id="13" w:name="_Toc204604950"/>
      <w:r>
        <w:t>Additional Sum</w:t>
      </w:r>
      <w:r w:rsidR="00611928">
        <w:t xml:space="preserve"> for PPAs</w:t>
      </w:r>
      <w:bookmarkEnd w:id="13"/>
    </w:p>
    <w:p w14:paraId="4D16AAFC" w14:textId="0448AB19" w:rsidR="008508A0" w:rsidRDefault="008756D8" w:rsidP="001D5652">
      <w:pPr>
        <w:jc w:val="both"/>
      </w:pPr>
      <w:r>
        <w:t>As provided in</w:t>
      </w:r>
      <w:r w:rsidR="008508A0">
        <w:t xml:space="preserve"> O.C.G.A. §</w:t>
      </w:r>
      <w:r w:rsidR="00605D49">
        <w:t xml:space="preserve"> </w:t>
      </w:r>
      <w:r w:rsidR="008508A0">
        <w:t xml:space="preserve">46-3A-8, the Company is entitled to an additional sum for purchased power resources. When calculating an additional sum, the statute requires that lost </w:t>
      </w:r>
      <w:proofErr w:type="gramStart"/>
      <w:r w:rsidR="008508A0">
        <w:t>revenues,</w:t>
      </w:r>
      <w:proofErr w:type="gramEnd"/>
      <w:r w:rsidR="008508A0">
        <w:t xml:space="preserve"> </w:t>
      </w:r>
      <w:proofErr w:type="gramStart"/>
      <w:r w:rsidR="008508A0">
        <w:t>changed</w:t>
      </w:r>
      <w:proofErr w:type="gramEnd"/>
      <w:r w:rsidR="008508A0">
        <w:t xml:space="preserve"> risks, and an equitable sharing of benefits between the utility and its retail customers be considered. </w:t>
      </w:r>
    </w:p>
    <w:p w14:paraId="79AA599D" w14:textId="6DA7391D" w:rsidR="008508A0" w:rsidRDefault="009F45D6" w:rsidP="008508A0">
      <w:r>
        <w:t>Consistent with the</w:t>
      </w:r>
      <w:r w:rsidR="00953C63">
        <w:t xml:space="preserve"> additional sum </w:t>
      </w:r>
      <w:r w:rsidR="009208EA">
        <w:t>approved by the Commission for capacity purchases</w:t>
      </w:r>
      <w:r w:rsidR="005F1C5F">
        <w:t xml:space="preserve"> in the 2022 and 2025 IRPs, t</w:t>
      </w:r>
      <w:r w:rsidR="008508A0">
        <w:t>he Company is requesting an additional sum of $</w:t>
      </w:r>
      <w:r w:rsidR="009F32F0">
        <w:t>3</w:t>
      </w:r>
      <w:r w:rsidR="008508A0">
        <w:t>/kW-year</w:t>
      </w:r>
      <w:r w:rsidR="009F32F0">
        <w:t xml:space="preserve"> for the NEER BESS PPAs</w:t>
      </w:r>
      <w:r w:rsidR="0029289E">
        <w:t>,</w:t>
      </w:r>
      <w:r w:rsidR="009F32F0">
        <w:t xml:space="preserve"> the Tenaska</w:t>
      </w:r>
      <w:r w:rsidR="004E4491">
        <w:t xml:space="preserve"> Heard County</w:t>
      </w:r>
      <w:r w:rsidR="009F32F0">
        <w:t xml:space="preserve"> PPA</w:t>
      </w:r>
      <w:r w:rsidR="0029289E">
        <w:t>, and the MPC PPA amendment</w:t>
      </w:r>
      <w:r w:rsidR="009F32F0">
        <w:t>.</w:t>
      </w:r>
    </w:p>
    <w:p w14:paraId="0C374260" w14:textId="77777777" w:rsidR="00BB2B13" w:rsidRPr="001C1F43" w:rsidRDefault="00BB2B13" w:rsidP="00BB2B13">
      <w:pPr>
        <w:pStyle w:val="Heading2"/>
      </w:pPr>
      <w:bookmarkStart w:id="14" w:name="_Toc204604951"/>
      <w:r w:rsidRPr="00327ECC">
        <w:t>Analysis of Transmission Impacts</w:t>
      </w:r>
      <w:bookmarkEnd w:id="14"/>
    </w:p>
    <w:p w14:paraId="3EFA1C31" w14:textId="48175ED3" w:rsidR="00BB2B13" w:rsidRDefault="00BB2B13" w:rsidP="00BB2B13">
      <w:pPr>
        <w:jc w:val="both"/>
      </w:pPr>
      <w:r>
        <w:t xml:space="preserve">There </w:t>
      </w:r>
      <w:proofErr w:type="gramStart"/>
      <w:r>
        <w:t>are</w:t>
      </w:r>
      <w:proofErr w:type="gramEnd"/>
      <w:r>
        <w:t xml:space="preserve"> no transmission facilities added, modified, or avoided </w:t>
      </w:r>
      <w:proofErr w:type="gramStart"/>
      <w:r>
        <w:t>as a result of</w:t>
      </w:r>
      <w:proofErr w:type="gramEnd"/>
      <w:r>
        <w:t xml:space="preserve"> th</w:t>
      </w:r>
      <w:r w:rsidR="00FF4B2C">
        <w:t>e Supplemental Resources in this</w:t>
      </w:r>
      <w:r>
        <w:t xml:space="preserve"> </w:t>
      </w:r>
      <w:r w:rsidR="001C071C">
        <w:t>Application</w:t>
      </w:r>
      <w:r>
        <w:t xml:space="preserve">. </w:t>
      </w:r>
      <w:r w:rsidR="00CB60A0">
        <w:t xml:space="preserve">No transmission </w:t>
      </w:r>
      <w:r w:rsidR="7EA8C33C">
        <w:t>delivery</w:t>
      </w:r>
      <w:r w:rsidR="00CB60A0">
        <w:t xml:space="preserve"> scr</w:t>
      </w:r>
      <w:r w:rsidR="00A65989">
        <w:t xml:space="preserve">eens were required for the proposed NEER BESS PPAs or Wadley BESS project since the BESS will initially </w:t>
      </w:r>
      <w:proofErr w:type="gramStart"/>
      <w:r w:rsidR="00A65989">
        <w:t>charge</w:t>
      </w:r>
      <w:proofErr w:type="gramEnd"/>
      <w:r w:rsidR="00A65989">
        <w:t xml:space="preserve"> from the existing solar facilities at each site</w:t>
      </w:r>
      <w:r w:rsidR="001D5607">
        <w:t xml:space="preserve">, and the output of the facilities has previously been studied and designated. Similarly, </w:t>
      </w:r>
      <w:r w:rsidR="000210CC">
        <w:t>as continuation</w:t>
      </w:r>
      <w:r w:rsidR="00466C9B">
        <w:t>s</w:t>
      </w:r>
      <w:r w:rsidR="000210CC">
        <w:t xml:space="preserve"> of existing PPA</w:t>
      </w:r>
      <w:r w:rsidR="00466C9B">
        <w:t>s</w:t>
      </w:r>
      <w:r w:rsidR="000210CC">
        <w:t xml:space="preserve">, </w:t>
      </w:r>
      <w:r w:rsidR="001D5607">
        <w:t>the Tenaska Heard County PPA</w:t>
      </w:r>
      <w:r w:rsidR="004117B7">
        <w:t xml:space="preserve"> </w:t>
      </w:r>
      <w:r w:rsidR="00E02CDB">
        <w:t xml:space="preserve">and </w:t>
      </w:r>
      <w:r w:rsidR="00D15962">
        <w:t xml:space="preserve">the </w:t>
      </w:r>
      <w:r w:rsidR="00E02CDB">
        <w:t xml:space="preserve">MPC PPA </w:t>
      </w:r>
      <w:r w:rsidR="002D31F9">
        <w:t xml:space="preserve">amendment </w:t>
      </w:r>
      <w:r w:rsidR="00E02CDB">
        <w:t>are</w:t>
      </w:r>
      <w:r w:rsidR="004117B7">
        <w:t xml:space="preserve"> </w:t>
      </w:r>
      <w:r w:rsidR="000210CC">
        <w:t>already modeled</w:t>
      </w:r>
      <w:r w:rsidR="00051DC0">
        <w:t xml:space="preserve"> through</w:t>
      </w:r>
      <w:r w:rsidR="008D2774">
        <w:t>out</w:t>
      </w:r>
      <w:r w:rsidR="00051DC0">
        <w:t xml:space="preserve"> the Company’s full transmission study </w:t>
      </w:r>
      <w:r w:rsidR="04292E38">
        <w:t>horizon</w:t>
      </w:r>
      <w:r w:rsidR="00466C9B">
        <w:t>,</w:t>
      </w:r>
      <w:r w:rsidR="0275E395">
        <w:t xml:space="preserve"> and </w:t>
      </w:r>
      <w:r w:rsidR="00BE2310">
        <w:t>the Company will exercise this option</w:t>
      </w:r>
      <w:r w:rsidR="00466C9B">
        <w:t xml:space="preserve"> t</w:t>
      </w:r>
      <w:r w:rsidR="00AD228C">
        <w:t>o continue transmission service</w:t>
      </w:r>
      <w:r w:rsidR="009671B2">
        <w:t>. T</w:t>
      </w:r>
      <w:r w:rsidR="00051DC0">
        <w:t xml:space="preserve">herefore, no further transmission screens are </w:t>
      </w:r>
      <w:r w:rsidR="00A83834">
        <w:t>needed</w:t>
      </w:r>
      <w:r w:rsidR="000E7B74">
        <w:t xml:space="preserve"> for the capacit</w:t>
      </w:r>
      <w:r w:rsidR="00782581">
        <w:t>y rating</w:t>
      </w:r>
      <w:r w:rsidR="00975AE3">
        <w:t>s</w:t>
      </w:r>
      <w:r w:rsidR="00782581">
        <w:t xml:space="preserve"> evaluated in t</w:t>
      </w:r>
      <w:r w:rsidR="00975AE3">
        <w:t>his Application</w:t>
      </w:r>
      <w:r w:rsidR="00051DC0">
        <w:t xml:space="preserve">. </w:t>
      </w:r>
    </w:p>
    <w:p w14:paraId="098B3B25" w14:textId="1E875812" w:rsidR="008D2774" w:rsidRPr="00096D20" w:rsidRDefault="008D2774" w:rsidP="00A70513">
      <w:pPr>
        <w:pStyle w:val="Heading2"/>
        <w:spacing w:before="240" w:after="240"/>
      </w:pPr>
      <w:bookmarkStart w:id="15" w:name="_Toc204604952"/>
      <w:bookmarkStart w:id="16" w:name="_Toc157598149"/>
      <w:bookmarkEnd w:id="5"/>
      <w:r w:rsidRPr="00096D20">
        <w:t>Description of Legal Relationships</w:t>
      </w:r>
      <w:bookmarkEnd w:id="15"/>
    </w:p>
    <w:p w14:paraId="04F5F0A6" w14:textId="0EDA15AD" w:rsidR="004747A8" w:rsidRDefault="004747A8" w:rsidP="00F01C50">
      <w:pPr>
        <w:pStyle w:val="Heading3"/>
      </w:pPr>
      <w:bookmarkStart w:id="17" w:name="_Toc204604953"/>
      <w:r>
        <w:t xml:space="preserve">NEER </w:t>
      </w:r>
      <w:r w:rsidR="00D42685">
        <w:t>P</w:t>
      </w:r>
      <w:r>
        <w:t>PAs</w:t>
      </w:r>
      <w:bookmarkEnd w:id="17"/>
    </w:p>
    <w:p w14:paraId="5837DA27" w14:textId="63ECBFF9" w:rsidR="00B14978" w:rsidRDefault="00FB18FF" w:rsidP="008D3E32">
      <w:pPr>
        <w:spacing w:line="276" w:lineRule="auto"/>
        <w:jc w:val="both"/>
        <w:rPr>
          <w:rFonts w:ascii="Calibri" w:eastAsiaTheme="minorEastAsia" w:hAnsi="Calibri" w:cs="Calibri"/>
        </w:rPr>
      </w:pPr>
      <w:r>
        <w:rPr>
          <w:rFonts w:ascii="Calibri" w:eastAsiaTheme="minorEastAsia" w:hAnsi="Calibri" w:cs="Calibri"/>
        </w:rPr>
        <w:t>NEER</w:t>
      </w:r>
      <w:r w:rsidR="00317EF0">
        <w:rPr>
          <w:rFonts w:ascii="Calibri" w:eastAsiaTheme="minorEastAsia" w:hAnsi="Calibri" w:cs="Calibri"/>
        </w:rPr>
        <w:t xml:space="preserve">, the parent company of </w:t>
      </w:r>
      <w:r w:rsidR="0073026C">
        <w:rPr>
          <w:rFonts w:ascii="Calibri" w:eastAsiaTheme="minorEastAsia" w:hAnsi="Calibri" w:cs="Calibri"/>
        </w:rPr>
        <w:t>each</w:t>
      </w:r>
      <w:r w:rsidR="00317EF0">
        <w:rPr>
          <w:rFonts w:ascii="Calibri" w:eastAsiaTheme="minorEastAsia" w:hAnsi="Calibri" w:cs="Calibri"/>
        </w:rPr>
        <w:t xml:space="preserve"> special p</w:t>
      </w:r>
      <w:r w:rsidR="0073026C">
        <w:rPr>
          <w:rFonts w:ascii="Calibri" w:eastAsiaTheme="minorEastAsia" w:hAnsi="Calibri" w:cs="Calibri"/>
        </w:rPr>
        <w:t>urpose entity counterparty to the NEER BESS PPAs</w:t>
      </w:r>
      <w:r w:rsidR="00D42685">
        <w:rPr>
          <w:rFonts w:ascii="Calibri" w:eastAsiaTheme="minorEastAsia" w:hAnsi="Calibri" w:cs="Calibri"/>
        </w:rPr>
        <w:t xml:space="preserve"> and existing solar PPAs</w:t>
      </w:r>
      <w:r w:rsidR="0073026C">
        <w:rPr>
          <w:rFonts w:ascii="Calibri" w:eastAsiaTheme="minorEastAsia" w:hAnsi="Calibri" w:cs="Calibri"/>
        </w:rPr>
        <w:t xml:space="preserve">, </w:t>
      </w:r>
      <w:r w:rsidR="00AF1008">
        <w:rPr>
          <w:rFonts w:ascii="Calibri" w:eastAsiaTheme="minorEastAsia" w:hAnsi="Calibri" w:cs="Calibri"/>
        </w:rPr>
        <w:t xml:space="preserve">has been </w:t>
      </w:r>
      <w:r w:rsidR="00DF2331">
        <w:rPr>
          <w:rFonts w:ascii="Calibri" w:eastAsiaTheme="minorEastAsia" w:hAnsi="Calibri" w:cs="Calibri"/>
        </w:rPr>
        <w:t xml:space="preserve">a </w:t>
      </w:r>
      <w:r w:rsidR="009A0C05">
        <w:rPr>
          <w:rFonts w:ascii="Calibri" w:eastAsiaTheme="minorEastAsia" w:hAnsi="Calibri" w:cs="Calibri"/>
        </w:rPr>
        <w:t>successful</w:t>
      </w:r>
      <w:r w:rsidR="00AF1008">
        <w:rPr>
          <w:rFonts w:ascii="Calibri" w:eastAsiaTheme="minorEastAsia" w:hAnsi="Calibri" w:cs="Calibri"/>
        </w:rPr>
        <w:t xml:space="preserve"> participant in Georgia Power’s renewable RFPs </w:t>
      </w:r>
      <w:r w:rsidR="00923339">
        <w:rPr>
          <w:rFonts w:ascii="Calibri" w:eastAsiaTheme="minorEastAsia" w:hAnsi="Calibri" w:cs="Calibri"/>
        </w:rPr>
        <w:t xml:space="preserve">for almost a decade. </w:t>
      </w:r>
      <w:r>
        <w:rPr>
          <w:rFonts w:ascii="Calibri" w:eastAsiaTheme="minorEastAsia" w:hAnsi="Calibri" w:cs="Calibri"/>
        </w:rPr>
        <w:t xml:space="preserve">Georgia Power </w:t>
      </w:r>
      <w:r w:rsidR="009A0C05">
        <w:rPr>
          <w:rFonts w:ascii="Calibri" w:eastAsiaTheme="minorEastAsia" w:hAnsi="Calibri" w:cs="Calibri"/>
        </w:rPr>
        <w:t xml:space="preserve">and NEER affiliates are currently parties to </w:t>
      </w:r>
      <w:r w:rsidR="00256F40">
        <w:rPr>
          <w:rFonts w:ascii="Calibri" w:eastAsiaTheme="minorEastAsia" w:hAnsi="Calibri" w:cs="Calibri"/>
        </w:rPr>
        <w:t>multiple</w:t>
      </w:r>
      <w:r w:rsidR="009A0C05">
        <w:rPr>
          <w:rFonts w:ascii="Calibri" w:eastAsiaTheme="minorEastAsia" w:hAnsi="Calibri" w:cs="Calibri"/>
        </w:rPr>
        <w:t xml:space="preserve"> </w:t>
      </w:r>
      <w:r w:rsidR="00936189">
        <w:rPr>
          <w:rFonts w:ascii="Calibri" w:eastAsiaTheme="minorEastAsia" w:hAnsi="Calibri" w:cs="Calibri"/>
        </w:rPr>
        <w:t>PPAs awarded</w:t>
      </w:r>
      <w:r w:rsidR="00DF2331">
        <w:rPr>
          <w:rFonts w:ascii="Calibri" w:eastAsiaTheme="minorEastAsia" w:hAnsi="Calibri" w:cs="Calibri"/>
        </w:rPr>
        <w:t xml:space="preserve"> in prior Georgia Power RFPs</w:t>
      </w:r>
      <w:r w:rsidR="00936189">
        <w:rPr>
          <w:rFonts w:ascii="Calibri" w:eastAsiaTheme="minorEastAsia" w:hAnsi="Calibri" w:cs="Calibri"/>
        </w:rPr>
        <w:t xml:space="preserve">, including </w:t>
      </w:r>
      <w:r w:rsidR="00A27CA1">
        <w:rPr>
          <w:rFonts w:ascii="Calibri" w:eastAsiaTheme="minorEastAsia" w:hAnsi="Calibri" w:cs="Calibri"/>
        </w:rPr>
        <w:t xml:space="preserve">each of </w:t>
      </w:r>
      <w:r w:rsidR="00936189">
        <w:rPr>
          <w:rFonts w:ascii="Calibri" w:eastAsiaTheme="minorEastAsia" w:hAnsi="Calibri" w:cs="Calibri"/>
        </w:rPr>
        <w:t>the existing solar PPA</w:t>
      </w:r>
      <w:r w:rsidR="00DF2331">
        <w:rPr>
          <w:rFonts w:ascii="Calibri" w:eastAsiaTheme="minorEastAsia" w:hAnsi="Calibri" w:cs="Calibri"/>
        </w:rPr>
        <w:t xml:space="preserve">s at issue in this Application. </w:t>
      </w:r>
      <w:r w:rsidR="00316ADB">
        <w:rPr>
          <w:rFonts w:ascii="Calibri" w:eastAsiaTheme="minorEastAsia" w:hAnsi="Calibri" w:cs="Calibri"/>
        </w:rPr>
        <w:t xml:space="preserve">Florida Power &amp; Light, a NEER affiliate, co-owns Plant Scherer Units 3 and 4. </w:t>
      </w:r>
    </w:p>
    <w:p w14:paraId="06B765A3" w14:textId="3AFFA5B5" w:rsidR="00952C60" w:rsidRDefault="00952C60" w:rsidP="00F01C50">
      <w:pPr>
        <w:pStyle w:val="Heading3"/>
      </w:pPr>
      <w:bookmarkStart w:id="18" w:name="_Toc204604954"/>
      <w:r>
        <w:t>Wadley BESS</w:t>
      </w:r>
      <w:bookmarkEnd w:id="18"/>
      <w:r>
        <w:t xml:space="preserve"> </w:t>
      </w:r>
    </w:p>
    <w:p w14:paraId="59688497" w14:textId="4A20A8CD" w:rsidR="008D3E32" w:rsidRDefault="00952C60" w:rsidP="008D3E32">
      <w:pPr>
        <w:spacing w:line="276" w:lineRule="auto"/>
        <w:jc w:val="both"/>
        <w:rPr>
          <w:rFonts w:ascii="Calibri" w:eastAsiaTheme="minorEastAsia" w:hAnsi="Calibri" w:cs="Calibri"/>
        </w:rPr>
      </w:pPr>
      <w:r>
        <w:rPr>
          <w:rFonts w:ascii="Calibri" w:eastAsiaTheme="minorEastAsia" w:hAnsi="Calibri" w:cs="Calibri"/>
        </w:rPr>
        <w:t>In addition to the contractual relationships with NEER described above</w:t>
      </w:r>
      <w:r w:rsidR="00135D0A">
        <w:rPr>
          <w:rFonts w:ascii="Calibri" w:eastAsiaTheme="minorEastAsia" w:hAnsi="Calibri" w:cs="Calibri"/>
        </w:rPr>
        <w:t xml:space="preserve"> for the PPAs and applicable here to the proposed Wadley BESS</w:t>
      </w:r>
      <w:r>
        <w:rPr>
          <w:rFonts w:ascii="Calibri" w:eastAsiaTheme="minorEastAsia" w:hAnsi="Calibri" w:cs="Calibri"/>
        </w:rPr>
        <w:t>, t</w:t>
      </w:r>
      <w:r w:rsidR="008D3E32" w:rsidRPr="000A1774">
        <w:rPr>
          <w:rFonts w:ascii="Calibri" w:eastAsiaTheme="minorEastAsia" w:hAnsi="Calibri" w:cs="Calibri"/>
        </w:rPr>
        <w:t xml:space="preserve">here have been previous contractual relations wherein one or more suppliers involved in </w:t>
      </w:r>
      <w:r>
        <w:rPr>
          <w:rFonts w:ascii="Calibri" w:eastAsiaTheme="minorEastAsia" w:hAnsi="Calibri" w:cs="Calibri"/>
        </w:rPr>
        <w:t>the Wadley BESS</w:t>
      </w:r>
      <w:r w:rsidRPr="000A1774">
        <w:rPr>
          <w:rFonts w:ascii="Calibri" w:eastAsiaTheme="minorEastAsia" w:hAnsi="Calibri" w:cs="Calibri"/>
        </w:rPr>
        <w:t xml:space="preserve"> </w:t>
      </w:r>
      <w:r w:rsidR="008D3E32" w:rsidRPr="000A1774">
        <w:rPr>
          <w:rFonts w:ascii="Calibri" w:eastAsiaTheme="minorEastAsia" w:hAnsi="Calibri" w:cs="Calibri"/>
        </w:rPr>
        <w:t xml:space="preserve">project furnished equipment and/or services to one or more affiliates of the Southern Company. </w:t>
      </w:r>
      <w:r w:rsidR="008D3E32" w:rsidRPr="002027CC">
        <w:rPr>
          <w:rFonts w:ascii="Calibri" w:eastAsiaTheme="minorEastAsia" w:hAnsi="Calibri" w:cs="Calibri"/>
        </w:rPr>
        <w:t>Other than these supply and services agreements, no other legal or contractual relations exist among the parties.</w:t>
      </w:r>
    </w:p>
    <w:p w14:paraId="35B9F5B1" w14:textId="6ECE493F" w:rsidR="00EB2782" w:rsidRDefault="00B534ED" w:rsidP="00F01C50">
      <w:pPr>
        <w:pStyle w:val="Heading3"/>
      </w:pPr>
      <w:bookmarkStart w:id="19" w:name="_Toc204604955"/>
      <w:r>
        <w:lastRenderedPageBreak/>
        <w:t>Tenaska Heard County PPA</w:t>
      </w:r>
      <w:bookmarkEnd w:id="19"/>
    </w:p>
    <w:p w14:paraId="1859ACEA" w14:textId="427597C9" w:rsidR="00B534ED" w:rsidRDefault="00B534ED" w:rsidP="008D3E32">
      <w:pPr>
        <w:spacing w:line="276" w:lineRule="auto"/>
        <w:jc w:val="both"/>
        <w:rPr>
          <w:rFonts w:ascii="Calibri" w:eastAsiaTheme="minorEastAsia" w:hAnsi="Calibri" w:cs="Calibri"/>
        </w:rPr>
      </w:pPr>
      <w:r>
        <w:rPr>
          <w:rFonts w:ascii="Calibri" w:eastAsiaTheme="minorEastAsia" w:hAnsi="Calibri" w:cs="Calibri"/>
        </w:rPr>
        <w:t xml:space="preserve">No prior legal or contractual relationship </w:t>
      </w:r>
      <w:r w:rsidR="00FF52F0">
        <w:rPr>
          <w:rFonts w:ascii="Calibri" w:eastAsiaTheme="minorEastAsia" w:hAnsi="Calibri" w:cs="Calibri"/>
        </w:rPr>
        <w:t xml:space="preserve">exists between Georgia Power and </w:t>
      </w:r>
      <w:r w:rsidR="00526532">
        <w:rPr>
          <w:rFonts w:ascii="Calibri" w:eastAsiaTheme="minorEastAsia" w:hAnsi="Calibri" w:cs="Calibri"/>
        </w:rPr>
        <w:t>Tenaska Georgia Partners, L.P.</w:t>
      </w:r>
      <w:r w:rsidR="00135D0A">
        <w:rPr>
          <w:rFonts w:ascii="Calibri" w:eastAsiaTheme="minorEastAsia" w:hAnsi="Calibri" w:cs="Calibri"/>
        </w:rPr>
        <w:t xml:space="preserve"> </w:t>
      </w:r>
      <w:r w:rsidR="00135D0A" w:rsidRPr="00567495">
        <w:rPr>
          <w:rFonts w:ascii="Calibri" w:eastAsiaTheme="minorEastAsia" w:hAnsi="Calibri" w:cs="Calibri"/>
        </w:rPr>
        <w:t>While the Tenaska Heard County Facility is currently committed to Georgia Power, the existing contract is between Exelon Generation Company, LLC and Georgia Power.</w:t>
      </w:r>
    </w:p>
    <w:p w14:paraId="7CDEDA60" w14:textId="45A40D35" w:rsidR="009C2E3F" w:rsidRDefault="009C2E3F" w:rsidP="00F01C50">
      <w:pPr>
        <w:pStyle w:val="Heading3"/>
      </w:pPr>
      <w:bookmarkStart w:id="20" w:name="_Toc204604956"/>
      <w:r>
        <w:t>MPC PPA Amendment</w:t>
      </w:r>
      <w:bookmarkEnd w:id="20"/>
    </w:p>
    <w:p w14:paraId="39E9B508" w14:textId="4BDEBB8D" w:rsidR="009C2E3F" w:rsidRDefault="002F7A67" w:rsidP="008D3E32">
      <w:pPr>
        <w:spacing w:line="276" w:lineRule="auto"/>
        <w:jc w:val="both"/>
        <w:rPr>
          <w:rFonts w:ascii="Calibri" w:eastAsiaTheme="minorEastAsia" w:hAnsi="Calibri" w:cs="Calibri"/>
        </w:rPr>
      </w:pPr>
      <w:r>
        <w:rPr>
          <w:rFonts w:ascii="Calibri" w:eastAsiaTheme="minorEastAsia" w:hAnsi="Calibri" w:cs="Calibri"/>
        </w:rPr>
        <w:t xml:space="preserve">Georgia Power and </w:t>
      </w:r>
      <w:r w:rsidR="009C2E3F">
        <w:rPr>
          <w:rFonts w:ascii="Calibri" w:eastAsiaTheme="minorEastAsia" w:hAnsi="Calibri" w:cs="Calibri"/>
        </w:rPr>
        <w:t xml:space="preserve">MPC </w:t>
      </w:r>
      <w:r>
        <w:rPr>
          <w:rFonts w:ascii="Calibri" w:eastAsiaTheme="minorEastAsia" w:hAnsi="Calibri" w:cs="Calibri"/>
        </w:rPr>
        <w:t>are affiliates and retail operating companies of Southern Company.</w:t>
      </w:r>
    </w:p>
    <w:p w14:paraId="58278BD0" w14:textId="3A793408" w:rsidR="00A70513" w:rsidRDefault="00055FC0" w:rsidP="00A70513">
      <w:pPr>
        <w:pStyle w:val="Heading2"/>
        <w:spacing w:before="240" w:after="240"/>
      </w:pPr>
      <w:bookmarkStart w:id="21" w:name="_Toc204604957"/>
      <w:r w:rsidRPr="00D42D8B">
        <w:t>Wadley BESS</w:t>
      </w:r>
      <w:r w:rsidR="00A70513" w:rsidRPr="00D42D8B">
        <w:t xml:space="preserve"> </w:t>
      </w:r>
      <w:r w:rsidR="00C168EF" w:rsidRPr="00D42D8B">
        <w:t>(</w:t>
      </w:r>
      <w:r w:rsidR="006F30A1">
        <w:t>2</w:t>
      </w:r>
      <w:r w:rsidR="00AC758D" w:rsidRPr="00D42D8B">
        <w:t>60</w:t>
      </w:r>
      <w:r w:rsidR="00C168EF" w:rsidRPr="00D42D8B">
        <w:t xml:space="preserve"> MW) </w:t>
      </w:r>
      <w:r w:rsidR="00A70513" w:rsidRPr="00D42D8B">
        <w:t>Construction Information</w:t>
      </w:r>
      <w:bookmarkEnd w:id="21"/>
      <w:r w:rsidR="00A70513">
        <w:tab/>
      </w:r>
    </w:p>
    <w:p w14:paraId="002B8169" w14:textId="77777777" w:rsidR="00A70513" w:rsidRPr="0097366A" w:rsidRDefault="00A70513" w:rsidP="00A70513">
      <w:pPr>
        <w:pStyle w:val="Heading3"/>
      </w:pPr>
      <w:bookmarkStart w:id="22" w:name="_Toc204604958"/>
      <w:r w:rsidRPr="0097366A">
        <w:t>Cost-Benefit Analysis</w:t>
      </w:r>
      <w:bookmarkEnd w:id="22"/>
    </w:p>
    <w:p w14:paraId="5160B22B" w14:textId="09898202" w:rsidR="0097366A" w:rsidRPr="001F1DD7" w:rsidRDefault="0097366A" w:rsidP="00632CD9">
      <w:pPr>
        <w:keepNext/>
        <w:keepLines/>
        <w:spacing w:line="276" w:lineRule="auto"/>
        <w:jc w:val="both"/>
      </w:pPr>
      <w:r w:rsidRPr="00DC000E">
        <w:t xml:space="preserve">Included as Attachment A to this Application is the Company’s Economic Analysis with a cost-benefit analysis of </w:t>
      </w:r>
      <w:r w:rsidR="00BD23EC">
        <w:t xml:space="preserve">all the </w:t>
      </w:r>
      <w:r w:rsidR="001D7D18">
        <w:t>Supplemental Resource options</w:t>
      </w:r>
      <w:r w:rsidRPr="00DC000E">
        <w:t xml:space="preserve"> </w:t>
      </w:r>
      <w:r w:rsidR="0088514A">
        <w:t>reflecting</w:t>
      </w:r>
      <w:r w:rsidRPr="00DC000E">
        <w:t xml:space="preserve"> the costs and schedules from the </w:t>
      </w:r>
      <w:r w:rsidR="00634F52">
        <w:t>PPA</w:t>
      </w:r>
      <w:r w:rsidR="00152DB6">
        <w:t>s</w:t>
      </w:r>
      <w:r w:rsidR="00634F52">
        <w:t xml:space="preserve">, </w:t>
      </w:r>
      <w:r w:rsidR="00152DB6">
        <w:t xml:space="preserve">as well as the </w:t>
      </w:r>
      <w:r w:rsidRPr="00DC000E">
        <w:rPr>
          <w:rStyle w:val="normaltextrun"/>
          <w:rFonts w:ascii="Calibri" w:eastAsiaTheme="minorEastAsia" w:hAnsi="Calibri" w:cs="Calibri"/>
        </w:rPr>
        <w:t xml:space="preserve">EPC and </w:t>
      </w:r>
      <w:r w:rsidR="00D2623D">
        <w:rPr>
          <w:rStyle w:val="normaltextrun"/>
          <w:rFonts w:ascii="Calibri" w:eastAsiaTheme="minorEastAsia" w:hAnsi="Calibri" w:cs="Calibri"/>
        </w:rPr>
        <w:t>SPA</w:t>
      </w:r>
      <w:r w:rsidR="00D2623D" w:rsidRPr="00DC000E">
        <w:rPr>
          <w:rStyle w:val="normaltextrun"/>
          <w:rFonts w:ascii="Calibri" w:eastAsiaTheme="minorEastAsia" w:hAnsi="Calibri" w:cs="Calibri"/>
        </w:rPr>
        <w:t xml:space="preserve"> </w:t>
      </w:r>
      <w:r w:rsidRPr="00DC000E">
        <w:rPr>
          <w:rStyle w:val="normaltextrun"/>
          <w:rFonts w:ascii="Calibri" w:eastAsiaTheme="minorEastAsia" w:hAnsi="Calibri" w:cs="Calibri"/>
        </w:rPr>
        <w:t>Agreements</w:t>
      </w:r>
      <w:r w:rsidR="00152DB6">
        <w:rPr>
          <w:rStyle w:val="normaltextrun"/>
          <w:rFonts w:ascii="Calibri" w:eastAsiaTheme="minorEastAsia" w:hAnsi="Calibri" w:cs="Calibri"/>
        </w:rPr>
        <w:t xml:space="preserve"> for the Wadley BESS project</w:t>
      </w:r>
      <w:r w:rsidRPr="00DC000E">
        <w:rPr>
          <w:rStyle w:val="normaltextrun"/>
          <w:rFonts w:ascii="Calibri" w:eastAsiaTheme="minorEastAsia" w:hAnsi="Calibri" w:cs="Calibri"/>
        </w:rPr>
        <w:t>.</w:t>
      </w:r>
      <w:r w:rsidR="00EE4479">
        <w:rPr>
          <w:rStyle w:val="normaltextrun"/>
          <w:rFonts w:ascii="Calibri" w:eastAsiaTheme="minorEastAsia" w:hAnsi="Calibri" w:cs="Calibri"/>
        </w:rPr>
        <w:t xml:space="preserve"> This cost-benefit analysis uses the same </w:t>
      </w:r>
      <w:r w:rsidR="00FC429F">
        <w:rPr>
          <w:rStyle w:val="normaltextrun"/>
          <w:rFonts w:ascii="Calibri" w:eastAsiaTheme="minorEastAsia" w:hAnsi="Calibri" w:cs="Calibri"/>
        </w:rPr>
        <w:t xml:space="preserve">methodology and assumptions </w:t>
      </w:r>
      <w:r w:rsidR="00EE4479">
        <w:rPr>
          <w:rStyle w:val="normaltextrun"/>
          <w:rFonts w:ascii="Calibri" w:eastAsiaTheme="minorEastAsia" w:hAnsi="Calibri" w:cs="Calibri"/>
        </w:rPr>
        <w:t xml:space="preserve">as the </w:t>
      </w:r>
      <w:r w:rsidR="003F33E9">
        <w:rPr>
          <w:rStyle w:val="normaltextrun"/>
          <w:rFonts w:ascii="Calibri" w:eastAsiaTheme="minorEastAsia" w:hAnsi="Calibri" w:cs="Calibri"/>
        </w:rPr>
        <w:t xml:space="preserve">2029-2031 </w:t>
      </w:r>
      <w:r w:rsidR="00152DB6">
        <w:rPr>
          <w:rStyle w:val="normaltextrun"/>
          <w:rFonts w:ascii="Calibri" w:eastAsiaTheme="minorEastAsia" w:hAnsi="Calibri" w:cs="Calibri"/>
        </w:rPr>
        <w:t>All-Source RFP</w:t>
      </w:r>
      <w:r w:rsidR="003F33E9">
        <w:rPr>
          <w:rStyle w:val="normaltextrun"/>
          <w:rFonts w:ascii="Calibri" w:eastAsiaTheme="minorEastAsia" w:hAnsi="Calibri" w:cs="Calibri"/>
        </w:rPr>
        <w:t xml:space="preserve"> evaluation</w:t>
      </w:r>
      <w:r w:rsidR="00EE4479">
        <w:rPr>
          <w:rStyle w:val="normaltextrun"/>
          <w:rFonts w:ascii="Calibri" w:eastAsiaTheme="minorEastAsia" w:hAnsi="Calibri" w:cs="Calibri"/>
        </w:rPr>
        <w:t>.</w:t>
      </w:r>
    </w:p>
    <w:p w14:paraId="2998011F" w14:textId="5EC189F3" w:rsidR="00A70513" w:rsidRDefault="00A70513" w:rsidP="0097366A">
      <w:pPr>
        <w:pStyle w:val="Heading3"/>
        <w:jc w:val="both"/>
      </w:pPr>
      <w:bookmarkStart w:id="23" w:name="_Toc204604959"/>
      <w:r w:rsidRPr="00025B75">
        <w:t>Site Selection Analysis</w:t>
      </w:r>
      <w:bookmarkEnd w:id="23"/>
    </w:p>
    <w:p w14:paraId="75589D3A" w14:textId="1324A5B8" w:rsidR="00110462" w:rsidRDefault="00B55694" w:rsidP="00110462">
      <w:pPr>
        <w:spacing w:line="276" w:lineRule="auto"/>
        <w:jc w:val="both"/>
      </w:pPr>
      <w:r w:rsidRPr="008C614E">
        <w:t xml:space="preserve">NEER presented to the Company a </w:t>
      </w:r>
      <w:r w:rsidR="00D605C1" w:rsidRPr="008C614E">
        <w:t xml:space="preserve">portfolio of resources </w:t>
      </w:r>
      <w:r w:rsidRPr="008C614E">
        <w:t>that</w:t>
      </w:r>
      <w:r w:rsidR="006B0214" w:rsidRPr="008C614E">
        <w:t xml:space="preserve"> included </w:t>
      </w:r>
      <w:r w:rsidR="00505C36" w:rsidRPr="008C614E">
        <w:t xml:space="preserve">five </w:t>
      </w:r>
      <w:r w:rsidR="009E0E99" w:rsidRPr="008C614E">
        <w:t xml:space="preserve">BESS </w:t>
      </w:r>
      <w:r w:rsidR="008B6F33" w:rsidRPr="008C614E">
        <w:t xml:space="preserve">PPA opportunities and one </w:t>
      </w:r>
      <w:r w:rsidR="00F64CBD" w:rsidRPr="008C614E">
        <w:t xml:space="preserve">opportunity </w:t>
      </w:r>
      <w:r w:rsidR="00451B0F" w:rsidRPr="008C614E">
        <w:t>to develop</w:t>
      </w:r>
      <w:r w:rsidR="00F64CBD" w:rsidRPr="008C614E">
        <w:t xml:space="preserve"> a Company-owned </w:t>
      </w:r>
      <w:r w:rsidR="00A46BB5" w:rsidRPr="008C614E">
        <w:t xml:space="preserve">BESS </w:t>
      </w:r>
      <w:r w:rsidR="00F64CBD" w:rsidRPr="008C614E">
        <w:t xml:space="preserve">project. </w:t>
      </w:r>
      <w:r w:rsidR="00654831" w:rsidRPr="008C614E">
        <w:t xml:space="preserve">As the portfolio evolved, </w:t>
      </w:r>
      <w:r w:rsidR="009E7B46">
        <w:t>NEER offered the W</w:t>
      </w:r>
      <w:r w:rsidR="00241601">
        <w:t xml:space="preserve">adley BESS project as the Company-owned development opportunity. </w:t>
      </w:r>
      <w:r w:rsidR="00D16D25">
        <w:t>T</w:t>
      </w:r>
      <w:r w:rsidR="00654831" w:rsidRPr="008C614E">
        <w:t xml:space="preserve">he Company and NEER </w:t>
      </w:r>
      <w:r w:rsidR="007B3D0D">
        <w:t>then</w:t>
      </w:r>
      <w:r w:rsidR="00654831" w:rsidRPr="008C614E">
        <w:t xml:space="preserve"> coordinated to identify and procure a real estate purchase option for </w:t>
      </w:r>
      <w:r w:rsidR="0001122C" w:rsidRPr="008C614E">
        <w:t>a site</w:t>
      </w:r>
      <w:r w:rsidR="00654831" w:rsidRPr="008C614E">
        <w:t xml:space="preserve"> close to the existing Wadley solar facility </w:t>
      </w:r>
      <w:r w:rsidR="006633C3" w:rsidRPr="008C614E">
        <w:t>that would</w:t>
      </w:r>
      <w:r w:rsidR="00654831" w:rsidRPr="008C614E">
        <w:t xml:space="preserve"> support development of th</w:t>
      </w:r>
      <w:r w:rsidR="002D18C7" w:rsidRPr="008C614E">
        <w:t xml:space="preserve">e Wadley </w:t>
      </w:r>
      <w:r w:rsidR="00654831" w:rsidRPr="008C614E">
        <w:t xml:space="preserve">BESS </w:t>
      </w:r>
      <w:r w:rsidR="002D18C7" w:rsidRPr="008C614E">
        <w:t>project.</w:t>
      </w:r>
      <w:r w:rsidR="00230921" w:rsidRPr="008C614E">
        <w:t xml:space="preserve"> NEER present</w:t>
      </w:r>
      <w:r w:rsidR="00B5526C" w:rsidRPr="008C614E">
        <w:t>ed</w:t>
      </w:r>
      <w:r w:rsidR="00230921" w:rsidRPr="008C614E">
        <w:t xml:space="preserve"> t</w:t>
      </w:r>
      <w:r w:rsidR="00B5526C" w:rsidRPr="008C614E">
        <w:t>w</w:t>
      </w:r>
      <w:r w:rsidR="00230921" w:rsidRPr="008C614E">
        <w:t>o site options to the Company. Of the two options, the Company</w:t>
      </w:r>
      <w:r w:rsidR="002C142B" w:rsidRPr="008C614E">
        <w:t xml:space="preserve"> selected the current Wadley BESS project site because </w:t>
      </w:r>
      <w:r w:rsidR="00A437EC" w:rsidRPr="008C614E">
        <w:t>it presented minimal risk relative to the other site with respect to environmental impacts.</w:t>
      </w:r>
      <w:r w:rsidR="00230921" w:rsidRPr="008C614E">
        <w:t xml:space="preserve"> </w:t>
      </w:r>
      <w:r w:rsidR="00110462" w:rsidRPr="00E53F0E">
        <w:rPr>
          <w:rStyle w:val="normaltextrun"/>
          <w:rFonts w:ascii="Calibri" w:eastAsiaTheme="minorEastAsia" w:hAnsi="Calibri" w:cs="Calibri"/>
        </w:rPr>
        <w:t xml:space="preserve">The </w:t>
      </w:r>
      <w:r w:rsidR="0061643A" w:rsidRPr="00E53F0E">
        <w:rPr>
          <w:rStyle w:val="normaltextrun"/>
          <w:rFonts w:ascii="Calibri" w:eastAsiaTheme="minorEastAsia" w:hAnsi="Calibri" w:cs="Calibri"/>
        </w:rPr>
        <w:t>current</w:t>
      </w:r>
      <w:r w:rsidR="00110462" w:rsidRPr="00E53F0E">
        <w:rPr>
          <w:rStyle w:val="normaltextrun"/>
          <w:rFonts w:ascii="Calibri" w:eastAsiaTheme="minorEastAsia" w:hAnsi="Calibri" w:cs="Calibri"/>
        </w:rPr>
        <w:t xml:space="preserve"> Wadley </w:t>
      </w:r>
      <w:r w:rsidR="003F55ED" w:rsidRPr="00E53F0E">
        <w:rPr>
          <w:rStyle w:val="normaltextrun"/>
          <w:rFonts w:ascii="Calibri" w:eastAsiaTheme="minorEastAsia" w:hAnsi="Calibri" w:cs="Calibri"/>
        </w:rPr>
        <w:t xml:space="preserve">BESS project </w:t>
      </w:r>
      <w:r w:rsidR="00110462" w:rsidRPr="00E53F0E">
        <w:rPr>
          <w:rStyle w:val="normaltextrun"/>
          <w:rFonts w:ascii="Calibri" w:eastAsiaTheme="minorEastAsia" w:hAnsi="Calibri" w:cs="Calibri"/>
        </w:rPr>
        <w:t xml:space="preserve">site </w:t>
      </w:r>
      <w:r w:rsidR="003F55ED" w:rsidRPr="00E53F0E">
        <w:rPr>
          <w:rStyle w:val="normaltextrun"/>
          <w:rFonts w:ascii="Calibri" w:eastAsiaTheme="minorEastAsia" w:hAnsi="Calibri" w:cs="Calibri"/>
        </w:rPr>
        <w:t xml:space="preserve">was also selected </w:t>
      </w:r>
      <w:r w:rsidR="00110462" w:rsidRPr="00E53F0E">
        <w:rPr>
          <w:rStyle w:val="normaltextrun"/>
          <w:rFonts w:ascii="Calibri" w:eastAsiaTheme="minorEastAsia" w:hAnsi="Calibri" w:cs="Calibri"/>
        </w:rPr>
        <w:t xml:space="preserve">for its expedited deployment capabilities, primarily attributed to the existing solar facility </w:t>
      </w:r>
      <w:r w:rsidR="002E253C" w:rsidRPr="00E53F0E">
        <w:rPr>
          <w:rStyle w:val="normaltextrun"/>
          <w:rFonts w:ascii="Calibri" w:eastAsiaTheme="minorEastAsia" w:hAnsi="Calibri" w:cs="Calibri"/>
        </w:rPr>
        <w:t xml:space="preserve">near </w:t>
      </w:r>
      <w:r w:rsidR="00110462" w:rsidRPr="00E53F0E">
        <w:rPr>
          <w:rStyle w:val="normaltextrun"/>
          <w:rFonts w:ascii="Calibri" w:eastAsiaTheme="minorEastAsia" w:hAnsi="Calibri" w:cs="Calibri"/>
        </w:rPr>
        <w:t>this location</w:t>
      </w:r>
      <w:r w:rsidR="00D73518">
        <w:rPr>
          <w:rStyle w:val="normaltextrun"/>
          <w:rFonts w:ascii="Calibri" w:eastAsiaTheme="minorEastAsia" w:hAnsi="Calibri" w:cs="Calibri"/>
        </w:rPr>
        <w:t>,</w:t>
      </w:r>
      <w:r w:rsidR="00110462" w:rsidRPr="00E53F0E">
        <w:rPr>
          <w:rStyle w:val="normaltextrun"/>
          <w:rFonts w:ascii="Calibri" w:eastAsiaTheme="minorEastAsia" w:hAnsi="Calibri" w:cs="Calibri"/>
        </w:rPr>
        <w:t xml:space="preserve"> which ensures known transmission deliverability. </w:t>
      </w:r>
      <w:r w:rsidR="00110462" w:rsidRPr="002E767D">
        <w:rPr>
          <w:rStyle w:val="normaltextrun"/>
          <w:rFonts w:ascii="Calibri" w:eastAsiaTheme="minorEastAsia" w:hAnsi="Calibri" w:cs="Calibri"/>
        </w:rPr>
        <w:t xml:space="preserve">This strategic choice allows the Company to leverage existing infrastructure, thereby </w:t>
      </w:r>
      <w:r w:rsidR="00110462" w:rsidRPr="002E767D" w:rsidDel="001173D5">
        <w:rPr>
          <w:rStyle w:val="normaltextrun"/>
          <w:rFonts w:ascii="Calibri" w:eastAsiaTheme="minorEastAsia" w:hAnsi="Calibri" w:cs="Calibri"/>
        </w:rPr>
        <w:t xml:space="preserve">eliminating </w:t>
      </w:r>
      <w:r w:rsidR="00110462" w:rsidRPr="002E767D">
        <w:rPr>
          <w:rStyle w:val="normaltextrun"/>
          <w:rFonts w:ascii="Calibri" w:eastAsiaTheme="minorEastAsia" w:hAnsi="Calibri" w:cs="Calibri"/>
        </w:rPr>
        <w:t>potential expenses and long lead time projects associated with interconnection and network upgrades.</w:t>
      </w:r>
    </w:p>
    <w:p w14:paraId="2727C70F" w14:textId="193816A6" w:rsidR="00A70513" w:rsidRDefault="00A70513" w:rsidP="0097366A">
      <w:pPr>
        <w:pStyle w:val="Heading3"/>
        <w:jc w:val="both"/>
      </w:pPr>
      <w:bookmarkStart w:id="24" w:name="_Toc204604960"/>
      <w:r>
        <w:t xml:space="preserve">Fuel </w:t>
      </w:r>
      <w:r w:rsidRPr="00951C0E">
        <w:t>Use</w:t>
      </w:r>
      <w:bookmarkEnd w:id="24"/>
    </w:p>
    <w:p w14:paraId="0EE24155" w14:textId="6877CD69" w:rsidR="0092407E" w:rsidRDefault="0092407E" w:rsidP="0092407E">
      <w:pPr>
        <w:spacing w:line="276" w:lineRule="auto"/>
        <w:jc w:val="both"/>
      </w:pPr>
      <w:r>
        <w:t xml:space="preserve">The NEER Wadley solar facility will be the primary fuel source for the Wadley BESS facility. The BESS will store the renewable energy during daylight hours and discharge the energy as needed to support grid operations and meet capacity needs. Additionally, </w:t>
      </w:r>
      <w:proofErr w:type="gramStart"/>
      <w:r>
        <w:t>the</w:t>
      </w:r>
      <w:r w:rsidR="00EE55F6">
        <w:t xml:space="preserve"> Wadley</w:t>
      </w:r>
      <w:proofErr w:type="gramEnd"/>
      <w:r>
        <w:t xml:space="preserve"> BESS will primarily serve as a cost-effective, dispatchable capacity resource by optimizing energy savings. It will achieve this </w:t>
      </w:r>
      <w:r w:rsidR="000C1775">
        <w:t>optimization</w:t>
      </w:r>
      <w:r>
        <w:t xml:space="preserve"> by shifting the energy from hours with relatively low system marginal cost to hours with relatively high system marginal cost. While it will primarily charge from solar energy</w:t>
      </w:r>
      <w:r w:rsidR="00DD50EC">
        <w:t>,</w:t>
      </w:r>
      <w:r>
        <w:t xml:space="preserve"> </w:t>
      </w:r>
      <w:r w:rsidR="00DB4CF2">
        <w:t xml:space="preserve">the BESS equipment </w:t>
      </w:r>
      <w:r w:rsidR="009F4BF6">
        <w:t>has the potential to</w:t>
      </w:r>
      <w:r w:rsidR="00B77BF4">
        <w:t xml:space="preserve"> charg</w:t>
      </w:r>
      <w:r w:rsidR="009F4BF6">
        <w:t>e</w:t>
      </w:r>
      <w:r w:rsidR="00B77BF4">
        <w:t xml:space="preserve"> from the grid </w:t>
      </w:r>
      <w:r w:rsidR="001F24AC">
        <w:t xml:space="preserve">if Georgia Power chooses </w:t>
      </w:r>
      <w:r w:rsidR="00043A4D">
        <w:t xml:space="preserve">in the future </w:t>
      </w:r>
      <w:r w:rsidR="001F24AC">
        <w:t>to pursue that option on the transmission system.</w:t>
      </w:r>
    </w:p>
    <w:p w14:paraId="26110D29" w14:textId="77777777" w:rsidR="007C5EBF" w:rsidRDefault="007C5EBF">
      <w:pPr>
        <w:rPr>
          <w:rFonts w:asciiTheme="majorHAnsi" w:eastAsiaTheme="majorEastAsia" w:hAnsiTheme="majorHAnsi" w:cstheme="majorBidi"/>
          <w:color w:val="1F3763" w:themeColor="accent1" w:themeShade="7F"/>
          <w:sz w:val="24"/>
          <w:szCs w:val="24"/>
        </w:rPr>
      </w:pPr>
      <w:r>
        <w:br w:type="page"/>
      </w:r>
    </w:p>
    <w:p w14:paraId="401D3753" w14:textId="7881C936" w:rsidR="00A70513" w:rsidRPr="00415B4C" w:rsidRDefault="00A70513" w:rsidP="00DB6FB6">
      <w:pPr>
        <w:pStyle w:val="Heading3"/>
      </w:pPr>
      <w:bookmarkStart w:id="25" w:name="_Toc204604961"/>
      <w:r w:rsidRPr="00415B4C">
        <w:lastRenderedPageBreak/>
        <w:t>Estimated Annual Costs</w:t>
      </w:r>
      <w:bookmarkEnd w:id="25"/>
    </w:p>
    <w:p w14:paraId="3BE04D9C" w14:textId="7C5926B2" w:rsidR="00A70513" w:rsidRDefault="008A6222" w:rsidP="00A70513">
      <w:pPr>
        <w:spacing w:after="240"/>
        <w:rPr>
          <w:rFonts w:ascii="Calibri" w:eastAsiaTheme="minorEastAsia" w:hAnsi="Calibri" w:cs="Calibri"/>
        </w:rPr>
      </w:pPr>
      <w:r>
        <w:rPr>
          <w:rFonts w:ascii="Calibri" w:eastAsiaTheme="minorEastAsia" w:hAnsi="Calibri" w:cs="Calibri"/>
        </w:rPr>
        <w:t>Figure 5</w:t>
      </w:r>
      <w:r w:rsidR="00F97ED3">
        <w:rPr>
          <w:rFonts w:ascii="Calibri" w:eastAsiaTheme="minorEastAsia" w:hAnsi="Calibri" w:cs="Calibri"/>
        </w:rPr>
        <w:t xml:space="preserve"> </w:t>
      </w:r>
      <w:r w:rsidR="00A70513" w:rsidRPr="00D30F7D">
        <w:rPr>
          <w:rFonts w:ascii="Calibri" w:eastAsiaTheme="minorEastAsia" w:hAnsi="Calibri" w:cs="Calibri"/>
        </w:rPr>
        <w:t>below includes estimated annual costs</w:t>
      </w:r>
      <w:r w:rsidR="005A623F">
        <w:rPr>
          <w:rFonts w:ascii="Calibri" w:eastAsiaTheme="minorEastAsia" w:hAnsi="Calibri" w:cs="Calibri"/>
        </w:rPr>
        <w:t xml:space="preserve"> for the Wadley BESS Project</w:t>
      </w:r>
      <w:r w:rsidR="00A70513" w:rsidRPr="00D30F7D">
        <w:rPr>
          <w:rFonts w:ascii="Calibri" w:eastAsiaTheme="minorEastAsia" w:hAnsi="Calibri" w:cs="Calibri"/>
        </w:rPr>
        <w:t xml:space="preserve">. All costs are </w:t>
      </w:r>
      <w:r w:rsidR="00B96D17">
        <w:rPr>
          <w:rFonts w:ascii="Calibri" w:eastAsiaTheme="minorEastAsia" w:hAnsi="Calibri" w:cs="Calibri"/>
        </w:rPr>
        <w:t xml:space="preserve">in </w:t>
      </w:r>
      <w:r w:rsidR="00A70513" w:rsidRPr="00D30F7D">
        <w:rPr>
          <w:rFonts w:ascii="Calibri" w:eastAsiaTheme="minorEastAsia" w:hAnsi="Calibri" w:cs="Calibri"/>
        </w:rPr>
        <w:t>thousands of dollars in nominal terms.</w:t>
      </w:r>
    </w:p>
    <w:p w14:paraId="6604C3F6" w14:textId="3FA32443" w:rsidR="00CA7574" w:rsidRPr="00A22C80" w:rsidRDefault="00CA7574" w:rsidP="00A22C80">
      <w:pPr>
        <w:pStyle w:val="Caption"/>
        <w:jc w:val="center"/>
      </w:pPr>
      <w:r w:rsidRPr="00A22C80">
        <w:t>Figure 5 – Wadley BESS Estimated Annual Costs</w:t>
      </w:r>
    </w:p>
    <w:tbl>
      <w:tblPr>
        <w:tblW w:w="9238" w:type="dxa"/>
        <w:jc w:val="center"/>
        <w:tblLook w:val="04A0" w:firstRow="1" w:lastRow="0" w:firstColumn="1" w:lastColumn="0" w:noHBand="0" w:noVBand="1"/>
      </w:tblPr>
      <w:tblGrid>
        <w:gridCol w:w="804"/>
        <w:gridCol w:w="1308"/>
        <w:gridCol w:w="1223"/>
        <w:gridCol w:w="1223"/>
        <w:gridCol w:w="1170"/>
        <w:gridCol w:w="1170"/>
        <w:gridCol w:w="1170"/>
        <w:gridCol w:w="1170"/>
      </w:tblGrid>
      <w:tr w:rsidR="005E7974" w:rsidRPr="005E7974" w14:paraId="5BD48D9F" w14:textId="77777777" w:rsidTr="0030448B">
        <w:trPr>
          <w:trHeight w:val="1800"/>
          <w:jc w:val="center"/>
        </w:trPr>
        <w:tc>
          <w:tcPr>
            <w:tcW w:w="804" w:type="dxa"/>
            <w:tcBorders>
              <w:top w:val="nil"/>
              <w:left w:val="nil"/>
              <w:bottom w:val="single" w:sz="8" w:space="0" w:color="auto"/>
              <w:right w:val="nil"/>
            </w:tcBorders>
            <w:shd w:val="clear" w:color="000000" w:fill="FFFFFF"/>
            <w:vAlign w:val="center"/>
            <w:hideMark/>
          </w:tcPr>
          <w:p w14:paraId="3BA9822C"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Year</w:t>
            </w:r>
          </w:p>
        </w:tc>
        <w:tc>
          <w:tcPr>
            <w:tcW w:w="1308" w:type="dxa"/>
            <w:tcBorders>
              <w:top w:val="nil"/>
              <w:left w:val="nil"/>
              <w:bottom w:val="single" w:sz="8" w:space="0" w:color="auto"/>
              <w:right w:val="nil"/>
            </w:tcBorders>
            <w:shd w:val="clear" w:color="000000" w:fill="FFFFFF"/>
            <w:vAlign w:val="center"/>
            <w:hideMark/>
          </w:tcPr>
          <w:p w14:paraId="70F3B0B1"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Annual Depreciation</w:t>
            </w:r>
          </w:p>
        </w:tc>
        <w:tc>
          <w:tcPr>
            <w:tcW w:w="1223" w:type="dxa"/>
            <w:tcBorders>
              <w:top w:val="nil"/>
              <w:left w:val="nil"/>
              <w:bottom w:val="single" w:sz="8" w:space="0" w:color="auto"/>
              <w:right w:val="nil"/>
            </w:tcBorders>
            <w:shd w:val="clear" w:color="000000" w:fill="FFFFFF"/>
            <w:vAlign w:val="center"/>
            <w:hideMark/>
          </w:tcPr>
          <w:p w14:paraId="4FCE66EB"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Annual Debt and Equity Financing Costs on Capital Investment</w:t>
            </w:r>
          </w:p>
        </w:tc>
        <w:tc>
          <w:tcPr>
            <w:tcW w:w="1223" w:type="dxa"/>
            <w:tcBorders>
              <w:top w:val="nil"/>
              <w:left w:val="nil"/>
              <w:bottom w:val="single" w:sz="8" w:space="0" w:color="auto"/>
              <w:right w:val="nil"/>
            </w:tcBorders>
            <w:shd w:val="clear" w:color="000000" w:fill="FFFFFF"/>
            <w:vAlign w:val="center"/>
            <w:hideMark/>
          </w:tcPr>
          <w:p w14:paraId="3C4F1F83"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Annual Income Taxes on Capital Investment</w:t>
            </w:r>
          </w:p>
        </w:tc>
        <w:tc>
          <w:tcPr>
            <w:tcW w:w="1170" w:type="dxa"/>
            <w:tcBorders>
              <w:top w:val="nil"/>
              <w:left w:val="nil"/>
              <w:bottom w:val="single" w:sz="8" w:space="0" w:color="auto"/>
              <w:right w:val="nil"/>
            </w:tcBorders>
            <w:shd w:val="clear" w:color="000000" w:fill="FFFFFF"/>
            <w:vAlign w:val="center"/>
            <w:hideMark/>
          </w:tcPr>
          <w:p w14:paraId="4278ABC6"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Fixed O&amp;M</w:t>
            </w:r>
          </w:p>
        </w:tc>
        <w:tc>
          <w:tcPr>
            <w:tcW w:w="1170" w:type="dxa"/>
            <w:tcBorders>
              <w:top w:val="nil"/>
              <w:left w:val="nil"/>
              <w:bottom w:val="single" w:sz="8" w:space="0" w:color="auto"/>
              <w:right w:val="nil"/>
            </w:tcBorders>
            <w:shd w:val="clear" w:color="000000" w:fill="FFFFFF"/>
            <w:vAlign w:val="center"/>
            <w:hideMark/>
          </w:tcPr>
          <w:p w14:paraId="2A6293D6"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Insurance</w:t>
            </w:r>
          </w:p>
        </w:tc>
        <w:tc>
          <w:tcPr>
            <w:tcW w:w="1170" w:type="dxa"/>
            <w:tcBorders>
              <w:top w:val="nil"/>
              <w:left w:val="nil"/>
              <w:bottom w:val="single" w:sz="8" w:space="0" w:color="auto"/>
              <w:right w:val="nil"/>
            </w:tcBorders>
            <w:shd w:val="clear" w:color="000000" w:fill="FFFFFF"/>
            <w:vAlign w:val="center"/>
            <w:hideMark/>
          </w:tcPr>
          <w:p w14:paraId="22CE4878"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Property Taxes</w:t>
            </w:r>
          </w:p>
        </w:tc>
        <w:tc>
          <w:tcPr>
            <w:tcW w:w="1170" w:type="dxa"/>
            <w:tcBorders>
              <w:top w:val="nil"/>
              <w:left w:val="nil"/>
              <w:bottom w:val="single" w:sz="8" w:space="0" w:color="auto"/>
              <w:right w:val="nil"/>
            </w:tcBorders>
            <w:shd w:val="clear" w:color="000000" w:fill="FFFFFF"/>
            <w:vAlign w:val="center"/>
            <w:hideMark/>
          </w:tcPr>
          <w:p w14:paraId="5EBEE142" w14:textId="77777777" w:rsidR="005E7974" w:rsidRPr="00A22C80" w:rsidRDefault="005E7974" w:rsidP="005E7974">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Estimated Annual Capital Additions</w:t>
            </w:r>
          </w:p>
        </w:tc>
      </w:tr>
      <w:tr w:rsidR="00917D72" w:rsidRPr="005E7974" w14:paraId="34999A26" w14:textId="77777777" w:rsidTr="00700003">
        <w:trPr>
          <w:trHeight w:val="270"/>
          <w:jc w:val="center"/>
        </w:trPr>
        <w:tc>
          <w:tcPr>
            <w:tcW w:w="804" w:type="dxa"/>
            <w:tcBorders>
              <w:top w:val="nil"/>
              <w:left w:val="nil"/>
              <w:bottom w:val="nil"/>
              <w:right w:val="nil"/>
            </w:tcBorders>
            <w:shd w:val="clear" w:color="000000" w:fill="FFFFFF"/>
            <w:vAlign w:val="center"/>
            <w:hideMark/>
          </w:tcPr>
          <w:p w14:paraId="0449F524"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2025</w:t>
            </w:r>
          </w:p>
        </w:tc>
        <w:tc>
          <w:tcPr>
            <w:tcW w:w="1308" w:type="dxa"/>
            <w:tcBorders>
              <w:top w:val="nil"/>
              <w:left w:val="nil"/>
              <w:bottom w:val="nil"/>
              <w:right w:val="nil"/>
            </w:tcBorders>
            <w:shd w:val="clear" w:color="000000" w:fill="FFFFFF"/>
            <w:hideMark/>
          </w:tcPr>
          <w:p w14:paraId="244E1A88" w14:textId="647279D7" w:rsidR="00917D72" w:rsidRPr="00917D72" w:rsidRDefault="00917D72" w:rsidP="00917D72">
            <w:pPr>
              <w:spacing w:after="0" w:line="240" w:lineRule="auto"/>
              <w:jc w:val="right"/>
              <w:rPr>
                <w:rFonts w:eastAsia="Times New Roman" w:cstheme="minorHAnsi"/>
                <w:b/>
                <w:bCs/>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35C8C93" w14:textId="28CCE85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7089D3F1" w14:textId="161F09CD" w:rsidR="00917D72" w:rsidRPr="00F601B1"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294BE02" w14:textId="5D05206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F4A3D80" w14:textId="1F4DBD5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E262B31" w14:textId="305452B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953F2E2" w14:textId="7517608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1DB20E51" w14:textId="77777777" w:rsidTr="00700003">
        <w:trPr>
          <w:trHeight w:val="270"/>
          <w:jc w:val="center"/>
        </w:trPr>
        <w:tc>
          <w:tcPr>
            <w:tcW w:w="804" w:type="dxa"/>
            <w:tcBorders>
              <w:top w:val="nil"/>
              <w:left w:val="nil"/>
              <w:bottom w:val="nil"/>
              <w:right w:val="nil"/>
            </w:tcBorders>
            <w:shd w:val="clear" w:color="000000" w:fill="FFFFFF"/>
            <w:vAlign w:val="center"/>
            <w:hideMark/>
          </w:tcPr>
          <w:p w14:paraId="03BB79AD"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2026</w:t>
            </w:r>
          </w:p>
        </w:tc>
        <w:tc>
          <w:tcPr>
            <w:tcW w:w="1308" w:type="dxa"/>
            <w:tcBorders>
              <w:top w:val="nil"/>
              <w:left w:val="nil"/>
              <w:bottom w:val="nil"/>
              <w:right w:val="nil"/>
            </w:tcBorders>
            <w:shd w:val="clear" w:color="000000" w:fill="FFFFFF"/>
            <w:hideMark/>
          </w:tcPr>
          <w:p w14:paraId="4A379B78" w14:textId="55365D7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52541838" w14:textId="39C23CA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7F31FD13" w14:textId="6DBC0AD7" w:rsidR="00917D72" w:rsidRPr="00F601B1"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BC6AED9" w14:textId="302DEF1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02E98DE" w14:textId="1EB6B0A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6AB54EA" w14:textId="319AD60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5E56DCD" w14:textId="2EF8443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6CB7ECEF" w14:textId="77777777" w:rsidTr="00700003">
        <w:trPr>
          <w:trHeight w:val="255"/>
          <w:jc w:val="center"/>
        </w:trPr>
        <w:tc>
          <w:tcPr>
            <w:tcW w:w="804" w:type="dxa"/>
            <w:tcBorders>
              <w:top w:val="nil"/>
              <w:left w:val="nil"/>
              <w:bottom w:val="nil"/>
              <w:right w:val="nil"/>
            </w:tcBorders>
            <w:shd w:val="clear" w:color="000000" w:fill="FFFFFF"/>
            <w:vAlign w:val="center"/>
            <w:hideMark/>
          </w:tcPr>
          <w:p w14:paraId="52DBFFC8"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2027</w:t>
            </w:r>
          </w:p>
        </w:tc>
        <w:tc>
          <w:tcPr>
            <w:tcW w:w="1308" w:type="dxa"/>
            <w:tcBorders>
              <w:top w:val="nil"/>
              <w:left w:val="nil"/>
              <w:bottom w:val="nil"/>
              <w:right w:val="nil"/>
            </w:tcBorders>
            <w:shd w:val="clear" w:color="000000" w:fill="FFFFFF"/>
            <w:hideMark/>
          </w:tcPr>
          <w:p w14:paraId="5CF08B00" w14:textId="21DDA3F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131155B2" w14:textId="784917F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1B114736" w14:textId="1FEABC55" w:rsidR="00917D72" w:rsidRPr="00F601B1"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0E5A947" w14:textId="47B49B7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59BC749" w14:textId="60EDE62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43901BB" w14:textId="75D1C28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A042979" w14:textId="6142CA4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F4E8D01" w14:textId="77777777" w:rsidTr="00700003">
        <w:trPr>
          <w:trHeight w:val="255"/>
          <w:jc w:val="center"/>
        </w:trPr>
        <w:tc>
          <w:tcPr>
            <w:tcW w:w="804" w:type="dxa"/>
            <w:tcBorders>
              <w:top w:val="nil"/>
              <w:left w:val="nil"/>
              <w:bottom w:val="nil"/>
              <w:right w:val="nil"/>
            </w:tcBorders>
            <w:shd w:val="clear" w:color="000000" w:fill="FFFFFF"/>
            <w:vAlign w:val="center"/>
            <w:hideMark/>
          </w:tcPr>
          <w:p w14:paraId="67096ED4"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2028</w:t>
            </w:r>
          </w:p>
        </w:tc>
        <w:tc>
          <w:tcPr>
            <w:tcW w:w="1308" w:type="dxa"/>
            <w:tcBorders>
              <w:top w:val="nil"/>
              <w:left w:val="nil"/>
              <w:bottom w:val="nil"/>
              <w:right w:val="nil"/>
            </w:tcBorders>
            <w:shd w:val="clear" w:color="000000" w:fill="FFFFFF"/>
            <w:hideMark/>
          </w:tcPr>
          <w:p w14:paraId="6FEDAB55" w14:textId="27083EE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BD2C070" w14:textId="243E587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F2D332C" w14:textId="5BE08BE8" w:rsidR="00917D72" w:rsidRPr="00F601B1"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410F872" w14:textId="51E37FB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A1828F8" w14:textId="1053ED7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BE8A02A" w14:textId="2D21E55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6553E94" w14:textId="3C7B711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39981D8F" w14:textId="77777777" w:rsidTr="00700003">
        <w:trPr>
          <w:trHeight w:val="255"/>
          <w:jc w:val="center"/>
        </w:trPr>
        <w:tc>
          <w:tcPr>
            <w:tcW w:w="804" w:type="dxa"/>
            <w:tcBorders>
              <w:top w:val="nil"/>
              <w:left w:val="nil"/>
              <w:bottom w:val="nil"/>
              <w:right w:val="nil"/>
            </w:tcBorders>
            <w:shd w:val="clear" w:color="000000" w:fill="FFFFFF"/>
            <w:vAlign w:val="center"/>
            <w:hideMark/>
          </w:tcPr>
          <w:p w14:paraId="13844605"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2029</w:t>
            </w:r>
          </w:p>
        </w:tc>
        <w:tc>
          <w:tcPr>
            <w:tcW w:w="1308" w:type="dxa"/>
            <w:tcBorders>
              <w:top w:val="nil"/>
              <w:left w:val="nil"/>
              <w:bottom w:val="nil"/>
              <w:right w:val="nil"/>
            </w:tcBorders>
            <w:shd w:val="clear" w:color="000000" w:fill="FFFFFF"/>
            <w:hideMark/>
          </w:tcPr>
          <w:p w14:paraId="547EDB72" w14:textId="0BA8B89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1B59602" w14:textId="38EC01F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4E488C4A" w14:textId="2FBA7206" w:rsidR="00917D72" w:rsidRPr="00F601B1"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03ACA40" w14:textId="7AEC767C"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A6DCB25" w14:textId="1212163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11738BC" w14:textId="4556EDB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2E86C85" w14:textId="6C0538B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2E43193" w14:textId="77777777" w:rsidTr="00700003">
        <w:trPr>
          <w:trHeight w:val="255"/>
          <w:jc w:val="center"/>
        </w:trPr>
        <w:tc>
          <w:tcPr>
            <w:tcW w:w="804" w:type="dxa"/>
            <w:tcBorders>
              <w:top w:val="nil"/>
              <w:left w:val="nil"/>
              <w:bottom w:val="nil"/>
              <w:right w:val="nil"/>
            </w:tcBorders>
            <w:shd w:val="clear" w:color="000000" w:fill="FFFFFF"/>
            <w:vAlign w:val="center"/>
            <w:hideMark/>
          </w:tcPr>
          <w:p w14:paraId="1BB2B85D"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2030</w:t>
            </w:r>
          </w:p>
        </w:tc>
        <w:tc>
          <w:tcPr>
            <w:tcW w:w="1308" w:type="dxa"/>
            <w:tcBorders>
              <w:top w:val="nil"/>
              <w:left w:val="nil"/>
              <w:bottom w:val="nil"/>
              <w:right w:val="nil"/>
            </w:tcBorders>
            <w:shd w:val="clear" w:color="000000" w:fill="FFFFFF"/>
            <w:hideMark/>
          </w:tcPr>
          <w:p w14:paraId="32579137" w14:textId="1C31BBF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46AC51E" w14:textId="18C5C0B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F18FD71" w14:textId="26423D31"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CBFC752" w14:textId="43D38E42"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44E6496" w14:textId="7432CB7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E75B97D" w14:textId="0F6D0E3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559D8EF" w14:textId="5F8DA6A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1003D309" w14:textId="77777777" w:rsidTr="00700003">
        <w:trPr>
          <w:trHeight w:val="255"/>
          <w:jc w:val="center"/>
        </w:trPr>
        <w:tc>
          <w:tcPr>
            <w:tcW w:w="804" w:type="dxa"/>
            <w:tcBorders>
              <w:top w:val="nil"/>
              <w:left w:val="nil"/>
              <w:bottom w:val="nil"/>
              <w:right w:val="nil"/>
            </w:tcBorders>
            <w:shd w:val="clear" w:color="000000" w:fill="FFFFFF"/>
            <w:vAlign w:val="center"/>
            <w:hideMark/>
          </w:tcPr>
          <w:p w14:paraId="474EABB2"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2031</w:t>
            </w:r>
          </w:p>
        </w:tc>
        <w:tc>
          <w:tcPr>
            <w:tcW w:w="1308" w:type="dxa"/>
            <w:tcBorders>
              <w:top w:val="nil"/>
              <w:left w:val="nil"/>
              <w:bottom w:val="nil"/>
              <w:right w:val="nil"/>
            </w:tcBorders>
            <w:shd w:val="clear" w:color="000000" w:fill="FFFFFF"/>
            <w:hideMark/>
          </w:tcPr>
          <w:p w14:paraId="301D9698" w14:textId="6A3061A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7A271145" w14:textId="4D189D3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47CE6BEB" w14:textId="5F4E767D"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50EE6EB" w14:textId="3730964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7BDA954" w14:textId="3C66D8C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215BAD6" w14:textId="469D423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6AD4384" w14:textId="07CBC6BA"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76703BFE" w14:textId="77777777" w:rsidTr="00700003">
        <w:trPr>
          <w:trHeight w:val="255"/>
          <w:jc w:val="center"/>
        </w:trPr>
        <w:tc>
          <w:tcPr>
            <w:tcW w:w="804" w:type="dxa"/>
            <w:tcBorders>
              <w:top w:val="nil"/>
              <w:left w:val="nil"/>
              <w:bottom w:val="nil"/>
              <w:right w:val="nil"/>
            </w:tcBorders>
            <w:shd w:val="clear" w:color="000000" w:fill="FFFFFF"/>
            <w:vAlign w:val="center"/>
            <w:hideMark/>
          </w:tcPr>
          <w:p w14:paraId="7DC3AD99"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2032</w:t>
            </w:r>
          </w:p>
        </w:tc>
        <w:tc>
          <w:tcPr>
            <w:tcW w:w="1308" w:type="dxa"/>
            <w:tcBorders>
              <w:top w:val="nil"/>
              <w:left w:val="nil"/>
              <w:bottom w:val="nil"/>
              <w:right w:val="nil"/>
            </w:tcBorders>
            <w:shd w:val="clear" w:color="000000" w:fill="FFFFFF"/>
            <w:hideMark/>
          </w:tcPr>
          <w:p w14:paraId="56E7C2AA" w14:textId="1F262D5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1423C5CF" w14:textId="46204CB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B6845B4" w14:textId="745FEDA6"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A46EA60" w14:textId="24D3568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D9A327F" w14:textId="4C9214BA"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F90393C" w14:textId="5ECB3BE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AF07973" w14:textId="4751EBF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7DD0AF73" w14:textId="77777777" w:rsidTr="00700003">
        <w:trPr>
          <w:trHeight w:val="270"/>
          <w:jc w:val="center"/>
        </w:trPr>
        <w:tc>
          <w:tcPr>
            <w:tcW w:w="804" w:type="dxa"/>
            <w:tcBorders>
              <w:top w:val="nil"/>
              <w:left w:val="nil"/>
              <w:bottom w:val="nil"/>
              <w:right w:val="nil"/>
            </w:tcBorders>
            <w:shd w:val="clear" w:color="000000" w:fill="FFFFFF"/>
            <w:vAlign w:val="center"/>
            <w:hideMark/>
          </w:tcPr>
          <w:p w14:paraId="4ABA6BFE"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2033</w:t>
            </w:r>
          </w:p>
        </w:tc>
        <w:tc>
          <w:tcPr>
            <w:tcW w:w="1308" w:type="dxa"/>
            <w:tcBorders>
              <w:top w:val="nil"/>
              <w:left w:val="nil"/>
              <w:bottom w:val="nil"/>
              <w:right w:val="nil"/>
            </w:tcBorders>
            <w:shd w:val="clear" w:color="000000" w:fill="FFFFFF"/>
            <w:hideMark/>
          </w:tcPr>
          <w:p w14:paraId="6CCDDEB0" w14:textId="5C5649A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0E509F6" w14:textId="134D7F2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5DBBFE4D" w14:textId="18AC81BC"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017CB4F" w14:textId="699D11C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BDF486C" w14:textId="6A48FA7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FEA5650" w14:textId="2F871F1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BFE174D" w14:textId="3DB7164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153EFC7" w14:textId="77777777" w:rsidTr="00700003">
        <w:trPr>
          <w:trHeight w:val="270"/>
          <w:jc w:val="center"/>
        </w:trPr>
        <w:tc>
          <w:tcPr>
            <w:tcW w:w="804" w:type="dxa"/>
            <w:tcBorders>
              <w:top w:val="nil"/>
              <w:left w:val="nil"/>
              <w:bottom w:val="nil"/>
              <w:right w:val="nil"/>
            </w:tcBorders>
            <w:shd w:val="clear" w:color="000000" w:fill="FFFFFF"/>
            <w:vAlign w:val="center"/>
            <w:hideMark/>
          </w:tcPr>
          <w:p w14:paraId="49E7BDBF"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2034</w:t>
            </w:r>
          </w:p>
        </w:tc>
        <w:tc>
          <w:tcPr>
            <w:tcW w:w="1308" w:type="dxa"/>
            <w:tcBorders>
              <w:top w:val="nil"/>
              <w:left w:val="nil"/>
              <w:bottom w:val="nil"/>
              <w:right w:val="nil"/>
            </w:tcBorders>
            <w:shd w:val="clear" w:color="000000" w:fill="FFFFFF"/>
            <w:hideMark/>
          </w:tcPr>
          <w:p w14:paraId="5A6722AD" w14:textId="20C11A3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41AA1BF7" w14:textId="4AA24C5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5FFB9C2" w14:textId="07A5BD3F"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E8617F3" w14:textId="075A997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951A243" w14:textId="07F4D30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BCACE23" w14:textId="00954BD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E5300D6" w14:textId="7183005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3C348F0E" w14:textId="77777777" w:rsidTr="00700003">
        <w:trPr>
          <w:trHeight w:val="255"/>
          <w:jc w:val="center"/>
        </w:trPr>
        <w:tc>
          <w:tcPr>
            <w:tcW w:w="804" w:type="dxa"/>
            <w:tcBorders>
              <w:top w:val="nil"/>
              <w:left w:val="nil"/>
              <w:bottom w:val="nil"/>
              <w:right w:val="nil"/>
            </w:tcBorders>
            <w:shd w:val="clear" w:color="000000" w:fill="FFFFFF"/>
            <w:vAlign w:val="center"/>
            <w:hideMark/>
          </w:tcPr>
          <w:p w14:paraId="4C227D8F"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2035</w:t>
            </w:r>
          </w:p>
        </w:tc>
        <w:tc>
          <w:tcPr>
            <w:tcW w:w="1308" w:type="dxa"/>
            <w:tcBorders>
              <w:top w:val="nil"/>
              <w:left w:val="nil"/>
              <w:bottom w:val="nil"/>
              <w:right w:val="nil"/>
            </w:tcBorders>
            <w:shd w:val="clear" w:color="000000" w:fill="FFFFFF"/>
            <w:hideMark/>
          </w:tcPr>
          <w:p w14:paraId="6237AFBD" w14:textId="6E9442AC"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D5DC8DE" w14:textId="0DB277A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1EFB301" w14:textId="1CFA1105"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3B31CB5" w14:textId="6603C05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9612272" w14:textId="1695E7BA"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E734F53" w14:textId="726A7E6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8B6E9D0" w14:textId="4ED6FA9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7500751" w14:textId="77777777" w:rsidTr="00700003">
        <w:trPr>
          <w:trHeight w:val="255"/>
          <w:jc w:val="center"/>
        </w:trPr>
        <w:tc>
          <w:tcPr>
            <w:tcW w:w="804" w:type="dxa"/>
            <w:tcBorders>
              <w:top w:val="nil"/>
              <w:left w:val="nil"/>
              <w:bottom w:val="nil"/>
              <w:right w:val="nil"/>
            </w:tcBorders>
            <w:shd w:val="clear" w:color="000000" w:fill="FFFFFF"/>
            <w:vAlign w:val="center"/>
            <w:hideMark/>
          </w:tcPr>
          <w:p w14:paraId="4760D24B"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2036</w:t>
            </w:r>
          </w:p>
        </w:tc>
        <w:tc>
          <w:tcPr>
            <w:tcW w:w="1308" w:type="dxa"/>
            <w:tcBorders>
              <w:top w:val="nil"/>
              <w:left w:val="nil"/>
              <w:bottom w:val="nil"/>
              <w:right w:val="nil"/>
            </w:tcBorders>
            <w:shd w:val="clear" w:color="000000" w:fill="FFFFFF"/>
            <w:hideMark/>
          </w:tcPr>
          <w:p w14:paraId="687068A7" w14:textId="3BE312C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B6BAD9A" w14:textId="3918BFD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CEFCC1B" w14:textId="7CCBA516"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675F583" w14:textId="0F6F825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65863ED" w14:textId="3E264C2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7FE63EC" w14:textId="4AB4A3F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54C3312" w14:textId="015AA90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2C15774C" w14:textId="77777777" w:rsidTr="00700003">
        <w:trPr>
          <w:trHeight w:val="255"/>
          <w:jc w:val="center"/>
        </w:trPr>
        <w:tc>
          <w:tcPr>
            <w:tcW w:w="804" w:type="dxa"/>
            <w:tcBorders>
              <w:top w:val="nil"/>
              <w:left w:val="nil"/>
              <w:bottom w:val="nil"/>
              <w:right w:val="nil"/>
            </w:tcBorders>
            <w:shd w:val="clear" w:color="000000" w:fill="FFFFFF"/>
            <w:vAlign w:val="center"/>
            <w:hideMark/>
          </w:tcPr>
          <w:p w14:paraId="643576BB"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2037</w:t>
            </w:r>
          </w:p>
        </w:tc>
        <w:tc>
          <w:tcPr>
            <w:tcW w:w="1308" w:type="dxa"/>
            <w:tcBorders>
              <w:top w:val="nil"/>
              <w:left w:val="nil"/>
              <w:bottom w:val="nil"/>
              <w:right w:val="nil"/>
            </w:tcBorders>
            <w:shd w:val="clear" w:color="000000" w:fill="FFFFFF"/>
            <w:hideMark/>
          </w:tcPr>
          <w:p w14:paraId="7218C8A2" w14:textId="7BC6B50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BD5F3DA" w14:textId="3F8DFE6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19F8B58F" w14:textId="49FAC48D"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559EDBC" w14:textId="656C648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6024DBF" w14:textId="2448551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16D4305" w14:textId="5B7C4BE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7B0FE39" w14:textId="2487F04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32543D39" w14:textId="77777777" w:rsidTr="00700003">
        <w:trPr>
          <w:trHeight w:val="255"/>
          <w:jc w:val="center"/>
        </w:trPr>
        <w:tc>
          <w:tcPr>
            <w:tcW w:w="804" w:type="dxa"/>
            <w:tcBorders>
              <w:top w:val="nil"/>
              <w:left w:val="nil"/>
              <w:bottom w:val="nil"/>
              <w:right w:val="nil"/>
            </w:tcBorders>
            <w:shd w:val="clear" w:color="000000" w:fill="FFFFFF"/>
            <w:vAlign w:val="center"/>
            <w:hideMark/>
          </w:tcPr>
          <w:p w14:paraId="4E8E66FD"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2038</w:t>
            </w:r>
          </w:p>
        </w:tc>
        <w:tc>
          <w:tcPr>
            <w:tcW w:w="1308" w:type="dxa"/>
            <w:tcBorders>
              <w:top w:val="nil"/>
              <w:left w:val="nil"/>
              <w:bottom w:val="nil"/>
              <w:right w:val="nil"/>
            </w:tcBorders>
            <w:shd w:val="clear" w:color="000000" w:fill="FFFFFF"/>
            <w:hideMark/>
          </w:tcPr>
          <w:p w14:paraId="4811E395" w14:textId="6243874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7154A5A4" w14:textId="4DFFE87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57636E9A" w14:textId="7552B537"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C96E4B0" w14:textId="15BFB18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3CFE623" w14:textId="7E39FF0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9BCC161" w14:textId="182412D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95378F6" w14:textId="73A7E4A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E47C775" w14:textId="77777777" w:rsidTr="00700003">
        <w:trPr>
          <w:trHeight w:val="255"/>
          <w:jc w:val="center"/>
        </w:trPr>
        <w:tc>
          <w:tcPr>
            <w:tcW w:w="804" w:type="dxa"/>
            <w:tcBorders>
              <w:top w:val="nil"/>
              <w:left w:val="nil"/>
              <w:bottom w:val="nil"/>
              <w:right w:val="nil"/>
            </w:tcBorders>
            <w:shd w:val="clear" w:color="000000" w:fill="FFFFFF"/>
            <w:vAlign w:val="center"/>
            <w:hideMark/>
          </w:tcPr>
          <w:p w14:paraId="64BD94F6"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2039</w:t>
            </w:r>
          </w:p>
        </w:tc>
        <w:tc>
          <w:tcPr>
            <w:tcW w:w="1308" w:type="dxa"/>
            <w:tcBorders>
              <w:top w:val="nil"/>
              <w:left w:val="nil"/>
              <w:bottom w:val="nil"/>
              <w:right w:val="nil"/>
            </w:tcBorders>
            <w:shd w:val="clear" w:color="000000" w:fill="FFFFFF"/>
            <w:hideMark/>
          </w:tcPr>
          <w:p w14:paraId="580898BA" w14:textId="13C41FB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5CD7FEF8" w14:textId="38D6E6D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55D6368" w14:textId="5103A63B"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ABB7B86" w14:textId="1CB256E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57EAF5B" w14:textId="10F7AA6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819EA36" w14:textId="0A51079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53ADD47" w14:textId="511C818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24024B02" w14:textId="77777777" w:rsidTr="00700003">
        <w:trPr>
          <w:trHeight w:val="255"/>
          <w:jc w:val="center"/>
        </w:trPr>
        <w:tc>
          <w:tcPr>
            <w:tcW w:w="804" w:type="dxa"/>
            <w:tcBorders>
              <w:top w:val="nil"/>
              <w:left w:val="nil"/>
              <w:bottom w:val="nil"/>
              <w:right w:val="nil"/>
            </w:tcBorders>
            <w:shd w:val="clear" w:color="000000" w:fill="FFFFFF"/>
            <w:vAlign w:val="center"/>
            <w:hideMark/>
          </w:tcPr>
          <w:p w14:paraId="32BBA51A"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2040</w:t>
            </w:r>
          </w:p>
        </w:tc>
        <w:tc>
          <w:tcPr>
            <w:tcW w:w="1308" w:type="dxa"/>
            <w:tcBorders>
              <w:top w:val="nil"/>
              <w:left w:val="nil"/>
              <w:bottom w:val="nil"/>
              <w:right w:val="nil"/>
            </w:tcBorders>
            <w:shd w:val="clear" w:color="000000" w:fill="FFFFFF"/>
            <w:hideMark/>
          </w:tcPr>
          <w:p w14:paraId="63B9A8DD" w14:textId="359B56B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4901EFE" w14:textId="6C56D7E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801E805" w14:textId="553374D4"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C2EB0F4" w14:textId="03D2265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6474FC4" w14:textId="0DF7825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8CBE4D9" w14:textId="7163465C"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1174015" w14:textId="079341E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FA75927" w14:textId="77777777" w:rsidTr="00700003">
        <w:trPr>
          <w:trHeight w:val="255"/>
          <w:jc w:val="center"/>
        </w:trPr>
        <w:tc>
          <w:tcPr>
            <w:tcW w:w="804" w:type="dxa"/>
            <w:tcBorders>
              <w:top w:val="nil"/>
              <w:left w:val="nil"/>
              <w:bottom w:val="nil"/>
              <w:right w:val="nil"/>
            </w:tcBorders>
            <w:shd w:val="clear" w:color="000000" w:fill="FFFFFF"/>
            <w:vAlign w:val="center"/>
            <w:hideMark/>
          </w:tcPr>
          <w:p w14:paraId="07045C6E"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2041</w:t>
            </w:r>
          </w:p>
        </w:tc>
        <w:tc>
          <w:tcPr>
            <w:tcW w:w="1308" w:type="dxa"/>
            <w:tcBorders>
              <w:top w:val="nil"/>
              <w:left w:val="nil"/>
              <w:bottom w:val="nil"/>
              <w:right w:val="nil"/>
            </w:tcBorders>
            <w:shd w:val="clear" w:color="000000" w:fill="FFFFFF"/>
            <w:hideMark/>
          </w:tcPr>
          <w:p w14:paraId="4D5A8D20" w14:textId="55A0C49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5E4E210" w14:textId="24F4D26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58C146B2" w14:textId="078AE11D"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9C1EE10" w14:textId="5121BC1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FD695A8" w14:textId="217D1AD6"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6383091" w14:textId="79A6433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04ABD8C3" w14:textId="03C301F2"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3003B5AB" w14:textId="77777777" w:rsidTr="00700003">
        <w:trPr>
          <w:trHeight w:val="255"/>
          <w:jc w:val="center"/>
        </w:trPr>
        <w:tc>
          <w:tcPr>
            <w:tcW w:w="804" w:type="dxa"/>
            <w:tcBorders>
              <w:top w:val="nil"/>
              <w:left w:val="nil"/>
              <w:bottom w:val="nil"/>
              <w:right w:val="nil"/>
            </w:tcBorders>
            <w:shd w:val="clear" w:color="000000" w:fill="FFFFFF"/>
            <w:vAlign w:val="center"/>
            <w:hideMark/>
          </w:tcPr>
          <w:p w14:paraId="6213FC5E"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2042</w:t>
            </w:r>
          </w:p>
        </w:tc>
        <w:tc>
          <w:tcPr>
            <w:tcW w:w="1308" w:type="dxa"/>
            <w:tcBorders>
              <w:top w:val="nil"/>
              <w:left w:val="nil"/>
              <w:bottom w:val="nil"/>
              <w:right w:val="nil"/>
            </w:tcBorders>
            <w:shd w:val="clear" w:color="000000" w:fill="FFFFFF"/>
            <w:hideMark/>
          </w:tcPr>
          <w:p w14:paraId="33C57BC4" w14:textId="4B32A76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A29CAF8" w14:textId="17E3833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705C71D8" w14:textId="4C64BBCB"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5885EEF" w14:textId="241FDA5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BAECD37" w14:textId="3196FC4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C03A160" w14:textId="07ED8172"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252DD62" w14:textId="6C11EA5E"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23D7774C" w14:textId="77777777" w:rsidTr="00700003">
        <w:trPr>
          <w:trHeight w:val="255"/>
          <w:jc w:val="center"/>
        </w:trPr>
        <w:tc>
          <w:tcPr>
            <w:tcW w:w="804" w:type="dxa"/>
            <w:tcBorders>
              <w:top w:val="nil"/>
              <w:left w:val="nil"/>
              <w:bottom w:val="nil"/>
              <w:right w:val="nil"/>
            </w:tcBorders>
            <w:shd w:val="clear" w:color="000000" w:fill="FFFFFF"/>
            <w:vAlign w:val="center"/>
            <w:hideMark/>
          </w:tcPr>
          <w:p w14:paraId="195D3C63"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2043</w:t>
            </w:r>
          </w:p>
        </w:tc>
        <w:tc>
          <w:tcPr>
            <w:tcW w:w="1308" w:type="dxa"/>
            <w:tcBorders>
              <w:top w:val="nil"/>
              <w:left w:val="nil"/>
              <w:bottom w:val="nil"/>
              <w:right w:val="nil"/>
            </w:tcBorders>
            <w:shd w:val="clear" w:color="000000" w:fill="FFFFFF"/>
            <w:hideMark/>
          </w:tcPr>
          <w:p w14:paraId="28E25E95" w14:textId="3E7D55C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F5351F3" w14:textId="3485B18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A7B8643" w14:textId="467E164C"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FDA678C" w14:textId="454D5C4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8C329F8" w14:textId="3380E26C"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22DED34" w14:textId="33EBD08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6F1C320" w14:textId="21085D7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275BA5FB" w14:textId="77777777" w:rsidTr="00700003">
        <w:trPr>
          <w:trHeight w:val="255"/>
          <w:jc w:val="center"/>
        </w:trPr>
        <w:tc>
          <w:tcPr>
            <w:tcW w:w="804" w:type="dxa"/>
            <w:tcBorders>
              <w:top w:val="nil"/>
              <w:left w:val="nil"/>
              <w:bottom w:val="nil"/>
              <w:right w:val="nil"/>
            </w:tcBorders>
            <w:shd w:val="clear" w:color="000000" w:fill="FFFFFF"/>
            <w:vAlign w:val="center"/>
            <w:hideMark/>
          </w:tcPr>
          <w:p w14:paraId="1C085BD4"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2044</w:t>
            </w:r>
          </w:p>
        </w:tc>
        <w:tc>
          <w:tcPr>
            <w:tcW w:w="1308" w:type="dxa"/>
            <w:tcBorders>
              <w:top w:val="nil"/>
              <w:left w:val="nil"/>
              <w:bottom w:val="nil"/>
              <w:right w:val="nil"/>
            </w:tcBorders>
            <w:shd w:val="clear" w:color="000000" w:fill="FFFFFF"/>
            <w:hideMark/>
          </w:tcPr>
          <w:p w14:paraId="07B796DB" w14:textId="689B61AA"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92303EF" w14:textId="7D5D6CE0"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3F5AC064" w14:textId="681D1B15"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7938AA2" w14:textId="316DAE7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23A1536" w14:textId="7A05D5AC"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594C8079" w14:textId="7133C67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6E98336" w14:textId="7E55AB2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03875D66" w14:textId="77777777" w:rsidTr="00700003">
        <w:trPr>
          <w:trHeight w:val="255"/>
          <w:jc w:val="center"/>
        </w:trPr>
        <w:tc>
          <w:tcPr>
            <w:tcW w:w="804" w:type="dxa"/>
            <w:tcBorders>
              <w:top w:val="nil"/>
              <w:left w:val="nil"/>
              <w:bottom w:val="nil"/>
              <w:right w:val="nil"/>
            </w:tcBorders>
            <w:shd w:val="clear" w:color="000000" w:fill="FFFFFF"/>
            <w:vAlign w:val="center"/>
            <w:hideMark/>
          </w:tcPr>
          <w:p w14:paraId="01FB4F3A"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2045</w:t>
            </w:r>
          </w:p>
        </w:tc>
        <w:tc>
          <w:tcPr>
            <w:tcW w:w="1308" w:type="dxa"/>
            <w:tcBorders>
              <w:top w:val="nil"/>
              <w:left w:val="nil"/>
              <w:bottom w:val="nil"/>
              <w:right w:val="nil"/>
            </w:tcBorders>
            <w:shd w:val="clear" w:color="000000" w:fill="FFFFFF"/>
            <w:hideMark/>
          </w:tcPr>
          <w:p w14:paraId="211B0AA9" w14:textId="614000C5"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574BDC8" w14:textId="5DE62CE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AA1579C" w14:textId="32241129"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AAAA6C1" w14:textId="114C04C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FCC24F6" w14:textId="4217557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5B2CBF5" w14:textId="63EA843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74740A1" w14:textId="426BEA7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2BEC429" w14:textId="77777777" w:rsidTr="00700003">
        <w:trPr>
          <w:trHeight w:val="255"/>
          <w:jc w:val="center"/>
        </w:trPr>
        <w:tc>
          <w:tcPr>
            <w:tcW w:w="804" w:type="dxa"/>
            <w:tcBorders>
              <w:top w:val="nil"/>
              <w:left w:val="nil"/>
              <w:bottom w:val="nil"/>
              <w:right w:val="nil"/>
            </w:tcBorders>
            <w:shd w:val="clear" w:color="000000" w:fill="FFFFFF"/>
            <w:vAlign w:val="center"/>
            <w:hideMark/>
          </w:tcPr>
          <w:p w14:paraId="7B16BDBC"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2046</w:t>
            </w:r>
          </w:p>
        </w:tc>
        <w:tc>
          <w:tcPr>
            <w:tcW w:w="1308" w:type="dxa"/>
            <w:tcBorders>
              <w:top w:val="nil"/>
              <w:left w:val="nil"/>
              <w:bottom w:val="nil"/>
              <w:right w:val="nil"/>
            </w:tcBorders>
            <w:shd w:val="clear" w:color="000000" w:fill="FFFFFF"/>
            <w:hideMark/>
          </w:tcPr>
          <w:p w14:paraId="3279D187" w14:textId="5E9BAD4C"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668082E" w14:textId="7346836F"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600E81E9" w14:textId="7056E054"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279AA023" w14:textId="690C03E1"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1FE260B" w14:textId="6AA67748"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3E067134" w14:textId="1093DDC7"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18319F73" w14:textId="1B7E4A6A"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r w:rsidR="00917D72" w:rsidRPr="005E7974" w14:paraId="4BD3BBE8" w14:textId="77777777" w:rsidTr="00700003">
        <w:trPr>
          <w:trHeight w:val="255"/>
          <w:jc w:val="center"/>
        </w:trPr>
        <w:tc>
          <w:tcPr>
            <w:tcW w:w="804" w:type="dxa"/>
            <w:tcBorders>
              <w:top w:val="nil"/>
              <w:left w:val="nil"/>
              <w:bottom w:val="nil"/>
              <w:right w:val="nil"/>
            </w:tcBorders>
            <w:shd w:val="clear" w:color="000000" w:fill="FFFFFF"/>
            <w:vAlign w:val="center"/>
            <w:hideMark/>
          </w:tcPr>
          <w:p w14:paraId="2B783A61" w14:textId="77777777" w:rsidR="00917D72" w:rsidRPr="00A22C80" w:rsidRDefault="00917D72" w:rsidP="00917D72">
            <w:pPr>
              <w:spacing w:after="0" w:line="240" w:lineRule="auto"/>
              <w:jc w:val="center"/>
              <w:rPr>
                <w:rFonts w:eastAsia="Times New Roman" w:cstheme="minorHAnsi"/>
                <w:kern w:val="0"/>
                <w:sz w:val="20"/>
                <w:szCs w:val="20"/>
                <w14:ligatures w14:val="none"/>
              </w:rPr>
            </w:pPr>
            <w:r w:rsidRPr="00A22C80">
              <w:rPr>
                <w:rFonts w:eastAsia="Times New Roman" w:cstheme="minorHAnsi"/>
                <w:kern w:val="0"/>
                <w:sz w:val="20"/>
                <w:szCs w:val="20"/>
                <w14:ligatures w14:val="none"/>
              </w:rPr>
              <w:t>2047</w:t>
            </w:r>
          </w:p>
        </w:tc>
        <w:tc>
          <w:tcPr>
            <w:tcW w:w="1308" w:type="dxa"/>
            <w:tcBorders>
              <w:top w:val="nil"/>
              <w:left w:val="nil"/>
              <w:bottom w:val="nil"/>
              <w:right w:val="nil"/>
            </w:tcBorders>
            <w:shd w:val="clear" w:color="000000" w:fill="FFFFFF"/>
            <w:hideMark/>
          </w:tcPr>
          <w:p w14:paraId="3E645AC7" w14:textId="57F3742B"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2AFB5F55" w14:textId="29639D73"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223" w:type="dxa"/>
            <w:tcBorders>
              <w:top w:val="nil"/>
              <w:left w:val="nil"/>
              <w:bottom w:val="nil"/>
              <w:right w:val="nil"/>
            </w:tcBorders>
            <w:shd w:val="clear" w:color="000000" w:fill="FFFFFF"/>
            <w:hideMark/>
          </w:tcPr>
          <w:p w14:paraId="08850DF5" w14:textId="360BD113" w:rsidR="00917D72" w:rsidRPr="00F601B1" w:rsidRDefault="00917D72" w:rsidP="00917D72">
            <w:pPr>
              <w:spacing w:after="0" w:line="240" w:lineRule="auto"/>
              <w:jc w:val="right"/>
              <w:rPr>
                <w:rFonts w:eastAsia="Times New Roman" w:cstheme="minorHAnsi"/>
                <w:color w:val="FF0000"/>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3752DD1" w14:textId="7D412484"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716BA581" w14:textId="636C6D12"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49B94C5C" w14:textId="5C8D76DD"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c>
          <w:tcPr>
            <w:tcW w:w="1170" w:type="dxa"/>
            <w:tcBorders>
              <w:top w:val="nil"/>
              <w:left w:val="nil"/>
              <w:bottom w:val="nil"/>
              <w:right w:val="nil"/>
            </w:tcBorders>
            <w:shd w:val="clear" w:color="000000" w:fill="FFFFFF"/>
            <w:hideMark/>
          </w:tcPr>
          <w:p w14:paraId="64B3410F" w14:textId="3E3D1089" w:rsidR="00917D72" w:rsidRPr="00A22C80" w:rsidRDefault="00917D72" w:rsidP="00917D72">
            <w:pPr>
              <w:spacing w:after="0" w:line="240" w:lineRule="auto"/>
              <w:jc w:val="right"/>
              <w:rPr>
                <w:rFonts w:eastAsia="Times New Roman" w:cstheme="minorHAnsi"/>
                <w:kern w:val="0"/>
                <w:sz w:val="20"/>
                <w:szCs w:val="20"/>
                <w:highlight w:val="yellow"/>
                <w14:ligatures w14:val="none"/>
              </w:rPr>
            </w:pPr>
            <w:r w:rsidRPr="003D74C8">
              <w:rPr>
                <w:rFonts w:eastAsia="Times New Roman" w:cstheme="minorHAnsi"/>
                <w:b/>
                <w:bCs/>
                <w:kern w:val="0"/>
                <w:sz w:val="20"/>
                <w:szCs w:val="20"/>
                <w14:ligatures w14:val="none"/>
              </w:rPr>
              <w:t>REDACTED</w:t>
            </w:r>
          </w:p>
        </w:tc>
      </w:tr>
    </w:tbl>
    <w:p w14:paraId="784524C7" w14:textId="2D0530A9" w:rsidR="001F21B3" w:rsidRDefault="001F21B3" w:rsidP="002A67CB">
      <w:pPr>
        <w:pStyle w:val="Caption"/>
        <w:jc w:val="center"/>
      </w:pPr>
    </w:p>
    <w:p w14:paraId="0D798266" w14:textId="668A62DC" w:rsidR="00F5520F" w:rsidRPr="00D30F7D" w:rsidRDefault="00F5520F" w:rsidP="00D30F7D">
      <w:pPr>
        <w:pStyle w:val="Heading3"/>
        <w:jc w:val="both"/>
      </w:pPr>
      <w:bookmarkStart w:id="26" w:name="_Toc204604962"/>
      <w:r w:rsidRPr="00D30F7D">
        <w:t xml:space="preserve">Estimated Annual Variable </w:t>
      </w:r>
      <w:r w:rsidRPr="007716BE">
        <w:t>Costs</w:t>
      </w:r>
      <w:bookmarkEnd w:id="26"/>
      <w:r w:rsidRPr="007716BE">
        <w:t xml:space="preserve"> </w:t>
      </w:r>
    </w:p>
    <w:p w14:paraId="05C82621" w14:textId="7954A44E" w:rsidR="00787B62" w:rsidRDefault="00787B62" w:rsidP="00787B62">
      <w:pPr>
        <w:spacing w:line="276" w:lineRule="auto"/>
        <w:jc w:val="both"/>
        <w:rPr>
          <w:rFonts w:ascii="Calibri" w:eastAsiaTheme="minorEastAsia" w:hAnsi="Calibri" w:cs="Calibri"/>
        </w:rPr>
      </w:pPr>
      <w:r w:rsidRPr="00EA5BC1">
        <w:rPr>
          <w:rFonts w:ascii="Calibri" w:eastAsiaTheme="minorEastAsia" w:hAnsi="Calibri" w:cs="Calibri"/>
        </w:rPr>
        <w:t xml:space="preserve">The </w:t>
      </w:r>
      <w:r>
        <w:rPr>
          <w:rFonts w:ascii="Calibri" w:eastAsiaTheme="minorEastAsia" w:hAnsi="Calibri" w:cs="Calibri"/>
        </w:rPr>
        <w:t>Wadley</w:t>
      </w:r>
      <w:r w:rsidRPr="00EA5BC1">
        <w:rPr>
          <w:rFonts w:ascii="Calibri" w:eastAsiaTheme="minorEastAsia" w:hAnsi="Calibri" w:cs="Calibri"/>
        </w:rPr>
        <w:t xml:space="preserve"> BESS will serve as a cost-effective</w:t>
      </w:r>
      <w:r>
        <w:rPr>
          <w:rFonts w:ascii="Calibri" w:eastAsiaTheme="minorEastAsia" w:hAnsi="Calibri" w:cs="Calibri"/>
        </w:rPr>
        <w:t>,</w:t>
      </w:r>
      <w:r w:rsidRPr="00EA5BC1">
        <w:rPr>
          <w:rFonts w:ascii="Calibri" w:eastAsiaTheme="minorEastAsia" w:hAnsi="Calibri" w:cs="Calibri"/>
        </w:rPr>
        <w:t xml:space="preserve"> dispatchable </w:t>
      </w:r>
      <w:r>
        <w:rPr>
          <w:rFonts w:ascii="Calibri" w:eastAsiaTheme="minorEastAsia" w:hAnsi="Calibri" w:cs="Calibri"/>
        </w:rPr>
        <w:t xml:space="preserve">capacity </w:t>
      </w:r>
      <w:r w:rsidRPr="00EA5BC1">
        <w:rPr>
          <w:rFonts w:ascii="Calibri" w:eastAsiaTheme="minorEastAsia" w:hAnsi="Calibri" w:cs="Calibri"/>
        </w:rPr>
        <w:t>resource that will optimize</w:t>
      </w:r>
      <w:r w:rsidRPr="00705AB8">
        <w:rPr>
          <w:rFonts w:ascii="Calibri" w:eastAsiaTheme="minorEastAsia" w:hAnsi="Calibri" w:cs="Calibri"/>
        </w:rPr>
        <w:t xml:space="preserve"> energy savings </w:t>
      </w:r>
      <w:r w:rsidRPr="00EA5BC1">
        <w:rPr>
          <w:rFonts w:ascii="Calibri" w:eastAsiaTheme="minorEastAsia" w:hAnsi="Calibri" w:cs="Calibri"/>
        </w:rPr>
        <w:t xml:space="preserve">by shifting the energy from hours </w:t>
      </w:r>
      <w:r w:rsidRPr="00A958C0">
        <w:rPr>
          <w:rFonts w:ascii="Calibri" w:eastAsiaTheme="minorEastAsia" w:hAnsi="Calibri" w:cs="Calibri"/>
        </w:rPr>
        <w:t xml:space="preserve">with relatively low system marginal cost to hours with a relatively high system marginal cost. The variable costs for the </w:t>
      </w:r>
      <w:r>
        <w:rPr>
          <w:rFonts w:ascii="Calibri" w:eastAsiaTheme="minorEastAsia" w:hAnsi="Calibri" w:cs="Calibri"/>
        </w:rPr>
        <w:t>Wadley</w:t>
      </w:r>
      <w:r w:rsidRPr="00A958C0">
        <w:rPr>
          <w:rFonts w:ascii="Calibri" w:eastAsiaTheme="minorEastAsia" w:hAnsi="Calibri" w:cs="Calibri"/>
        </w:rPr>
        <w:t xml:space="preserve"> BESS include the cost to charge the battery and losses during charging and discharging. These costs are optimized by charging during low-cost periods and </w:t>
      </w:r>
      <w:proofErr w:type="gramStart"/>
      <w:r w:rsidRPr="00A958C0">
        <w:rPr>
          <w:rFonts w:ascii="Calibri" w:eastAsiaTheme="minorEastAsia" w:hAnsi="Calibri" w:cs="Calibri"/>
        </w:rPr>
        <w:t>discharging</w:t>
      </w:r>
      <w:proofErr w:type="gramEnd"/>
      <w:r w:rsidRPr="00A958C0">
        <w:rPr>
          <w:rFonts w:ascii="Calibri" w:eastAsiaTheme="minorEastAsia" w:hAnsi="Calibri" w:cs="Calibri"/>
        </w:rPr>
        <w:t xml:space="preserve"> during high-cost periods, although the exact cost to charge, and benefits of discharge, </w:t>
      </w:r>
      <w:r w:rsidR="0000467C">
        <w:rPr>
          <w:rFonts w:ascii="Calibri" w:eastAsiaTheme="minorEastAsia" w:hAnsi="Calibri" w:cs="Calibri"/>
        </w:rPr>
        <w:t xml:space="preserve">will </w:t>
      </w:r>
      <w:r w:rsidRPr="00A958C0">
        <w:rPr>
          <w:rFonts w:ascii="Calibri" w:eastAsiaTheme="minorEastAsia" w:hAnsi="Calibri" w:cs="Calibri"/>
        </w:rPr>
        <w:t xml:space="preserve">vary based on market conditions. </w:t>
      </w:r>
    </w:p>
    <w:p w14:paraId="6A6B84D8" w14:textId="58703940" w:rsidR="00787B62" w:rsidRPr="00EA5BC1" w:rsidRDefault="00787B62" w:rsidP="18C95525">
      <w:pPr>
        <w:spacing w:line="276" w:lineRule="auto"/>
        <w:jc w:val="both"/>
        <w:rPr>
          <w:rFonts w:ascii="Calibri" w:eastAsiaTheme="minorEastAsia" w:hAnsi="Calibri" w:cs="Calibri"/>
        </w:rPr>
      </w:pPr>
      <w:r w:rsidRPr="18C95525">
        <w:rPr>
          <w:rFonts w:ascii="Calibri" w:eastAsiaTheme="minorEastAsia" w:hAnsi="Calibri" w:cs="Calibri"/>
        </w:rPr>
        <w:lastRenderedPageBreak/>
        <w:t xml:space="preserve">In addition, the BESS will fulfill a wider array of system and grid requirements beyond the more commonly recognized benefits of capacity value and energy value. BESS can be instrumental in providing cost-effective essential services for grid reliability, particularly operating reserves, leading to reductions in total system operational costs. As the energy mix evolves, these services and the role of BESS will likely become increasingly important in response to intermittent resource penetration and potential carbon pressure. Please see </w:t>
      </w:r>
      <w:r w:rsidR="00076456" w:rsidRPr="18C95525">
        <w:rPr>
          <w:rFonts w:ascii="Calibri" w:eastAsiaTheme="minorEastAsia" w:hAnsi="Calibri" w:cs="Calibri"/>
        </w:rPr>
        <w:t>“</w:t>
      </w:r>
      <w:r w:rsidRPr="18C95525">
        <w:rPr>
          <w:rFonts w:ascii="Calibri" w:eastAsiaTheme="minorEastAsia" w:hAnsi="Calibri" w:cs="Calibri"/>
        </w:rPr>
        <w:t xml:space="preserve">Attachment B – </w:t>
      </w:r>
      <w:r w:rsidR="00A72DA1" w:rsidRPr="18C95525">
        <w:rPr>
          <w:rFonts w:ascii="Calibri" w:eastAsiaTheme="minorEastAsia" w:hAnsi="Calibri" w:cs="Calibri"/>
        </w:rPr>
        <w:t>Wadley</w:t>
      </w:r>
      <w:r w:rsidRPr="18C95525">
        <w:rPr>
          <w:rFonts w:ascii="Calibri" w:eastAsiaTheme="minorEastAsia" w:hAnsi="Calibri" w:cs="Calibri"/>
        </w:rPr>
        <w:t xml:space="preserve"> BESS Operational Data</w:t>
      </w:r>
      <w:r w:rsidR="00076456" w:rsidRPr="18C95525">
        <w:rPr>
          <w:rFonts w:ascii="Calibri" w:eastAsiaTheme="minorEastAsia" w:hAnsi="Calibri" w:cs="Calibri"/>
        </w:rPr>
        <w:t xml:space="preserve"> TRADE SECRET</w:t>
      </w:r>
      <w:r w:rsidRPr="18C95525">
        <w:rPr>
          <w:rFonts w:ascii="Calibri" w:eastAsiaTheme="minorEastAsia" w:hAnsi="Calibri" w:cs="Calibri"/>
        </w:rPr>
        <w:t xml:space="preserve">” for annual operational forecasts. </w:t>
      </w:r>
    </w:p>
    <w:p w14:paraId="627D2688" w14:textId="77777777" w:rsidR="00A70513" w:rsidRPr="0038649E" w:rsidRDefault="00A70513" w:rsidP="0038649E">
      <w:pPr>
        <w:pStyle w:val="Heading3"/>
        <w:jc w:val="both"/>
      </w:pPr>
      <w:bookmarkStart w:id="27" w:name="_Toc204604963"/>
      <w:r w:rsidRPr="0038649E">
        <w:t>Rates of Escalation of Cost</w:t>
      </w:r>
      <w:bookmarkEnd w:id="27"/>
    </w:p>
    <w:p w14:paraId="5989481B" w14:textId="1087AD88" w:rsidR="007D7ED9" w:rsidRDefault="007D7ED9" w:rsidP="007D7ED9">
      <w:pPr>
        <w:spacing w:line="276" w:lineRule="auto"/>
        <w:jc w:val="both"/>
        <w:rPr>
          <w:rFonts w:ascii="Calibri" w:eastAsiaTheme="minorEastAsia" w:hAnsi="Calibri" w:cs="Calibri"/>
        </w:rPr>
      </w:pPr>
      <w:r w:rsidRPr="5C0C00D3">
        <w:rPr>
          <w:rFonts w:ascii="Calibri" w:eastAsiaTheme="minorEastAsia" w:hAnsi="Calibri" w:cs="Calibri"/>
        </w:rPr>
        <w:t xml:space="preserve">Post in-service </w:t>
      </w:r>
      <w:r w:rsidRPr="49F9F88B" w:rsidDel="000C1FF1">
        <w:rPr>
          <w:rFonts w:ascii="Calibri" w:eastAsia="Calibri" w:hAnsi="Calibri" w:cs="Calibri"/>
          <w:color w:val="000000" w:themeColor="text1"/>
        </w:rPr>
        <w:t>capital</w:t>
      </w:r>
      <w:r>
        <w:rPr>
          <w:rFonts w:ascii="Calibri" w:eastAsia="Calibri" w:hAnsi="Calibri" w:cs="Calibri"/>
          <w:color w:val="000000" w:themeColor="text1"/>
        </w:rPr>
        <w:t>, insurance,</w:t>
      </w:r>
      <w:r w:rsidRPr="49F9F88B">
        <w:rPr>
          <w:rFonts w:ascii="Calibri" w:eastAsia="Calibri" w:hAnsi="Calibri" w:cs="Calibri"/>
          <w:color w:val="000000" w:themeColor="text1"/>
        </w:rPr>
        <w:t xml:space="preserve"> </w:t>
      </w:r>
      <w:r w:rsidRPr="5C0C00D3">
        <w:rPr>
          <w:rFonts w:ascii="Calibri" w:eastAsiaTheme="minorEastAsia" w:hAnsi="Calibri" w:cs="Calibri"/>
        </w:rPr>
        <w:t xml:space="preserve">and </w:t>
      </w:r>
      <w:r>
        <w:rPr>
          <w:rFonts w:ascii="Calibri" w:eastAsiaTheme="minorEastAsia" w:hAnsi="Calibri" w:cs="Calibri"/>
        </w:rPr>
        <w:t>operation and maintenance (“</w:t>
      </w:r>
      <w:r w:rsidRPr="5C0C00D3">
        <w:rPr>
          <w:rFonts w:ascii="Calibri" w:eastAsiaTheme="minorEastAsia" w:hAnsi="Calibri" w:cs="Calibri"/>
        </w:rPr>
        <w:t>O&amp;M</w:t>
      </w:r>
      <w:r>
        <w:rPr>
          <w:rFonts w:ascii="Calibri" w:eastAsiaTheme="minorEastAsia" w:hAnsi="Calibri" w:cs="Calibri"/>
        </w:rPr>
        <w:t>”)</w:t>
      </w:r>
      <w:r w:rsidRPr="5C0C00D3">
        <w:rPr>
          <w:rFonts w:ascii="Calibri" w:eastAsiaTheme="minorEastAsia" w:hAnsi="Calibri" w:cs="Calibri"/>
        </w:rPr>
        <w:t xml:space="preserve"> costs that are fixed are escalated per an assumed inflation </w:t>
      </w:r>
      <w:r w:rsidRPr="00B17676">
        <w:rPr>
          <w:rFonts w:ascii="Calibri" w:eastAsiaTheme="minorEastAsia" w:hAnsi="Calibri" w:cs="Calibri"/>
        </w:rPr>
        <w:t>rate of</w:t>
      </w:r>
      <w:r w:rsidRPr="5C0C00D3">
        <w:rPr>
          <w:rFonts w:ascii="Calibri" w:eastAsiaTheme="minorEastAsia" w:hAnsi="Calibri" w:cs="Calibri"/>
        </w:rPr>
        <w:t xml:space="preserve"> </w:t>
      </w:r>
      <w:r w:rsidR="00917D72" w:rsidRPr="00917D72">
        <w:rPr>
          <w:rFonts w:ascii="Calibri" w:eastAsiaTheme="minorEastAsia" w:hAnsi="Calibri" w:cs="Calibri"/>
          <w:b/>
          <w:bCs/>
          <w:sz w:val="20"/>
          <w:szCs w:val="20"/>
        </w:rPr>
        <w:t>REDACTED</w:t>
      </w:r>
      <w:r w:rsidRPr="5C0C00D3">
        <w:rPr>
          <w:rFonts w:ascii="Calibri" w:eastAsiaTheme="minorEastAsia" w:hAnsi="Calibri" w:cs="Calibri"/>
        </w:rPr>
        <w:t xml:space="preserve">, unless otherwise defined in contractual agreements. </w:t>
      </w:r>
      <w:r>
        <w:rPr>
          <w:rFonts w:ascii="Calibri" w:eastAsiaTheme="minorEastAsia" w:hAnsi="Calibri" w:cs="Calibri"/>
        </w:rPr>
        <w:br/>
      </w:r>
      <w:r w:rsidRPr="5C0C00D3">
        <w:rPr>
          <w:rFonts w:ascii="Calibri" w:eastAsiaTheme="minorEastAsia" w:hAnsi="Calibri" w:cs="Calibri"/>
        </w:rPr>
        <w:t xml:space="preserve">The inflation rate is based on a forecast </w:t>
      </w:r>
      <w:proofErr w:type="gramStart"/>
      <w:r w:rsidRPr="5C0C00D3">
        <w:rPr>
          <w:rFonts w:ascii="Calibri" w:eastAsiaTheme="minorEastAsia" w:hAnsi="Calibri" w:cs="Calibri"/>
        </w:rPr>
        <w:t>of</w:t>
      </w:r>
      <w:proofErr w:type="gramEnd"/>
      <w:r w:rsidRPr="5C0C00D3">
        <w:rPr>
          <w:rFonts w:ascii="Calibri" w:eastAsiaTheme="minorEastAsia" w:hAnsi="Calibri" w:cs="Calibri"/>
        </w:rPr>
        <w:t xml:space="preserve"> Gross Domestic Product Implicit Price Deflator.</w:t>
      </w:r>
    </w:p>
    <w:p w14:paraId="56282CBE" w14:textId="77777777" w:rsidR="00A70513" w:rsidRDefault="00A70513" w:rsidP="0038649E">
      <w:pPr>
        <w:pStyle w:val="Heading3"/>
        <w:jc w:val="both"/>
      </w:pPr>
      <w:bookmarkStart w:id="28" w:name="_Toc204604964"/>
      <w:r>
        <w:t>Total Estimated Annual Average Cost per kWh</w:t>
      </w:r>
      <w:bookmarkEnd w:id="28"/>
    </w:p>
    <w:p w14:paraId="4F35BAD8" w14:textId="1E9F9A99" w:rsidR="00B65EA4" w:rsidRPr="0038649E" w:rsidRDefault="00AB61D7" w:rsidP="005109E2">
      <w:pPr>
        <w:spacing w:line="276" w:lineRule="auto"/>
      </w:pPr>
      <w:r w:rsidRPr="0038649E">
        <w:t xml:space="preserve">See “Estimated Annual </w:t>
      </w:r>
      <w:r w:rsidR="00954F01" w:rsidRPr="00BB5228">
        <w:t>Variable Costs</w:t>
      </w:r>
      <w:r w:rsidRPr="0038649E">
        <w:t>” section above for applicable information for BESS technology.</w:t>
      </w:r>
      <w:r w:rsidR="004A73C1" w:rsidRPr="0038649E">
        <w:t xml:space="preserve"> </w:t>
      </w:r>
    </w:p>
    <w:p w14:paraId="404044FB" w14:textId="0DAD5F82" w:rsidR="00A70513" w:rsidRPr="0038649E" w:rsidRDefault="00A70513" w:rsidP="0038649E">
      <w:pPr>
        <w:pStyle w:val="Heading3"/>
        <w:jc w:val="both"/>
      </w:pPr>
      <w:bookmarkStart w:id="29" w:name="_Toc204604965"/>
      <w:r w:rsidRPr="0038649E">
        <w:t>Equivalent Availability Factors</w:t>
      </w:r>
      <w:bookmarkEnd w:id="29"/>
    </w:p>
    <w:p w14:paraId="60CF7031" w14:textId="0A18D365" w:rsidR="00A70513" w:rsidRDefault="6A67F12B" w:rsidP="005109E2">
      <w:pPr>
        <w:spacing w:line="276" w:lineRule="auto"/>
        <w:jc w:val="both"/>
        <w:rPr>
          <w:rFonts w:ascii="Calibri" w:eastAsiaTheme="minorEastAsia" w:hAnsi="Calibri" w:cs="Calibri"/>
          <w:highlight w:val="cyan"/>
        </w:rPr>
      </w:pPr>
      <w:r w:rsidRPr="6A67F12B">
        <w:rPr>
          <w:rFonts w:ascii="Calibri" w:eastAsiaTheme="minorEastAsia" w:hAnsi="Calibri" w:cs="Calibri"/>
        </w:rPr>
        <w:t xml:space="preserve">See “Estimated Annual </w:t>
      </w:r>
      <w:r w:rsidR="00954F01" w:rsidRPr="00BB5228">
        <w:t>Variable Costs</w:t>
      </w:r>
      <w:r w:rsidRPr="6A67F12B">
        <w:rPr>
          <w:rFonts w:ascii="Calibri" w:eastAsiaTheme="minorEastAsia" w:hAnsi="Calibri" w:cs="Calibri"/>
        </w:rPr>
        <w:t xml:space="preserve">” section above </w:t>
      </w:r>
      <w:r w:rsidR="005E42B1">
        <w:rPr>
          <w:rFonts w:ascii="Calibri" w:eastAsiaTheme="minorEastAsia" w:hAnsi="Calibri" w:cs="Calibri"/>
        </w:rPr>
        <w:t xml:space="preserve">and “Attachment B – </w:t>
      </w:r>
      <w:r w:rsidR="00B17676">
        <w:rPr>
          <w:rFonts w:ascii="Calibri" w:eastAsiaTheme="minorEastAsia" w:hAnsi="Calibri" w:cs="Calibri"/>
        </w:rPr>
        <w:t xml:space="preserve">Wadley </w:t>
      </w:r>
      <w:r w:rsidR="005E42B1">
        <w:rPr>
          <w:rFonts w:ascii="Calibri" w:eastAsiaTheme="minorEastAsia" w:hAnsi="Calibri" w:cs="Calibri"/>
        </w:rPr>
        <w:t>BESS Operational Data</w:t>
      </w:r>
      <w:r w:rsidR="0095371E">
        <w:rPr>
          <w:rFonts w:ascii="Calibri" w:eastAsiaTheme="minorEastAsia" w:hAnsi="Calibri" w:cs="Calibri"/>
        </w:rPr>
        <w:t xml:space="preserve"> TRADE SECRET</w:t>
      </w:r>
      <w:r w:rsidR="005E42B1">
        <w:rPr>
          <w:rFonts w:ascii="Calibri" w:eastAsiaTheme="minorEastAsia" w:hAnsi="Calibri" w:cs="Calibri"/>
        </w:rPr>
        <w:t xml:space="preserve">” </w:t>
      </w:r>
      <w:r w:rsidRPr="6A67F12B">
        <w:rPr>
          <w:rFonts w:ascii="Calibri" w:eastAsiaTheme="minorEastAsia" w:hAnsi="Calibri" w:cs="Calibri"/>
        </w:rPr>
        <w:t>for applicable information for BESS technology.</w:t>
      </w:r>
    </w:p>
    <w:p w14:paraId="186351A0" w14:textId="547BC469" w:rsidR="00A70513" w:rsidRDefault="00A70513" w:rsidP="0038649E">
      <w:pPr>
        <w:pStyle w:val="Heading3"/>
        <w:jc w:val="both"/>
      </w:pPr>
      <w:bookmarkStart w:id="30" w:name="_Toc204604966"/>
      <w:r>
        <w:t>Capacity Factors</w:t>
      </w:r>
      <w:r w:rsidR="0000393E">
        <w:t xml:space="preserve"> and Duty Cycle</w:t>
      </w:r>
      <w:bookmarkEnd w:id="30"/>
    </w:p>
    <w:p w14:paraId="21CE1DD8" w14:textId="47018C38" w:rsidR="00AC4C2A" w:rsidRPr="00870720" w:rsidRDefault="6A67F12B" w:rsidP="005109E2">
      <w:pPr>
        <w:spacing w:line="276" w:lineRule="auto"/>
        <w:jc w:val="both"/>
        <w:rPr>
          <w:rFonts w:ascii="Calibri" w:eastAsiaTheme="minorEastAsia" w:hAnsi="Calibri" w:cs="Calibri"/>
          <w:highlight w:val="cyan"/>
        </w:rPr>
      </w:pPr>
      <w:r w:rsidRPr="6A67F12B">
        <w:rPr>
          <w:rFonts w:ascii="Calibri" w:eastAsiaTheme="minorEastAsia" w:hAnsi="Calibri" w:cs="Calibri"/>
        </w:rPr>
        <w:t xml:space="preserve">See “Estimated Annual </w:t>
      </w:r>
      <w:r w:rsidR="00954F01" w:rsidRPr="00BB5228">
        <w:t>Variable Costs</w:t>
      </w:r>
      <w:r w:rsidRPr="6A67F12B">
        <w:rPr>
          <w:rFonts w:ascii="Calibri" w:eastAsiaTheme="minorEastAsia" w:hAnsi="Calibri" w:cs="Calibri"/>
        </w:rPr>
        <w:t xml:space="preserve">” section above </w:t>
      </w:r>
      <w:r w:rsidR="00414D31">
        <w:rPr>
          <w:rFonts w:ascii="Calibri" w:eastAsiaTheme="minorEastAsia" w:hAnsi="Calibri" w:cs="Calibri"/>
        </w:rPr>
        <w:t xml:space="preserve">and “Attachment B – </w:t>
      </w:r>
      <w:r w:rsidR="00B17676">
        <w:rPr>
          <w:rFonts w:ascii="Calibri" w:eastAsiaTheme="minorEastAsia" w:hAnsi="Calibri" w:cs="Calibri"/>
        </w:rPr>
        <w:t xml:space="preserve">Wadley </w:t>
      </w:r>
      <w:r w:rsidR="00414D31">
        <w:rPr>
          <w:rFonts w:ascii="Calibri" w:eastAsiaTheme="minorEastAsia" w:hAnsi="Calibri" w:cs="Calibri"/>
        </w:rPr>
        <w:t>BESS Operational Data</w:t>
      </w:r>
      <w:r w:rsidR="0095371E">
        <w:rPr>
          <w:rFonts w:ascii="Calibri" w:eastAsiaTheme="minorEastAsia" w:hAnsi="Calibri" w:cs="Calibri"/>
        </w:rPr>
        <w:t xml:space="preserve"> TRADE SECRET</w:t>
      </w:r>
      <w:r w:rsidR="00414D31">
        <w:rPr>
          <w:rFonts w:ascii="Calibri" w:eastAsiaTheme="minorEastAsia" w:hAnsi="Calibri" w:cs="Calibri"/>
        </w:rPr>
        <w:t xml:space="preserve">” </w:t>
      </w:r>
      <w:r w:rsidRPr="6A67F12B">
        <w:rPr>
          <w:rFonts w:ascii="Calibri" w:eastAsiaTheme="minorEastAsia" w:hAnsi="Calibri" w:cs="Calibri"/>
        </w:rPr>
        <w:t>for applicable information for BESS technology.</w:t>
      </w:r>
    </w:p>
    <w:p w14:paraId="50B36821" w14:textId="22BEB8EB" w:rsidR="00A70513" w:rsidRPr="00CB628C" w:rsidRDefault="00B537C2" w:rsidP="0038649E">
      <w:pPr>
        <w:pStyle w:val="Heading3"/>
        <w:jc w:val="both"/>
      </w:pPr>
      <w:bookmarkStart w:id="31" w:name="_Toc204604967"/>
      <w:r>
        <w:t>Efficiency</w:t>
      </w:r>
      <w:bookmarkEnd w:id="31"/>
    </w:p>
    <w:p w14:paraId="0DAE933B" w14:textId="139EA50F" w:rsidR="00A70513" w:rsidRDefault="009B557A" w:rsidP="00D356A7">
      <w:pPr>
        <w:jc w:val="both"/>
        <w:rPr>
          <w:rFonts w:ascii="Calibri" w:eastAsiaTheme="minorEastAsia" w:hAnsi="Calibri" w:cs="Calibri"/>
          <w:highlight w:val="cyan"/>
        </w:rPr>
      </w:pPr>
      <w:r w:rsidRPr="6EE30D95">
        <w:rPr>
          <w:rFonts w:ascii="Calibri" w:eastAsiaTheme="minorEastAsia" w:hAnsi="Calibri" w:cs="Calibri"/>
        </w:rPr>
        <w:t xml:space="preserve">The </w:t>
      </w:r>
      <w:r w:rsidR="00DA5256">
        <w:rPr>
          <w:rFonts w:ascii="Calibri" w:eastAsiaTheme="minorEastAsia" w:hAnsi="Calibri" w:cs="Calibri"/>
        </w:rPr>
        <w:t>Tesla Megapack 2</w:t>
      </w:r>
      <w:r w:rsidR="00CD2B88">
        <w:rPr>
          <w:rFonts w:ascii="Calibri" w:eastAsiaTheme="minorEastAsia" w:hAnsi="Calibri" w:cs="Calibri"/>
        </w:rPr>
        <w:t xml:space="preserve"> </w:t>
      </w:r>
      <w:r w:rsidR="00DA5256">
        <w:rPr>
          <w:rFonts w:ascii="Calibri" w:eastAsiaTheme="minorEastAsia" w:hAnsi="Calibri" w:cs="Calibri"/>
        </w:rPr>
        <w:t xml:space="preserve">XL RTE under standard test conditions is </w:t>
      </w:r>
      <w:r w:rsidR="00947125" w:rsidRPr="00947125">
        <w:rPr>
          <w:rFonts w:ascii="Calibri" w:eastAsiaTheme="minorEastAsia" w:hAnsi="Calibri" w:cs="Calibri"/>
          <w:b/>
          <w:bCs/>
          <w:sz w:val="20"/>
          <w:szCs w:val="20"/>
        </w:rPr>
        <w:t>REDACTED</w:t>
      </w:r>
      <w:r w:rsidR="00DA5256">
        <w:rPr>
          <w:rFonts w:ascii="Calibri" w:eastAsiaTheme="minorEastAsia" w:hAnsi="Calibri" w:cs="Calibri"/>
        </w:rPr>
        <w:t xml:space="preserve">. </w:t>
      </w:r>
      <w:r w:rsidRPr="6EE30D95">
        <w:rPr>
          <w:rFonts w:ascii="Calibri" w:eastAsiaTheme="minorEastAsia" w:hAnsi="Calibri" w:cs="Calibri"/>
        </w:rPr>
        <w:t xml:space="preserve">The </w:t>
      </w:r>
      <w:r w:rsidR="00DE786F">
        <w:rPr>
          <w:rFonts w:ascii="Calibri" w:eastAsiaTheme="minorEastAsia" w:hAnsi="Calibri" w:cs="Calibri"/>
        </w:rPr>
        <w:t>Wadley</w:t>
      </w:r>
      <w:r w:rsidR="00070D71">
        <w:rPr>
          <w:rFonts w:ascii="Calibri" w:eastAsiaTheme="minorEastAsia" w:hAnsi="Calibri" w:cs="Calibri"/>
        </w:rPr>
        <w:t xml:space="preserve"> BESS </w:t>
      </w:r>
      <w:r>
        <w:rPr>
          <w:rFonts w:ascii="Calibri" w:eastAsiaTheme="minorEastAsia" w:hAnsi="Calibri" w:cs="Calibri"/>
        </w:rPr>
        <w:t>Guaranteed Site RTE</w:t>
      </w:r>
      <w:r w:rsidRPr="6EE30D95">
        <w:rPr>
          <w:rFonts w:ascii="Calibri" w:eastAsiaTheme="minorEastAsia" w:hAnsi="Calibri" w:cs="Calibri"/>
        </w:rPr>
        <w:t xml:space="preserve"> </w:t>
      </w:r>
      <w:r w:rsidR="00DE786F">
        <w:rPr>
          <w:rFonts w:ascii="Calibri" w:eastAsiaTheme="minorEastAsia" w:hAnsi="Calibri" w:cs="Calibri"/>
        </w:rPr>
        <w:t xml:space="preserve">at commissioning completion </w:t>
      </w:r>
      <w:r w:rsidR="00542FB5">
        <w:rPr>
          <w:rFonts w:ascii="Calibri" w:eastAsiaTheme="minorEastAsia" w:hAnsi="Calibri" w:cs="Calibri"/>
        </w:rPr>
        <w:t>is outlined in</w:t>
      </w:r>
      <w:r w:rsidRPr="6EE30D95">
        <w:rPr>
          <w:rFonts w:ascii="Calibri" w:eastAsiaTheme="minorEastAsia" w:hAnsi="Calibri" w:cs="Calibri"/>
        </w:rPr>
        <w:t xml:space="preserve"> the </w:t>
      </w:r>
      <w:r w:rsidR="00CE1986">
        <w:rPr>
          <w:rFonts w:ascii="Calibri" w:eastAsiaTheme="minorEastAsia" w:hAnsi="Calibri" w:cs="Calibri"/>
        </w:rPr>
        <w:t>SPA</w:t>
      </w:r>
      <w:r w:rsidR="00CE1986" w:rsidRPr="6EE30D95">
        <w:rPr>
          <w:rFonts w:ascii="Calibri" w:eastAsiaTheme="minorEastAsia" w:hAnsi="Calibri" w:cs="Calibri"/>
        </w:rPr>
        <w:t xml:space="preserve"> </w:t>
      </w:r>
      <w:r w:rsidR="004A543A">
        <w:rPr>
          <w:rFonts w:ascii="Calibri" w:eastAsiaTheme="minorEastAsia" w:hAnsi="Calibri" w:cs="Calibri"/>
        </w:rPr>
        <w:t xml:space="preserve">and </w:t>
      </w:r>
      <w:proofErr w:type="gramStart"/>
      <w:r w:rsidR="00D407F3">
        <w:rPr>
          <w:rFonts w:ascii="Calibri" w:eastAsiaTheme="minorEastAsia" w:hAnsi="Calibri" w:cs="Calibri"/>
        </w:rPr>
        <w:t>Long Term</w:t>
      </w:r>
      <w:proofErr w:type="gramEnd"/>
      <w:r w:rsidR="00D407F3">
        <w:rPr>
          <w:rFonts w:ascii="Calibri" w:eastAsiaTheme="minorEastAsia" w:hAnsi="Calibri" w:cs="Calibri"/>
        </w:rPr>
        <w:t xml:space="preserve"> Commitments Agreement (“LTCA”)</w:t>
      </w:r>
      <w:r w:rsidR="007E5410">
        <w:rPr>
          <w:rFonts w:ascii="Calibri" w:eastAsiaTheme="minorEastAsia" w:hAnsi="Calibri" w:cs="Calibri"/>
        </w:rPr>
        <w:t>.</w:t>
      </w:r>
      <w:r w:rsidR="004A543A">
        <w:rPr>
          <w:rFonts w:ascii="Calibri" w:eastAsiaTheme="minorEastAsia" w:hAnsi="Calibri" w:cs="Calibri"/>
        </w:rPr>
        <w:t xml:space="preserve"> </w:t>
      </w:r>
    </w:p>
    <w:p w14:paraId="7D52FEB8" w14:textId="77777777" w:rsidR="00A70513" w:rsidRDefault="00A70513" w:rsidP="00A70513">
      <w:pPr>
        <w:pStyle w:val="Heading3"/>
      </w:pPr>
      <w:bookmarkStart w:id="32" w:name="_Toc204604968"/>
      <w:r>
        <w:t xml:space="preserve">Unit </w:t>
      </w:r>
      <w:r w:rsidRPr="00A82D3C">
        <w:t>Lifetime</w:t>
      </w:r>
      <w:bookmarkEnd w:id="32"/>
    </w:p>
    <w:p w14:paraId="2CB0138A" w14:textId="0E7C3359" w:rsidR="00A70513" w:rsidRDefault="33F8377C" w:rsidP="005109E2">
      <w:pPr>
        <w:spacing w:line="276" w:lineRule="auto"/>
        <w:rPr>
          <w:rFonts w:ascii="Calibri" w:eastAsiaTheme="minorEastAsia" w:hAnsi="Calibri" w:cs="Calibri"/>
        </w:rPr>
      </w:pPr>
      <w:r w:rsidRPr="7E46EC97">
        <w:rPr>
          <w:rStyle w:val="normaltextrun"/>
          <w:rFonts w:ascii="Calibri" w:eastAsiaTheme="minorEastAsia" w:hAnsi="Calibri" w:cs="Calibri"/>
        </w:rPr>
        <w:t xml:space="preserve">The unit lifetime for the BESS is </w:t>
      </w:r>
      <w:r w:rsidR="00FB3198" w:rsidRPr="003F043E">
        <w:rPr>
          <w:rStyle w:val="normaltextrun"/>
          <w:rFonts w:ascii="Calibri" w:eastAsiaTheme="minorEastAsia" w:hAnsi="Calibri" w:cs="Calibri"/>
        </w:rPr>
        <w:t xml:space="preserve">20 </w:t>
      </w:r>
      <w:r w:rsidRPr="003F043E">
        <w:rPr>
          <w:rStyle w:val="normaltextrun"/>
          <w:rFonts w:ascii="Calibri" w:eastAsiaTheme="minorEastAsia" w:hAnsi="Calibri" w:cs="Calibri"/>
        </w:rPr>
        <w:t>years</w:t>
      </w:r>
      <w:r w:rsidRPr="7E46EC97">
        <w:rPr>
          <w:rStyle w:val="normaltextrun"/>
          <w:rFonts w:ascii="Calibri" w:eastAsiaTheme="minorEastAsia" w:hAnsi="Calibri" w:cs="Calibri"/>
        </w:rPr>
        <w:t>, and this serves as the basis for both the accounting book life and the engineering design life.</w:t>
      </w:r>
    </w:p>
    <w:p w14:paraId="2B6D3D32" w14:textId="7DD7AA2A" w:rsidR="00A70513" w:rsidRDefault="00A70513" w:rsidP="00A70513">
      <w:pPr>
        <w:pStyle w:val="Heading3"/>
      </w:pPr>
      <w:bookmarkStart w:id="33" w:name="_Toc204604969"/>
      <w:r w:rsidRPr="00A82D3C">
        <w:t>Estimated</w:t>
      </w:r>
      <w:r>
        <w:t xml:space="preserve"> Environmental Impact</w:t>
      </w:r>
      <w:bookmarkEnd w:id="33"/>
    </w:p>
    <w:p w14:paraId="4CFD8A83" w14:textId="77777777" w:rsidR="00C72688" w:rsidRDefault="00C72688" w:rsidP="00C72688">
      <w:pPr>
        <w:spacing w:line="276" w:lineRule="auto"/>
        <w:jc w:val="both"/>
        <w:rPr>
          <w:rStyle w:val="normaltextrun"/>
          <w:color w:val="000000" w:themeColor="text1"/>
        </w:rPr>
      </w:pPr>
      <w:r>
        <w:rPr>
          <w:rStyle w:val="normaltextrun"/>
          <w:color w:val="000000" w:themeColor="text1"/>
        </w:rPr>
        <w:t>Other than impacts associated with land use for the new facility described below, Georgia Power does not anticipate</w:t>
      </w:r>
      <w:r w:rsidRPr="002E69CC">
        <w:rPr>
          <w:color w:val="000000" w:themeColor="text1"/>
        </w:rPr>
        <w:t xml:space="preserve"> that the BESS facility will have any</w:t>
      </w:r>
      <w:r>
        <w:rPr>
          <w:rStyle w:val="normaltextrun"/>
          <w:color w:val="000000" w:themeColor="text1"/>
        </w:rPr>
        <w:t xml:space="preserve"> </w:t>
      </w:r>
      <w:r w:rsidRPr="002E69CC">
        <w:rPr>
          <w:color w:val="000000" w:themeColor="text1"/>
        </w:rPr>
        <w:t>environmental impacts</w:t>
      </w:r>
      <w:r>
        <w:rPr>
          <w:color w:val="000000" w:themeColor="text1"/>
        </w:rPr>
        <w:t xml:space="preserve"> related to the specific emission, production, or usage data categories outlined in </w:t>
      </w:r>
      <w:r w:rsidRPr="00C71917">
        <w:rPr>
          <w:color w:val="000000" w:themeColor="text1"/>
        </w:rPr>
        <w:t>GPSC Rule 515-3-4-.07 (2)(a)</w:t>
      </w:r>
      <w:r>
        <w:rPr>
          <w:color w:val="000000" w:themeColor="text1"/>
        </w:rPr>
        <w:t>(</w:t>
      </w:r>
      <w:r w:rsidRPr="00C71917">
        <w:rPr>
          <w:color w:val="000000" w:themeColor="text1"/>
        </w:rPr>
        <w:t>3</w:t>
      </w:r>
      <w:r>
        <w:rPr>
          <w:color w:val="000000" w:themeColor="text1"/>
        </w:rPr>
        <w:t>)</w:t>
      </w:r>
      <w:r w:rsidRPr="00C71917">
        <w:rPr>
          <w:color w:val="000000" w:themeColor="text1"/>
        </w:rPr>
        <w:t>(xi)</w:t>
      </w:r>
      <w:r w:rsidRPr="56217C64">
        <w:rPr>
          <w:rStyle w:val="normaltextrun"/>
          <w:color w:val="000000" w:themeColor="text1"/>
        </w:rPr>
        <w:t xml:space="preserve">. </w:t>
      </w:r>
    </w:p>
    <w:p w14:paraId="07EEE144" w14:textId="53CA9547" w:rsidR="00764690" w:rsidRDefault="22E14740" w:rsidP="007E232C">
      <w:pPr>
        <w:spacing w:line="276" w:lineRule="auto"/>
        <w:jc w:val="both"/>
      </w:pPr>
      <w:r w:rsidRPr="00390FDF">
        <w:rPr>
          <w:rStyle w:val="normaltextrun"/>
          <w:color w:val="000000"/>
          <w:shd w:val="clear" w:color="auto" w:fill="FFFFFF"/>
        </w:rPr>
        <w:t>Georgia Power</w:t>
      </w:r>
      <w:r w:rsidR="00764690" w:rsidRPr="00390FDF" w:rsidDel="22E14740">
        <w:rPr>
          <w:rStyle w:val="normaltextrun"/>
          <w:color w:val="000000"/>
          <w:shd w:val="clear" w:color="auto" w:fill="FFFFFF"/>
        </w:rPr>
        <w:t xml:space="preserve"> </w:t>
      </w:r>
      <w:r w:rsidRPr="00390FDF" w:rsidDel="00B32DDA">
        <w:rPr>
          <w:rStyle w:val="normaltextrun"/>
          <w:color w:val="000000"/>
          <w:shd w:val="clear" w:color="auto" w:fill="FFFFFF"/>
        </w:rPr>
        <w:t xml:space="preserve">has </w:t>
      </w:r>
      <w:r w:rsidR="00B32DDA">
        <w:rPr>
          <w:rStyle w:val="normaltextrun"/>
          <w:color w:val="000000"/>
          <w:shd w:val="clear" w:color="auto" w:fill="FFFFFF"/>
        </w:rPr>
        <w:t xml:space="preserve">reviewed </w:t>
      </w:r>
      <w:r w:rsidRPr="00390FDF">
        <w:rPr>
          <w:rStyle w:val="normaltextrun"/>
          <w:color w:val="000000"/>
          <w:shd w:val="clear" w:color="auto" w:fill="FFFFFF"/>
        </w:rPr>
        <w:t xml:space="preserve">environmental assessments and surveys </w:t>
      </w:r>
      <w:r w:rsidR="00B761CF">
        <w:rPr>
          <w:rStyle w:val="normaltextrun"/>
          <w:color w:val="000000"/>
          <w:shd w:val="clear" w:color="auto" w:fill="FFFFFF"/>
        </w:rPr>
        <w:t xml:space="preserve">completed </w:t>
      </w:r>
      <w:r w:rsidRPr="00390FDF">
        <w:rPr>
          <w:rStyle w:val="normaltextrun"/>
          <w:color w:val="000000"/>
          <w:shd w:val="clear" w:color="auto" w:fill="FFFFFF"/>
        </w:rPr>
        <w:t>for the</w:t>
      </w:r>
      <w:r w:rsidR="006E052E">
        <w:rPr>
          <w:rStyle w:val="normaltextrun"/>
          <w:color w:val="000000"/>
          <w:shd w:val="clear" w:color="auto" w:fill="FFFFFF"/>
        </w:rPr>
        <w:t xml:space="preserve"> </w:t>
      </w:r>
      <w:r w:rsidR="00D61642">
        <w:rPr>
          <w:rStyle w:val="normaltextrun"/>
          <w:color w:val="000000"/>
          <w:shd w:val="clear" w:color="auto" w:fill="FFFFFF"/>
        </w:rPr>
        <w:t xml:space="preserve">Wadley </w:t>
      </w:r>
      <w:r w:rsidRPr="00390FDF">
        <w:rPr>
          <w:rStyle w:val="normaltextrun"/>
          <w:color w:val="000000"/>
          <w:shd w:val="clear" w:color="auto" w:fill="FFFFFF"/>
        </w:rPr>
        <w:t>site.</w:t>
      </w:r>
      <w:r w:rsidR="336E385C" w:rsidRPr="00390FDF">
        <w:rPr>
          <w:rStyle w:val="normaltextrun"/>
          <w:rFonts w:ascii="Arial" w:hAnsi="Arial" w:cs="Arial"/>
          <w:color w:val="000000"/>
          <w:shd w:val="clear" w:color="auto" w:fill="FFFFFF"/>
        </w:rPr>
        <w:t> </w:t>
      </w:r>
      <w:r w:rsidR="336E385C">
        <w:t>During</w:t>
      </w:r>
      <w:r w:rsidRPr="00390FDF">
        <w:t xml:space="preserve"> site development</w:t>
      </w:r>
      <w:r w:rsidR="00C72688" w:rsidRPr="00390FDF">
        <w:t xml:space="preserve"> and operations</w:t>
      </w:r>
      <w:r w:rsidRPr="00390FDF">
        <w:t xml:space="preserve">, some </w:t>
      </w:r>
      <w:r w:rsidR="00C72688" w:rsidRPr="00390FDF">
        <w:t>intermittent</w:t>
      </w:r>
      <w:r w:rsidRPr="00390FDF">
        <w:t xml:space="preserve"> environmental impacts may occur </w:t>
      </w:r>
      <w:proofErr w:type="gramStart"/>
      <w:r w:rsidRPr="00390FDF">
        <w:t>as a result of</w:t>
      </w:r>
      <w:proofErr w:type="gramEnd"/>
      <w:r w:rsidRPr="00390FDF">
        <w:t xml:space="preserve"> stormwater runoff</w:t>
      </w:r>
      <w:r w:rsidR="00C72688" w:rsidRPr="00390FDF">
        <w:t xml:space="preserve"> due to precipitation.</w:t>
      </w:r>
      <w:r w:rsidRPr="00390FDF">
        <w:t xml:space="preserve"> However, these impacts will be regulated by, and in compliance with, applicable state and federal requirements. </w:t>
      </w:r>
    </w:p>
    <w:p w14:paraId="7244A718" w14:textId="366BD162" w:rsidR="00764690" w:rsidRDefault="22E14740" w:rsidP="007E232C">
      <w:pPr>
        <w:spacing w:line="276" w:lineRule="auto"/>
        <w:jc w:val="both"/>
      </w:pPr>
      <w:r>
        <w:lastRenderedPageBreak/>
        <w:t xml:space="preserve">During facility operations, no direct air emissions or water usage are expected except as encountered during an emergency or other unplanned event. Some stormwater runoff is expected </w:t>
      </w:r>
      <w:proofErr w:type="gramStart"/>
      <w:r>
        <w:t>as a result of</w:t>
      </w:r>
      <w:proofErr w:type="gramEnd"/>
      <w:r>
        <w:t xml:space="preserve"> direct rainfall, but this will be controlled by measures installed during facility construction and maintained for the life of the facility. Some limited solid waste disposal may occur </w:t>
      </w:r>
      <w:proofErr w:type="gramStart"/>
      <w:r>
        <w:t>as a result of</w:t>
      </w:r>
      <w:proofErr w:type="gramEnd"/>
      <w:r>
        <w:t xml:space="preserve"> normal operations</w:t>
      </w:r>
      <w:r w:rsidR="00EF7228">
        <w:t>.</w:t>
      </w:r>
      <w:r>
        <w:t xml:space="preserve"> </w:t>
      </w:r>
      <w:r w:rsidR="00C72688">
        <w:t>Battery</w:t>
      </w:r>
      <w:r>
        <w:t xml:space="preserve"> recycling </w:t>
      </w:r>
      <w:r w:rsidR="00202B0C">
        <w:t>is</w:t>
      </w:r>
      <w:r>
        <w:t xml:space="preserve"> expected as the </w:t>
      </w:r>
      <w:r w:rsidR="00202B0C">
        <w:t xml:space="preserve">BESS </w:t>
      </w:r>
      <w:proofErr w:type="gramStart"/>
      <w:r>
        <w:t>achieve</w:t>
      </w:r>
      <w:proofErr w:type="gramEnd"/>
      <w:r>
        <w:t xml:space="preserve"> their expected operational lifespan. Ash, scrubber sludge, </w:t>
      </w:r>
      <w:r w:rsidR="00DA627C">
        <w:t xml:space="preserve">and </w:t>
      </w:r>
      <w:r>
        <w:t xml:space="preserve">high- and low-level nuclear waste will not be produced. Spent nuclear fuel will not be created. Approximately </w:t>
      </w:r>
      <w:r w:rsidR="7035E495">
        <w:t>5</w:t>
      </w:r>
      <w:r w:rsidR="284A5D3C">
        <w:t>0</w:t>
      </w:r>
      <w:r w:rsidR="5165D2CE">
        <w:t xml:space="preserve"> </w:t>
      </w:r>
      <w:r>
        <w:t>acres of land will be used by this BESS project for the facility footprint, interconnection substation</w:t>
      </w:r>
      <w:r w:rsidR="005D45BE">
        <w:t>,</w:t>
      </w:r>
      <w:r>
        <w:t xml:space="preserve"> and any associated utility tie line(s), which provides adequate space for future augmentation needs.</w:t>
      </w:r>
    </w:p>
    <w:p w14:paraId="74441326" w14:textId="7B9D811A" w:rsidR="007E232C" w:rsidRPr="00CD5A09" w:rsidRDefault="007E232C" w:rsidP="007E232C">
      <w:pPr>
        <w:spacing w:line="276" w:lineRule="auto"/>
        <w:jc w:val="both"/>
      </w:pPr>
      <w:r>
        <w:t>Required federal, state, and local permitting ha</w:t>
      </w:r>
      <w:r w:rsidR="0007623E">
        <w:t>ve</w:t>
      </w:r>
      <w:r>
        <w:t xml:space="preserve"> been evaluated</w:t>
      </w:r>
      <w:r w:rsidR="0007623E">
        <w:t xml:space="preserve"> </w:t>
      </w:r>
      <w:r w:rsidR="00CE0449">
        <w:t>and, where applicable</w:t>
      </w:r>
      <w:r w:rsidR="0012736C">
        <w:t xml:space="preserve">, will be included within the scope of Work Authorization II </w:t>
      </w:r>
      <w:r w:rsidR="00656605">
        <w:t>issued under the Master</w:t>
      </w:r>
      <w:r w:rsidR="0007623E">
        <w:t xml:space="preserve"> EPC </w:t>
      </w:r>
      <w:r w:rsidR="00656605">
        <w:t>A</w:t>
      </w:r>
      <w:r w:rsidR="0007623E">
        <w:t>greement</w:t>
      </w:r>
      <w:r>
        <w:t>, and applicable requirements will be met at the appropriate times to meet all compliance obligations.</w:t>
      </w:r>
    </w:p>
    <w:p w14:paraId="300C70CF" w14:textId="23AA0C01" w:rsidR="00A70513" w:rsidRPr="00F04876" w:rsidRDefault="00A70513" w:rsidP="003703D1">
      <w:pPr>
        <w:pStyle w:val="Heading3"/>
        <w:jc w:val="both"/>
      </w:pPr>
      <w:bookmarkStart w:id="34" w:name="_Toc204604970"/>
      <w:r w:rsidRPr="00F04876">
        <w:t>Lead Time</w:t>
      </w:r>
      <w:bookmarkEnd w:id="34"/>
    </w:p>
    <w:p w14:paraId="7362EDC7" w14:textId="3C40D3E4" w:rsidR="001F34DF" w:rsidRPr="00B35535" w:rsidRDefault="00D5236E" w:rsidP="00B35535">
      <w:pPr>
        <w:spacing w:line="276" w:lineRule="auto"/>
        <w:contextualSpacing/>
        <w:jc w:val="both"/>
      </w:pPr>
      <w:r>
        <w:t>Current expected l</w:t>
      </w:r>
      <w:r w:rsidR="007E232C" w:rsidRPr="00B35535">
        <w:t xml:space="preserve">ead times for major procurement items and services, </w:t>
      </w:r>
      <w:r w:rsidR="0038769C">
        <w:t>medium-voltage and low-voltage</w:t>
      </w:r>
      <w:r w:rsidR="007E232C" w:rsidRPr="00B35535">
        <w:t xml:space="preserve"> electrical equipment, site building fabrication, </w:t>
      </w:r>
      <w:r w:rsidR="0038769C">
        <w:t>medium-voltage transformers</w:t>
      </w:r>
      <w:r w:rsidR="007E232C" w:rsidRPr="00B35535">
        <w:t xml:space="preserve">, the BESS, engineering, and geotechnical design work, are detailed in </w:t>
      </w:r>
      <w:r w:rsidR="00166DFC" w:rsidRPr="00B35535">
        <w:t>“</w:t>
      </w:r>
      <w:r w:rsidR="00B35535" w:rsidRPr="00B35535">
        <w:t xml:space="preserve">Attachment D – Wadley BESS </w:t>
      </w:r>
      <w:r w:rsidR="00FF2CF6">
        <w:t xml:space="preserve">Preliminary </w:t>
      </w:r>
      <w:r w:rsidR="00B35535" w:rsidRPr="00B35535">
        <w:t>Activities and Critical Path Schedule</w:t>
      </w:r>
      <w:r w:rsidR="00B35535">
        <w:t xml:space="preserve"> TRADE SECRET</w:t>
      </w:r>
      <w:r w:rsidR="00166DFC" w:rsidRPr="00B35535">
        <w:t>”</w:t>
      </w:r>
      <w:r w:rsidR="00D9439E" w:rsidRPr="00B35535">
        <w:t>.</w:t>
      </w:r>
      <w:r w:rsidR="00166DFC" w:rsidRPr="00B35535">
        <w:t xml:space="preserve"> </w:t>
      </w:r>
      <w:r w:rsidR="00665B8E">
        <w:t>The final</w:t>
      </w:r>
      <w:r w:rsidR="00F4379E">
        <w:t xml:space="preserve"> Wadley BESS Activities</w:t>
      </w:r>
      <w:r w:rsidR="00F707C4">
        <w:t xml:space="preserve"> and Critical Path Schedule</w:t>
      </w:r>
      <w:r w:rsidR="00331F1A">
        <w:t xml:space="preserve"> will be provided </w:t>
      </w:r>
      <w:r w:rsidR="003548FF">
        <w:t xml:space="preserve">in </w:t>
      </w:r>
      <w:r w:rsidR="000B5D68">
        <w:t xml:space="preserve">the </w:t>
      </w:r>
      <w:r w:rsidR="00732794">
        <w:rPr>
          <w:rStyle w:val="normaltextrun"/>
          <w:rFonts w:ascii="Calibri" w:eastAsiaTheme="minorEastAsia" w:hAnsi="Calibri" w:cs="Calibri"/>
        </w:rPr>
        <w:t>Work Authorization II, which will be provided as a supplemental filing to this Application when available.</w:t>
      </w:r>
      <w:r w:rsidR="00BF24C4">
        <w:rPr>
          <w:rStyle w:val="normaltextrun"/>
          <w:rFonts w:ascii="Calibri" w:eastAsiaTheme="minorEastAsia" w:hAnsi="Calibri" w:cs="Calibri"/>
        </w:rPr>
        <w:t xml:space="preserve"> The </w:t>
      </w:r>
      <w:r w:rsidR="00E37441">
        <w:rPr>
          <w:rStyle w:val="normaltextrun"/>
          <w:rFonts w:ascii="Calibri" w:eastAsiaTheme="minorEastAsia" w:hAnsi="Calibri" w:cs="Calibri"/>
        </w:rPr>
        <w:t xml:space="preserve">generation step-up (“GSU”) transformers </w:t>
      </w:r>
      <w:r w:rsidR="00825FFE">
        <w:rPr>
          <w:rStyle w:val="normaltextrun"/>
          <w:rFonts w:ascii="Calibri" w:eastAsiaTheme="minorEastAsia" w:hAnsi="Calibri" w:cs="Calibri"/>
        </w:rPr>
        <w:t xml:space="preserve">are on order and are expected to arrive in </w:t>
      </w:r>
      <w:r w:rsidR="00201FE3">
        <w:rPr>
          <w:rStyle w:val="normaltextrun"/>
          <w:rFonts w:ascii="Calibri" w:eastAsiaTheme="minorEastAsia" w:hAnsi="Calibri" w:cs="Calibri"/>
        </w:rPr>
        <w:t xml:space="preserve">the first quarter of </w:t>
      </w:r>
      <w:r w:rsidR="00BC6EBC">
        <w:rPr>
          <w:rStyle w:val="normaltextrun"/>
          <w:rFonts w:ascii="Calibri" w:eastAsiaTheme="minorEastAsia" w:hAnsi="Calibri" w:cs="Calibri"/>
        </w:rPr>
        <w:t xml:space="preserve">2027. </w:t>
      </w:r>
    </w:p>
    <w:p w14:paraId="726488A4" w14:textId="77777777" w:rsidR="00A70513" w:rsidRPr="003703D1" w:rsidRDefault="00A70513" w:rsidP="00A70513">
      <w:pPr>
        <w:pStyle w:val="Heading3"/>
      </w:pPr>
      <w:bookmarkStart w:id="35" w:name="_Toc204604971"/>
      <w:r w:rsidRPr="003703D1">
        <w:t>Potential Socioeconomic Impacts</w:t>
      </w:r>
      <w:bookmarkEnd w:id="35"/>
    </w:p>
    <w:p w14:paraId="7C34758A" w14:textId="2171A2E5" w:rsidR="7E46EC97" w:rsidRDefault="0007390A" w:rsidP="003703D1">
      <w:pPr>
        <w:spacing w:line="276" w:lineRule="auto"/>
        <w:jc w:val="both"/>
        <w:rPr>
          <w:highlight w:val="cyan"/>
        </w:rPr>
      </w:pPr>
      <w:r>
        <w:t xml:space="preserve">Wadley </w:t>
      </w:r>
      <w:r w:rsidR="00BA3EFE">
        <w:t xml:space="preserve">BESS will provide additional electric service reliability to </w:t>
      </w:r>
      <w:r w:rsidR="00647F76">
        <w:t>Georgia and promote additional regional economic growth and long-term tax base</w:t>
      </w:r>
      <w:r w:rsidR="00BA3EFE" w:rsidRPr="00BA3EFE">
        <w:t>.</w:t>
      </w:r>
      <w:r w:rsidR="00BA3EFE">
        <w:t xml:space="preserve"> In addition, and as discussed previously in this Application, </w:t>
      </w:r>
      <w:r>
        <w:t>Wadley</w:t>
      </w:r>
      <w:r w:rsidR="00BA3EFE">
        <w:t xml:space="preserve"> BESS will support the extraordinary economic growth occurring throughout Georgia. Supporting Georgia’s growth will have both near-term and long-term positive economic impacts on the entire state’s economy and will benefit all Georgia Power customers.   </w:t>
      </w:r>
    </w:p>
    <w:p w14:paraId="0DF9CDD2" w14:textId="77777777" w:rsidR="00A70513" w:rsidRPr="003703D1" w:rsidRDefault="285994D1" w:rsidP="00BA3EFE">
      <w:pPr>
        <w:pStyle w:val="Heading3"/>
        <w:jc w:val="both"/>
      </w:pPr>
      <w:bookmarkStart w:id="36" w:name="_Toc204604972"/>
      <w:r w:rsidRPr="003703D1">
        <w:t>Special Design Features</w:t>
      </w:r>
      <w:bookmarkEnd w:id="36"/>
    </w:p>
    <w:p w14:paraId="7D479F4D" w14:textId="3CDA56D1" w:rsidR="02B1188B" w:rsidRPr="003703D1" w:rsidRDefault="791278B5" w:rsidP="20BB694E">
      <w:pPr>
        <w:spacing w:line="276" w:lineRule="auto"/>
        <w:jc w:val="both"/>
        <w:rPr>
          <w:rStyle w:val="normaltextrun"/>
          <w:rFonts w:ascii="Calibri" w:eastAsiaTheme="minorEastAsia" w:hAnsi="Calibri" w:cs="Calibri"/>
        </w:rPr>
      </w:pPr>
      <w:r w:rsidRPr="20BB694E">
        <w:rPr>
          <w:rStyle w:val="normaltextrun"/>
          <w:rFonts w:ascii="Calibri" w:eastAsiaTheme="minorEastAsia" w:hAnsi="Calibri" w:cs="Calibri"/>
        </w:rPr>
        <w:t>The proposed project will utilize the Tesla Megapack 2</w:t>
      </w:r>
      <w:r w:rsidR="003703D1" w:rsidRPr="20BB694E">
        <w:rPr>
          <w:rStyle w:val="normaltextrun"/>
          <w:rFonts w:ascii="Calibri" w:eastAsiaTheme="minorEastAsia" w:hAnsi="Calibri" w:cs="Calibri"/>
        </w:rPr>
        <w:t xml:space="preserve"> </w:t>
      </w:r>
      <w:r w:rsidRPr="20BB694E">
        <w:rPr>
          <w:rStyle w:val="normaltextrun"/>
          <w:rFonts w:ascii="Calibri" w:eastAsiaTheme="minorEastAsia" w:hAnsi="Calibri" w:cs="Calibri"/>
        </w:rPr>
        <w:t xml:space="preserve">XL, which is a battery storage unit capable of charging and discharging real power and injecting and absorbing reactive power. The system is unique compared to other available BESS in the market because it arrives at site fully integrated and capable of outputting 480V </w:t>
      </w:r>
      <w:r w:rsidR="00605C6A">
        <w:rPr>
          <w:rStyle w:val="normaltextrun"/>
          <w:rFonts w:ascii="Calibri" w:eastAsiaTheme="minorEastAsia" w:hAnsi="Calibri" w:cs="Calibri"/>
        </w:rPr>
        <w:t>alternating current</w:t>
      </w:r>
      <w:r w:rsidRPr="20BB694E">
        <w:rPr>
          <w:rStyle w:val="normaltextrun"/>
          <w:rFonts w:ascii="Calibri" w:eastAsiaTheme="minorEastAsia" w:hAnsi="Calibri" w:cs="Calibri"/>
        </w:rPr>
        <w:t xml:space="preserve"> </w:t>
      </w:r>
      <w:r w:rsidR="00605C6A">
        <w:rPr>
          <w:rStyle w:val="normaltextrun"/>
          <w:rFonts w:ascii="Calibri" w:eastAsiaTheme="minorEastAsia" w:hAnsi="Calibri" w:cs="Calibri"/>
        </w:rPr>
        <w:t>(“</w:t>
      </w:r>
      <w:r w:rsidRPr="20BB694E">
        <w:rPr>
          <w:rStyle w:val="normaltextrun"/>
          <w:rFonts w:ascii="Calibri" w:eastAsiaTheme="minorEastAsia" w:hAnsi="Calibri" w:cs="Calibri"/>
        </w:rPr>
        <w:t>AC</w:t>
      </w:r>
      <w:r w:rsidR="00605C6A">
        <w:rPr>
          <w:rStyle w:val="normaltextrun"/>
          <w:rFonts w:ascii="Calibri" w:eastAsiaTheme="minorEastAsia" w:hAnsi="Calibri" w:cs="Calibri"/>
        </w:rPr>
        <w:t>”)</w:t>
      </w:r>
      <w:r w:rsidRPr="20BB694E">
        <w:rPr>
          <w:rStyle w:val="normaltextrun"/>
          <w:rFonts w:ascii="Calibri" w:eastAsiaTheme="minorEastAsia" w:hAnsi="Calibri" w:cs="Calibri"/>
        </w:rPr>
        <w:t xml:space="preserve"> power</w:t>
      </w:r>
      <w:r w:rsidRPr="009B269C">
        <w:rPr>
          <w:rStyle w:val="normaltextrun"/>
          <w:rFonts w:ascii="Calibri" w:eastAsiaTheme="minorEastAsia" w:hAnsi="Calibri" w:cs="Calibri"/>
        </w:rPr>
        <w:t>.</w:t>
      </w:r>
      <w:r w:rsidRPr="20BB694E">
        <w:rPr>
          <w:rStyle w:val="normaltextrun"/>
          <w:rFonts w:ascii="Calibri" w:eastAsiaTheme="minorEastAsia" w:hAnsi="Calibri" w:cs="Calibri"/>
        </w:rPr>
        <w:t xml:space="preserve"> This integration greatly reduces commissioning timelines and allows the Megapack 2</w:t>
      </w:r>
      <w:r w:rsidR="003703D1" w:rsidRPr="20BB694E">
        <w:rPr>
          <w:rStyle w:val="normaltextrun"/>
          <w:rFonts w:ascii="Calibri" w:eastAsiaTheme="minorEastAsia" w:hAnsi="Calibri" w:cs="Calibri"/>
        </w:rPr>
        <w:t xml:space="preserve"> </w:t>
      </w:r>
      <w:r w:rsidRPr="20BB694E">
        <w:rPr>
          <w:rStyle w:val="normaltextrun"/>
          <w:rFonts w:ascii="Calibri" w:eastAsiaTheme="minorEastAsia" w:hAnsi="Calibri" w:cs="Calibri"/>
        </w:rPr>
        <w:t xml:space="preserve">XL thermal system to operate prior to </w:t>
      </w:r>
      <w:proofErr w:type="spellStart"/>
      <w:r w:rsidRPr="20BB694E">
        <w:rPr>
          <w:rStyle w:val="normaltextrun"/>
          <w:rFonts w:ascii="Calibri" w:eastAsiaTheme="minorEastAsia" w:hAnsi="Calibri" w:cs="Calibri"/>
        </w:rPr>
        <w:t>backfeed</w:t>
      </w:r>
      <w:proofErr w:type="spellEnd"/>
      <w:r w:rsidRPr="20BB694E">
        <w:rPr>
          <w:rStyle w:val="normaltextrun"/>
          <w:rFonts w:ascii="Calibri" w:eastAsiaTheme="minorEastAsia" w:hAnsi="Calibri" w:cs="Calibri"/>
        </w:rPr>
        <w:t xml:space="preserve"> being available at the site. The Megapack 2</w:t>
      </w:r>
      <w:r w:rsidR="003703D1" w:rsidRPr="20BB694E">
        <w:rPr>
          <w:rStyle w:val="normaltextrun"/>
          <w:rFonts w:ascii="Calibri" w:eastAsiaTheme="minorEastAsia" w:hAnsi="Calibri" w:cs="Calibri"/>
        </w:rPr>
        <w:t xml:space="preserve"> </w:t>
      </w:r>
      <w:r w:rsidRPr="20BB694E">
        <w:rPr>
          <w:rStyle w:val="normaltextrun"/>
          <w:rFonts w:ascii="Calibri" w:eastAsiaTheme="minorEastAsia" w:hAnsi="Calibri" w:cs="Calibri"/>
        </w:rPr>
        <w:t>XL is modular design and includes multiple inverters per container, making the loss of one inverter negligible to the system’s overall performance. Each 4</w:t>
      </w:r>
      <w:r w:rsidR="003703D1" w:rsidRPr="20BB694E">
        <w:rPr>
          <w:rStyle w:val="normaltextrun"/>
          <w:rFonts w:ascii="Calibri" w:eastAsiaTheme="minorEastAsia" w:hAnsi="Calibri" w:cs="Calibri"/>
        </w:rPr>
        <w:t>-</w:t>
      </w:r>
      <w:r w:rsidRPr="20BB694E">
        <w:rPr>
          <w:rStyle w:val="normaltextrun"/>
          <w:rFonts w:ascii="Calibri" w:eastAsiaTheme="minorEastAsia" w:hAnsi="Calibri" w:cs="Calibri"/>
        </w:rPr>
        <w:t xml:space="preserve">hour container possesses a storage capacity </w:t>
      </w:r>
      <w:r w:rsidR="008C4183" w:rsidRPr="20BB694E">
        <w:rPr>
          <w:rStyle w:val="normaltextrun"/>
          <w:rFonts w:ascii="Calibri" w:eastAsiaTheme="minorEastAsia" w:hAnsi="Calibri" w:cs="Calibri"/>
        </w:rPr>
        <w:t>of over</w:t>
      </w:r>
      <w:r w:rsidR="00247B87" w:rsidRPr="20BB694E">
        <w:rPr>
          <w:rStyle w:val="normaltextrun"/>
          <w:rFonts w:ascii="Calibri" w:eastAsiaTheme="minorEastAsia" w:hAnsi="Calibri" w:cs="Calibri"/>
        </w:rPr>
        <w:t xml:space="preserve"> </w:t>
      </w:r>
      <w:r w:rsidR="008C4183" w:rsidRPr="20BB694E">
        <w:rPr>
          <w:rStyle w:val="normaltextrun"/>
          <w:rFonts w:ascii="Calibri" w:eastAsiaTheme="minorEastAsia" w:hAnsi="Calibri" w:cs="Calibri"/>
        </w:rPr>
        <w:t xml:space="preserve">3,900 </w:t>
      </w:r>
      <w:r w:rsidRPr="20BB694E">
        <w:rPr>
          <w:rStyle w:val="normaltextrun"/>
          <w:rFonts w:ascii="Calibri" w:eastAsiaTheme="minorEastAsia" w:hAnsi="Calibri" w:cs="Calibri"/>
        </w:rPr>
        <w:t>kWh.</w:t>
      </w:r>
    </w:p>
    <w:p w14:paraId="6EC28459" w14:textId="77777777" w:rsidR="007C5EBF" w:rsidRDefault="007C5EBF">
      <w:pPr>
        <w:rPr>
          <w:rFonts w:asciiTheme="majorHAnsi" w:eastAsiaTheme="majorEastAsia" w:hAnsiTheme="majorHAnsi" w:cstheme="majorBidi"/>
          <w:color w:val="1F3763" w:themeColor="accent1" w:themeShade="7F"/>
          <w:sz w:val="24"/>
          <w:szCs w:val="24"/>
        </w:rPr>
      </w:pPr>
      <w:r>
        <w:br w:type="page"/>
      </w:r>
    </w:p>
    <w:p w14:paraId="6388488D" w14:textId="7732B123" w:rsidR="00A70513" w:rsidRPr="00F04876" w:rsidRDefault="00A70513" w:rsidP="00BA3EFE">
      <w:pPr>
        <w:pStyle w:val="Heading3"/>
        <w:jc w:val="both"/>
      </w:pPr>
      <w:bookmarkStart w:id="37" w:name="_Toc204604973"/>
      <w:r w:rsidRPr="00F04876">
        <w:lastRenderedPageBreak/>
        <w:t>Total Cost Estimate</w:t>
      </w:r>
      <w:bookmarkEnd w:id="37"/>
    </w:p>
    <w:p w14:paraId="7E5434D1" w14:textId="493B706E" w:rsidR="00A70513" w:rsidRPr="00D6680C" w:rsidRDefault="00A70513" w:rsidP="00047450">
      <w:pPr>
        <w:spacing w:line="276" w:lineRule="auto"/>
        <w:jc w:val="both"/>
        <w:rPr>
          <w:highlight w:val="cyan"/>
        </w:rPr>
      </w:pPr>
      <w:r w:rsidRPr="00F04876">
        <w:t xml:space="preserve">Development of </w:t>
      </w:r>
      <w:r w:rsidR="005D2C44">
        <w:t>Wadley</w:t>
      </w:r>
      <w:r w:rsidRPr="00F04876">
        <w:t xml:space="preserve"> BESS is estimated to cost </w:t>
      </w:r>
      <w:r w:rsidRPr="00CB7D51">
        <w:t xml:space="preserve">approximately </w:t>
      </w:r>
      <w:r w:rsidR="00CB24BD" w:rsidRPr="00CB24BD">
        <w:rPr>
          <w:b/>
          <w:bCs/>
        </w:rPr>
        <w:t>REDACTED</w:t>
      </w:r>
      <w:r w:rsidR="00CB7D51" w:rsidRPr="00CB7D51">
        <w:t>,</w:t>
      </w:r>
      <w:r w:rsidR="00CB7D51" w:rsidRPr="000F2688">
        <w:t xml:space="preserve"> </w:t>
      </w:r>
      <w:r w:rsidR="00CB7D51" w:rsidRPr="00492FA9">
        <w:t xml:space="preserve">which is the total of </w:t>
      </w:r>
      <w:r w:rsidR="00CB7D51">
        <w:t xml:space="preserve">the </w:t>
      </w:r>
      <w:r w:rsidR="001D6B94">
        <w:t xml:space="preserve">engineering, construction, oversight, and associated procurement </w:t>
      </w:r>
      <w:r w:rsidR="00CB7D51" w:rsidRPr="00492FA9">
        <w:t xml:space="preserve">cost of </w:t>
      </w:r>
      <w:r w:rsidR="00CB24BD" w:rsidRPr="00CB24BD">
        <w:rPr>
          <w:b/>
          <w:bCs/>
        </w:rPr>
        <w:t>REDACTED</w:t>
      </w:r>
      <w:r w:rsidR="00CB7D51" w:rsidRPr="00492FA9">
        <w:t xml:space="preserve">, </w:t>
      </w:r>
      <w:r w:rsidR="004839E7">
        <w:t xml:space="preserve">pre-commercial </w:t>
      </w:r>
      <w:r w:rsidR="008F5ACE">
        <w:rPr>
          <w:rFonts w:ascii="Calibri" w:eastAsiaTheme="minorEastAsia" w:hAnsi="Calibri" w:cs="Calibri"/>
        </w:rPr>
        <w:t>allowance</w:t>
      </w:r>
      <w:r w:rsidR="00956B35">
        <w:rPr>
          <w:rFonts w:ascii="Calibri" w:eastAsiaTheme="minorEastAsia" w:hAnsi="Calibri" w:cs="Calibri"/>
        </w:rPr>
        <w:t xml:space="preserve"> for funds used during construction (“AFUDC”) </w:t>
      </w:r>
      <w:r w:rsidR="00CB7D51" w:rsidRPr="00492FA9">
        <w:t xml:space="preserve">cost of </w:t>
      </w:r>
      <w:r w:rsidR="005F6637" w:rsidRPr="00CB24BD">
        <w:rPr>
          <w:b/>
          <w:bCs/>
        </w:rPr>
        <w:t>REDACTED</w:t>
      </w:r>
      <w:r w:rsidR="00CB7D51" w:rsidRPr="00492FA9">
        <w:t xml:space="preserve">, and ad valorem </w:t>
      </w:r>
      <w:r w:rsidR="00CB7D51">
        <w:t>taxes</w:t>
      </w:r>
      <w:r w:rsidR="00CB7D51" w:rsidRPr="00492FA9">
        <w:t xml:space="preserve"> of </w:t>
      </w:r>
      <w:r w:rsidR="005F6637" w:rsidRPr="00CB24BD">
        <w:rPr>
          <w:b/>
          <w:bCs/>
        </w:rPr>
        <w:t>REDACTED</w:t>
      </w:r>
      <w:r w:rsidR="00CB7D51">
        <w:t>.</w:t>
      </w:r>
    </w:p>
    <w:p w14:paraId="7F7B2FD5" w14:textId="77777777" w:rsidR="00A70513" w:rsidRPr="003703D1" w:rsidRDefault="00A70513" w:rsidP="00EC4353">
      <w:pPr>
        <w:pStyle w:val="Heading4"/>
        <w:spacing w:after="120"/>
      </w:pPr>
      <w:r w:rsidRPr="003703D1">
        <w:t>Cost Expenditure Plan</w:t>
      </w:r>
    </w:p>
    <w:p w14:paraId="04441C6A" w14:textId="5B4AF9C3" w:rsidR="00A70513" w:rsidRDefault="00AE32DE" w:rsidP="00CC4942">
      <w:pPr>
        <w:keepNext/>
        <w:keepLines/>
        <w:spacing w:after="0"/>
        <w:jc w:val="both"/>
        <w:rPr>
          <w:rFonts w:ascii="Calibri" w:eastAsia="Calibri" w:hAnsi="Calibri" w:cs="Calibri"/>
        </w:rPr>
      </w:pPr>
      <w:r>
        <w:rPr>
          <w:rFonts w:ascii="Calibri" w:eastAsia="Calibri" w:hAnsi="Calibri" w:cs="Calibri"/>
          <w:color w:val="000000" w:themeColor="text1"/>
        </w:rPr>
        <w:t>Figure</w:t>
      </w:r>
      <w:r w:rsidR="00E13C0B">
        <w:rPr>
          <w:rFonts w:ascii="Calibri" w:eastAsia="Calibri" w:hAnsi="Calibri" w:cs="Calibri"/>
          <w:color w:val="000000" w:themeColor="text1"/>
        </w:rPr>
        <w:t xml:space="preserve"> 6</w:t>
      </w:r>
      <w:r w:rsidR="00D25FBE">
        <w:rPr>
          <w:rFonts w:ascii="Calibri" w:eastAsia="Calibri" w:hAnsi="Calibri" w:cs="Calibri"/>
          <w:color w:val="000000" w:themeColor="text1"/>
        </w:rPr>
        <w:t xml:space="preserve"> below identifies the cost expenditure plan </w:t>
      </w:r>
      <w:r w:rsidR="002F535C">
        <w:rPr>
          <w:rFonts w:ascii="Calibri" w:eastAsia="Calibri" w:hAnsi="Calibri" w:cs="Calibri"/>
          <w:color w:val="000000" w:themeColor="text1"/>
        </w:rPr>
        <w:t xml:space="preserve">for the Wadley BESS through </w:t>
      </w:r>
      <w:r w:rsidR="00654072">
        <w:rPr>
          <w:rFonts w:ascii="Calibri" w:eastAsia="Calibri" w:hAnsi="Calibri" w:cs="Calibri"/>
          <w:color w:val="000000" w:themeColor="text1"/>
        </w:rPr>
        <w:t xml:space="preserve">2027 for each </w:t>
      </w:r>
      <w:proofErr w:type="gramStart"/>
      <w:r w:rsidR="00654072">
        <w:rPr>
          <w:rFonts w:ascii="Calibri" w:eastAsia="Calibri" w:hAnsi="Calibri" w:cs="Calibri"/>
          <w:color w:val="000000" w:themeColor="text1"/>
        </w:rPr>
        <w:t>line item</w:t>
      </w:r>
      <w:proofErr w:type="gramEnd"/>
      <w:r w:rsidR="00654072">
        <w:rPr>
          <w:rFonts w:ascii="Calibri" w:eastAsia="Calibri" w:hAnsi="Calibri" w:cs="Calibri"/>
          <w:color w:val="000000" w:themeColor="text1"/>
        </w:rPr>
        <w:t xml:space="preserve"> </w:t>
      </w:r>
      <w:r w:rsidR="00B636AE">
        <w:rPr>
          <w:rFonts w:ascii="Calibri" w:eastAsia="Calibri" w:hAnsi="Calibri" w:cs="Calibri"/>
          <w:color w:val="000000" w:themeColor="text1"/>
        </w:rPr>
        <w:t xml:space="preserve">category </w:t>
      </w:r>
      <w:r w:rsidR="00654072">
        <w:rPr>
          <w:rFonts w:ascii="Calibri" w:eastAsia="Calibri" w:hAnsi="Calibri" w:cs="Calibri"/>
          <w:color w:val="000000" w:themeColor="text1"/>
        </w:rPr>
        <w:t xml:space="preserve">listed. </w:t>
      </w:r>
      <w:r w:rsidR="00A70513" w:rsidRPr="003703D1">
        <w:rPr>
          <w:rFonts w:ascii="Calibri" w:eastAsia="Calibri" w:hAnsi="Calibri" w:cs="Calibri"/>
          <w:color w:val="000000" w:themeColor="text1"/>
        </w:rPr>
        <w:t>Costs shown are in thousands of nominal dollars.</w:t>
      </w:r>
      <w:r w:rsidR="2473E84F" w:rsidRPr="7E46EC97">
        <w:rPr>
          <w:rFonts w:ascii="Calibri" w:eastAsia="Calibri" w:hAnsi="Calibri" w:cs="Calibri"/>
        </w:rPr>
        <w:t xml:space="preserve"> </w:t>
      </w:r>
      <w:r w:rsidR="00FA42E2">
        <w:rPr>
          <w:rFonts w:ascii="Calibri" w:eastAsia="Calibri" w:hAnsi="Calibri" w:cs="Calibri"/>
        </w:rPr>
        <w:t>Totals may not equal the sum of annual values due to rounding.</w:t>
      </w:r>
    </w:p>
    <w:p w14:paraId="51CB2755" w14:textId="77777777" w:rsidR="002F66AF" w:rsidRDefault="002F66AF" w:rsidP="00CC4942">
      <w:pPr>
        <w:keepNext/>
        <w:keepLines/>
        <w:spacing w:after="0"/>
        <w:jc w:val="both"/>
        <w:rPr>
          <w:rFonts w:ascii="Calibri" w:eastAsia="Calibri" w:hAnsi="Calibri" w:cs="Calibri"/>
        </w:rPr>
      </w:pPr>
    </w:p>
    <w:p w14:paraId="7E88A796" w14:textId="4C9EC956" w:rsidR="0059602B" w:rsidRDefault="00F630FD" w:rsidP="00F630FD">
      <w:pPr>
        <w:pStyle w:val="Caption"/>
        <w:jc w:val="center"/>
      </w:pPr>
      <w:bookmarkStart w:id="38" w:name="_Ref203751875"/>
      <w:r>
        <w:t>Figure</w:t>
      </w:r>
      <w:bookmarkEnd w:id="38"/>
      <w:r w:rsidR="00C952A4">
        <w:t xml:space="preserve"> 6</w:t>
      </w:r>
      <w:r>
        <w:t xml:space="preserve"> - </w:t>
      </w:r>
      <w:r w:rsidR="002F66AF">
        <w:t xml:space="preserve">Wadley </w:t>
      </w:r>
      <w:r w:rsidR="00A425A5">
        <w:t>BESS Cost Expenditure Plan</w:t>
      </w:r>
    </w:p>
    <w:tbl>
      <w:tblPr>
        <w:tblW w:w="7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620"/>
        <w:gridCol w:w="1440"/>
        <w:gridCol w:w="1350"/>
        <w:gridCol w:w="1440"/>
      </w:tblGrid>
      <w:tr w:rsidR="00CF2DB4" w14:paraId="482869F4" w14:textId="77777777" w:rsidTr="00CF2DB4">
        <w:trPr>
          <w:trHeight w:val="289"/>
          <w:jc w:val="center"/>
        </w:trPr>
        <w:tc>
          <w:tcPr>
            <w:tcW w:w="2125" w:type="dxa"/>
            <w:vAlign w:val="center"/>
          </w:tcPr>
          <w:p w14:paraId="40E9A6F4" w14:textId="77777777" w:rsidR="00CF2DB4" w:rsidRPr="003C15BD" w:rsidRDefault="00CF2DB4" w:rsidP="00F51290">
            <w:pPr>
              <w:spacing w:after="0"/>
              <w:rPr>
                <w:rFonts w:ascii="Calibri" w:eastAsia="Calibri" w:hAnsi="Calibri" w:cs="Calibri"/>
                <w:b/>
                <w:color w:val="000000" w:themeColor="text1"/>
              </w:rPr>
            </w:pPr>
            <w:r w:rsidRPr="003C15BD">
              <w:rPr>
                <w:rFonts w:ascii="Calibri" w:eastAsia="Calibri" w:hAnsi="Calibri" w:cs="Calibri"/>
                <w:b/>
                <w:color w:val="000000" w:themeColor="text1"/>
              </w:rPr>
              <w:t>Category</w:t>
            </w:r>
          </w:p>
        </w:tc>
        <w:tc>
          <w:tcPr>
            <w:tcW w:w="1620" w:type="dxa"/>
            <w:vAlign w:val="center"/>
          </w:tcPr>
          <w:p w14:paraId="23A4CECA" w14:textId="77777777" w:rsidR="00CF2DB4" w:rsidRPr="003C15BD" w:rsidRDefault="00CF2DB4">
            <w:pPr>
              <w:spacing w:after="0"/>
              <w:jc w:val="center"/>
              <w:rPr>
                <w:rFonts w:ascii="Calibri" w:eastAsia="Calibri" w:hAnsi="Calibri" w:cs="Calibri"/>
                <w:b/>
                <w:color w:val="000000" w:themeColor="text1"/>
              </w:rPr>
            </w:pPr>
            <w:r w:rsidRPr="003C15BD">
              <w:rPr>
                <w:rFonts w:ascii="Calibri" w:eastAsia="Calibri" w:hAnsi="Calibri" w:cs="Calibri"/>
                <w:b/>
                <w:color w:val="000000" w:themeColor="text1"/>
              </w:rPr>
              <w:t xml:space="preserve">2025 </w:t>
            </w:r>
          </w:p>
        </w:tc>
        <w:tc>
          <w:tcPr>
            <w:tcW w:w="1440" w:type="dxa"/>
            <w:vAlign w:val="center"/>
          </w:tcPr>
          <w:p w14:paraId="049DD05C" w14:textId="77777777" w:rsidR="00CF2DB4" w:rsidRPr="003C15BD" w:rsidRDefault="00CF2DB4">
            <w:pPr>
              <w:spacing w:after="0"/>
              <w:jc w:val="center"/>
              <w:rPr>
                <w:rFonts w:ascii="Calibri" w:eastAsia="Calibri" w:hAnsi="Calibri" w:cs="Calibri"/>
                <w:b/>
                <w:color w:val="000000" w:themeColor="text1"/>
              </w:rPr>
            </w:pPr>
            <w:r w:rsidRPr="003C15BD">
              <w:rPr>
                <w:rFonts w:ascii="Calibri" w:eastAsia="Calibri" w:hAnsi="Calibri" w:cs="Calibri"/>
                <w:b/>
                <w:color w:val="000000" w:themeColor="text1"/>
              </w:rPr>
              <w:t xml:space="preserve">2026 </w:t>
            </w:r>
          </w:p>
        </w:tc>
        <w:tc>
          <w:tcPr>
            <w:tcW w:w="1350" w:type="dxa"/>
          </w:tcPr>
          <w:p w14:paraId="354F1D02" w14:textId="77777777" w:rsidR="00CF2DB4" w:rsidRPr="003C15BD" w:rsidRDefault="00CF2DB4">
            <w:pPr>
              <w:spacing w:after="0"/>
              <w:jc w:val="center"/>
              <w:rPr>
                <w:rFonts w:ascii="Calibri" w:eastAsia="Calibri" w:hAnsi="Calibri" w:cs="Calibri"/>
                <w:b/>
                <w:color w:val="000000" w:themeColor="text1"/>
              </w:rPr>
            </w:pPr>
            <w:r w:rsidRPr="003C15BD">
              <w:rPr>
                <w:rFonts w:ascii="Calibri" w:eastAsia="Calibri" w:hAnsi="Calibri" w:cs="Calibri"/>
                <w:b/>
                <w:color w:val="000000" w:themeColor="text1"/>
              </w:rPr>
              <w:t>2027</w:t>
            </w:r>
          </w:p>
        </w:tc>
        <w:tc>
          <w:tcPr>
            <w:tcW w:w="1440" w:type="dxa"/>
            <w:vAlign w:val="center"/>
          </w:tcPr>
          <w:p w14:paraId="3718A96C" w14:textId="65DBD69A" w:rsidR="00CF2DB4" w:rsidRPr="003C15BD" w:rsidRDefault="00CF2DB4">
            <w:pPr>
              <w:spacing w:after="0"/>
              <w:jc w:val="center"/>
              <w:rPr>
                <w:rFonts w:ascii="Calibri" w:eastAsia="Calibri" w:hAnsi="Calibri" w:cs="Calibri"/>
                <w:b/>
                <w:color w:val="000000" w:themeColor="text1"/>
              </w:rPr>
            </w:pPr>
            <w:r w:rsidRPr="003C15BD">
              <w:rPr>
                <w:rFonts w:ascii="Calibri" w:eastAsia="Calibri" w:hAnsi="Calibri" w:cs="Calibri"/>
                <w:b/>
                <w:color w:val="000000" w:themeColor="text1"/>
              </w:rPr>
              <w:t xml:space="preserve">Total </w:t>
            </w:r>
          </w:p>
        </w:tc>
      </w:tr>
      <w:tr w:rsidR="005F6637" w14:paraId="335DCB24" w14:textId="77777777" w:rsidTr="005F6637">
        <w:trPr>
          <w:trHeight w:val="289"/>
          <w:jc w:val="center"/>
        </w:trPr>
        <w:tc>
          <w:tcPr>
            <w:tcW w:w="2125" w:type="dxa"/>
            <w:shd w:val="clear" w:color="auto" w:fill="FFFFFF" w:themeFill="background1"/>
            <w:vAlign w:val="bottom"/>
          </w:tcPr>
          <w:p w14:paraId="517587B0" w14:textId="77777777" w:rsidR="005F6637" w:rsidRPr="003C15BD" w:rsidRDefault="005F6637" w:rsidP="005F6637">
            <w:pPr>
              <w:spacing w:after="0"/>
              <w:rPr>
                <w:rFonts w:ascii="Calibri" w:eastAsia="Calibri" w:hAnsi="Calibri" w:cs="Calibri"/>
                <w:color w:val="000000" w:themeColor="text1"/>
              </w:rPr>
            </w:pPr>
            <w:r w:rsidRPr="003C15BD">
              <w:rPr>
                <w:rFonts w:ascii="Calibri" w:eastAsia="Calibri" w:hAnsi="Calibri" w:cs="Calibri"/>
                <w:color w:val="000000" w:themeColor="text1"/>
              </w:rPr>
              <w:t xml:space="preserve">Planning </w:t>
            </w:r>
          </w:p>
        </w:tc>
        <w:tc>
          <w:tcPr>
            <w:tcW w:w="1620" w:type="dxa"/>
            <w:vAlign w:val="center"/>
          </w:tcPr>
          <w:p w14:paraId="3D39FED2" w14:textId="2F695DC5" w:rsidR="005F6637" w:rsidRPr="008D7712"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74F18BE9" w14:textId="138D7CFC" w:rsidR="005F6637" w:rsidRPr="008D7712"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719170BD" w14:textId="4915A595" w:rsidR="005F6637" w:rsidRPr="008D7712"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739EEFAE" w14:textId="0C82FB32" w:rsidR="005F6637" w:rsidRPr="00B73050" w:rsidRDefault="005F6637" w:rsidP="005F6637">
            <w:pPr>
              <w:spacing w:after="0"/>
              <w:jc w:val="center"/>
              <w:rPr>
                <w:rFonts w:ascii="Calibri" w:eastAsia="Calibri" w:hAnsi="Calibri" w:cs="Calibri"/>
                <w:color w:val="000000" w:themeColor="text1"/>
                <w:highlight w:val="cyan"/>
              </w:rPr>
            </w:pPr>
            <w:r w:rsidRPr="00E117E1">
              <w:rPr>
                <w:b/>
                <w:bCs/>
              </w:rPr>
              <w:t>REDACTED</w:t>
            </w:r>
          </w:p>
        </w:tc>
      </w:tr>
      <w:tr w:rsidR="005F6637" w14:paraId="7A89AA65" w14:textId="77777777" w:rsidTr="005F6637">
        <w:trPr>
          <w:trHeight w:val="289"/>
          <w:jc w:val="center"/>
        </w:trPr>
        <w:tc>
          <w:tcPr>
            <w:tcW w:w="2125" w:type="dxa"/>
            <w:vAlign w:val="bottom"/>
          </w:tcPr>
          <w:p w14:paraId="3046F155" w14:textId="77777777" w:rsidR="005F6637" w:rsidRPr="003C15BD" w:rsidRDefault="005F6637" w:rsidP="005F6637">
            <w:pPr>
              <w:spacing w:after="0"/>
              <w:rPr>
                <w:rFonts w:ascii="Calibri" w:eastAsia="Calibri" w:hAnsi="Calibri" w:cs="Calibri"/>
                <w:color w:val="000000" w:themeColor="text1"/>
              </w:rPr>
            </w:pPr>
            <w:r w:rsidRPr="003C15BD">
              <w:rPr>
                <w:rFonts w:ascii="Calibri" w:eastAsia="Calibri" w:hAnsi="Calibri" w:cs="Calibri"/>
                <w:color w:val="000000" w:themeColor="text1"/>
              </w:rPr>
              <w:t xml:space="preserve">Licensing </w:t>
            </w:r>
          </w:p>
        </w:tc>
        <w:tc>
          <w:tcPr>
            <w:tcW w:w="1620" w:type="dxa"/>
            <w:vAlign w:val="center"/>
          </w:tcPr>
          <w:p w14:paraId="5227EBC1" w14:textId="29CFF186" w:rsidR="005F6637" w:rsidRPr="008D7712"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608C2720" w14:textId="4F94ED7C" w:rsidR="005F6637" w:rsidRPr="008D7712"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7BC5D28F" w14:textId="25015E17" w:rsidR="005F6637" w:rsidRPr="008D7712"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6F2BB347" w14:textId="3E376A9C" w:rsidR="005F6637" w:rsidRPr="008D7712"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2636BD26" w14:textId="77777777" w:rsidTr="005F6637">
        <w:trPr>
          <w:trHeight w:val="289"/>
          <w:jc w:val="center"/>
        </w:trPr>
        <w:tc>
          <w:tcPr>
            <w:tcW w:w="2125" w:type="dxa"/>
            <w:vAlign w:val="bottom"/>
          </w:tcPr>
          <w:p w14:paraId="0E5ACB6C" w14:textId="77777777" w:rsidR="005F6637" w:rsidRPr="003C15BD" w:rsidRDefault="005F6637" w:rsidP="005F6637">
            <w:pPr>
              <w:spacing w:after="0"/>
              <w:rPr>
                <w:rFonts w:ascii="Calibri" w:eastAsia="Calibri" w:hAnsi="Calibri" w:cs="Calibri"/>
                <w:color w:val="000000" w:themeColor="text1"/>
              </w:rPr>
            </w:pPr>
            <w:r w:rsidRPr="003C15BD">
              <w:rPr>
                <w:rFonts w:ascii="Calibri" w:eastAsia="Calibri" w:hAnsi="Calibri" w:cs="Calibri"/>
                <w:color w:val="000000" w:themeColor="text1"/>
              </w:rPr>
              <w:t xml:space="preserve">EPC Contract </w:t>
            </w:r>
          </w:p>
        </w:tc>
        <w:tc>
          <w:tcPr>
            <w:tcW w:w="1620" w:type="dxa"/>
            <w:vAlign w:val="center"/>
          </w:tcPr>
          <w:p w14:paraId="008892B9" w14:textId="7FF30220" w:rsidR="005F6637" w:rsidRPr="008D7712" w:rsidDel="009A1C83"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12718107" w14:textId="63674F07" w:rsidR="005F6637" w:rsidRPr="008D7712" w:rsidDel="009A1C83"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276F9767" w14:textId="0AF4FA0B" w:rsidR="005F6637" w:rsidRPr="008D7712"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7F100FB0" w14:textId="2FDAC893" w:rsidR="005F6637" w:rsidRPr="008D7712" w:rsidDel="00D25B3A"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2CA93A82" w14:textId="77777777" w:rsidTr="005F6637">
        <w:trPr>
          <w:trHeight w:val="289"/>
          <w:jc w:val="center"/>
        </w:trPr>
        <w:tc>
          <w:tcPr>
            <w:tcW w:w="2125" w:type="dxa"/>
            <w:vAlign w:val="bottom"/>
          </w:tcPr>
          <w:p w14:paraId="1D0333BF" w14:textId="4BC3FF20" w:rsidR="005F6637" w:rsidRPr="003C15BD" w:rsidRDefault="005F6637" w:rsidP="005F6637">
            <w:pPr>
              <w:spacing w:after="0"/>
              <w:rPr>
                <w:rFonts w:ascii="Calibri" w:eastAsia="Calibri" w:hAnsi="Calibri" w:cs="Calibri"/>
                <w:color w:val="000000" w:themeColor="text1"/>
              </w:rPr>
            </w:pPr>
            <w:r>
              <w:rPr>
                <w:rFonts w:ascii="Calibri" w:eastAsia="Calibri" w:hAnsi="Calibri" w:cs="Calibri"/>
                <w:color w:val="000000" w:themeColor="text1"/>
              </w:rPr>
              <w:t>SPA</w:t>
            </w:r>
            <w:r w:rsidRPr="003C15BD">
              <w:rPr>
                <w:rFonts w:ascii="Calibri" w:eastAsia="Calibri" w:hAnsi="Calibri" w:cs="Calibri"/>
                <w:color w:val="000000" w:themeColor="text1"/>
              </w:rPr>
              <w:t xml:space="preserve"> Contract  </w:t>
            </w:r>
          </w:p>
        </w:tc>
        <w:tc>
          <w:tcPr>
            <w:tcW w:w="1620" w:type="dxa"/>
            <w:vAlign w:val="center"/>
          </w:tcPr>
          <w:p w14:paraId="5004BCBC" w14:textId="70652F43" w:rsidR="005F6637" w:rsidRPr="00A85B4C" w:rsidDel="009A1C83"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60C96863" w14:textId="4731176C" w:rsidR="005F6637" w:rsidRPr="00A85B4C" w:rsidDel="009A1C83"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29B693FB" w14:textId="0BF18417" w:rsidR="005F6637" w:rsidRPr="00A85B4C"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5C57BAE1" w14:textId="7304734C" w:rsidR="005F6637" w:rsidRPr="00A85B4C" w:rsidDel="00D25B3A"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73284E62" w14:textId="77777777" w:rsidTr="005F6637">
        <w:trPr>
          <w:trHeight w:val="289"/>
          <w:jc w:val="center"/>
        </w:trPr>
        <w:tc>
          <w:tcPr>
            <w:tcW w:w="2125" w:type="dxa"/>
            <w:vAlign w:val="bottom"/>
          </w:tcPr>
          <w:p w14:paraId="73364EDC" w14:textId="15B2679D" w:rsidR="005F6637" w:rsidRPr="003C15BD" w:rsidRDefault="005F6637" w:rsidP="005F6637">
            <w:pPr>
              <w:spacing w:after="0"/>
              <w:rPr>
                <w:rFonts w:ascii="Calibri" w:eastAsia="Calibri" w:hAnsi="Calibri" w:cs="Calibri"/>
                <w:color w:val="000000" w:themeColor="text1"/>
              </w:rPr>
            </w:pPr>
            <w:r w:rsidRPr="003C15BD">
              <w:rPr>
                <w:rFonts w:ascii="Calibri" w:eastAsia="Calibri" w:hAnsi="Calibri" w:cs="Calibri"/>
                <w:color w:val="000000" w:themeColor="text1"/>
              </w:rPr>
              <w:t>Engineering/Design</w:t>
            </w:r>
            <w:r>
              <w:rPr>
                <w:rFonts w:ascii="Calibri" w:eastAsia="Calibri" w:hAnsi="Calibri" w:cs="Calibri"/>
                <w:color w:val="000000" w:themeColor="text1"/>
              </w:rPr>
              <w:t xml:space="preserve"> &amp; </w:t>
            </w:r>
            <w:r w:rsidRPr="003C15BD">
              <w:rPr>
                <w:rFonts w:ascii="Calibri" w:eastAsia="Calibri" w:hAnsi="Calibri" w:cs="Calibri"/>
                <w:color w:val="000000" w:themeColor="text1"/>
              </w:rPr>
              <w:t>Construction</w:t>
            </w:r>
          </w:p>
        </w:tc>
        <w:tc>
          <w:tcPr>
            <w:tcW w:w="1620" w:type="dxa"/>
            <w:vAlign w:val="center"/>
          </w:tcPr>
          <w:p w14:paraId="0D7A6B9E" w14:textId="5EAEB6DF"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2C7F3550" w14:textId="0F360D10"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272CF849" w14:textId="03713177" w:rsidR="005F6637" w:rsidRPr="00A85B4C"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033DC12B" w14:textId="764D3D3D"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0123BE9B" w14:textId="77777777" w:rsidTr="005F6637">
        <w:trPr>
          <w:trHeight w:val="289"/>
          <w:jc w:val="center"/>
        </w:trPr>
        <w:tc>
          <w:tcPr>
            <w:tcW w:w="2125" w:type="dxa"/>
            <w:vAlign w:val="bottom"/>
          </w:tcPr>
          <w:p w14:paraId="6C53F58B" w14:textId="5610D522" w:rsidR="005F6637" w:rsidRPr="003C15BD" w:rsidRDefault="005F6637" w:rsidP="005F6637">
            <w:pPr>
              <w:spacing w:after="0"/>
              <w:rPr>
                <w:rFonts w:ascii="Calibri" w:eastAsia="Calibri" w:hAnsi="Calibri" w:cs="Calibri"/>
                <w:color w:val="000000" w:themeColor="text1"/>
              </w:rPr>
            </w:pPr>
            <w:r>
              <w:rPr>
                <w:rFonts w:ascii="Calibri" w:eastAsia="Calibri" w:hAnsi="Calibri" w:cs="Calibri"/>
                <w:color w:val="000000" w:themeColor="text1"/>
              </w:rPr>
              <w:t>Startup</w:t>
            </w:r>
          </w:p>
        </w:tc>
        <w:tc>
          <w:tcPr>
            <w:tcW w:w="1620" w:type="dxa"/>
            <w:vAlign w:val="center"/>
          </w:tcPr>
          <w:p w14:paraId="508DC796" w14:textId="767118EF"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6A2E92E4" w14:textId="396FF143"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17C62706" w14:textId="510317DB" w:rsidR="005F6637" w:rsidRPr="00A85B4C"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27D3BDC4" w14:textId="2403FEF3"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134D5424" w14:textId="77777777" w:rsidTr="005F6637">
        <w:trPr>
          <w:trHeight w:val="289"/>
          <w:jc w:val="center"/>
        </w:trPr>
        <w:tc>
          <w:tcPr>
            <w:tcW w:w="2125" w:type="dxa"/>
            <w:vAlign w:val="bottom"/>
          </w:tcPr>
          <w:p w14:paraId="5353EED7" w14:textId="77777777" w:rsidR="005F6637" w:rsidRPr="003C15BD" w:rsidRDefault="005F6637" w:rsidP="005F6637">
            <w:pPr>
              <w:spacing w:after="0"/>
              <w:rPr>
                <w:rFonts w:ascii="Calibri" w:eastAsia="Calibri" w:hAnsi="Calibri" w:cs="Calibri"/>
                <w:color w:val="000000" w:themeColor="text1"/>
              </w:rPr>
            </w:pPr>
            <w:r w:rsidRPr="003C15BD">
              <w:rPr>
                <w:rFonts w:ascii="Calibri" w:eastAsia="Calibri" w:hAnsi="Calibri" w:cs="Calibri"/>
                <w:color w:val="000000" w:themeColor="text1"/>
              </w:rPr>
              <w:t xml:space="preserve">Transmission </w:t>
            </w:r>
          </w:p>
        </w:tc>
        <w:tc>
          <w:tcPr>
            <w:tcW w:w="1620" w:type="dxa"/>
            <w:vAlign w:val="center"/>
          </w:tcPr>
          <w:p w14:paraId="1F8A195F" w14:textId="1EAA366F"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0FFC255C" w14:textId="648F4912"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5731F7B6" w14:textId="515D279E" w:rsidR="005F6637" w:rsidRPr="00A85B4C"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32F8F149" w14:textId="050E3139"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1B9BB043" w14:textId="77777777" w:rsidTr="005F6637">
        <w:trPr>
          <w:trHeight w:val="289"/>
          <w:jc w:val="center"/>
        </w:trPr>
        <w:tc>
          <w:tcPr>
            <w:tcW w:w="2125" w:type="dxa"/>
            <w:vAlign w:val="bottom"/>
          </w:tcPr>
          <w:p w14:paraId="18A19BA8" w14:textId="77777777" w:rsidR="005F6637" w:rsidRPr="003C15BD" w:rsidRDefault="005F6637" w:rsidP="005F6637">
            <w:pPr>
              <w:spacing w:after="0"/>
              <w:rPr>
                <w:rFonts w:ascii="Calibri" w:eastAsia="Calibri" w:hAnsi="Calibri" w:cs="Calibri"/>
                <w:color w:val="000000" w:themeColor="text1"/>
              </w:rPr>
            </w:pPr>
            <w:r w:rsidRPr="003C15BD">
              <w:rPr>
                <w:rFonts w:ascii="Calibri" w:eastAsia="Calibri" w:hAnsi="Calibri" w:cs="Calibri"/>
                <w:color w:val="000000" w:themeColor="text1"/>
              </w:rPr>
              <w:t xml:space="preserve">Contingency </w:t>
            </w:r>
          </w:p>
        </w:tc>
        <w:tc>
          <w:tcPr>
            <w:tcW w:w="1620" w:type="dxa"/>
            <w:vAlign w:val="center"/>
          </w:tcPr>
          <w:p w14:paraId="65F257AD" w14:textId="575B4C7D"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440" w:type="dxa"/>
            <w:vAlign w:val="center"/>
          </w:tcPr>
          <w:p w14:paraId="1D1A77F1" w14:textId="770A9893"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c>
          <w:tcPr>
            <w:tcW w:w="1350" w:type="dxa"/>
            <w:vAlign w:val="center"/>
          </w:tcPr>
          <w:p w14:paraId="1B782834" w14:textId="2727FF3E" w:rsidR="005F6637" w:rsidRPr="00A85B4C" w:rsidRDefault="005F6637" w:rsidP="005F6637">
            <w:pPr>
              <w:spacing w:after="0"/>
              <w:jc w:val="center"/>
              <w:rPr>
                <w:rFonts w:ascii="Calibri" w:hAnsi="Calibri" w:cs="Calibri"/>
                <w:highlight w:val="yellow"/>
              </w:rPr>
            </w:pPr>
            <w:r w:rsidRPr="00E117E1">
              <w:rPr>
                <w:b/>
                <w:bCs/>
              </w:rPr>
              <w:t>REDACTED</w:t>
            </w:r>
          </w:p>
        </w:tc>
        <w:tc>
          <w:tcPr>
            <w:tcW w:w="1440" w:type="dxa"/>
            <w:vAlign w:val="center"/>
          </w:tcPr>
          <w:p w14:paraId="6BAB0996" w14:textId="1CE31E22" w:rsidR="005F6637" w:rsidRPr="00A85B4C" w:rsidRDefault="005F6637" w:rsidP="005F6637">
            <w:pPr>
              <w:spacing w:after="0"/>
              <w:jc w:val="center"/>
              <w:rPr>
                <w:rFonts w:ascii="Calibri" w:eastAsia="Calibri" w:hAnsi="Calibri" w:cs="Calibri"/>
                <w:color w:val="000000" w:themeColor="text1"/>
                <w:highlight w:val="yellow"/>
              </w:rPr>
            </w:pPr>
            <w:r w:rsidRPr="00E117E1">
              <w:rPr>
                <w:b/>
                <w:bCs/>
              </w:rPr>
              <w:t>REDACTED</w:t>
            </w:r>
          </w:p>
        </w:tc>
      </w:tr>
      <w:tr w:rsidR="005F6637" w14:paraId="1D568602" w14:textId="77777777" w:rsidTr="005F6637">
        <w:trPr>
          <w:trHeight w:val="289"/>
          <w:jc w:val="center"/>
        </w:trPr>
        <w:tc>
          <w:tcPr>
            <w:tcW w:w="2125" w:type="dxa"/>
            <w:vAlign w:val="bottom"/>
          </w:tcPr>
          <w:p w14:paraId="3EC5BC0D" w14:textId="1F5D9ACC" w:rsidR="005F6637" w:rsidRPr="00CB0F01" w:rsidRDefault="005F6637" w:rsidP="005F6637">
            <w:pPr>
              <w:spacing w:after="0"/>
              <w:rPr>
                <w:rFonts w:ascii="Calibri" w:eastAsia="Calibri" w:hAnsi="Calibri" w:cs="Calibri"/>
                <w:b/>
                <w:color w:val="000000" w:themeColor="text1"/>
                <w:sz w:val="18"/>
                <w:szCs w:val="18"/>
              </w:rPr>
            </w:pPr>
            <w:r>
              <w:rPr>
                <w:rFonts w:ascii="Calibri" w:eastAsia="Calibri" w:hAnsi="Calibri" w:cs="Calibri"/>
                <w:b/>
                <w:color w:val="000000" w:themeColor="text1"/>
                <w:sz w:val="18"/>
                <w:szCs w:val="18"/>
              </w:rPr>
              <w:t xml:space="preserve">Total </w:t>
            </w:r>
            <w:r w:rsidRPr="00CB0F01">
              <w:rPr>
                <w:rFonts w:ascii="Calibri" w:eastAsia="Calibri" w:hAnsi="Calibri" w:cs="Calibri"/>
                <w:b/>
                <w:color w:val="000000" w:themeColor="text1"/>
                <w:sz w:val="18"/>
                <w:szCs w:val="18"/>
              </w:rPr>
              <w:t xml:space="preserve">Engineering, Construction, Oversight, and Associated Procurement Cost </w:t>
            </w:r>
          </w:p>
        </w:tc>
        <w:tc>
          <w:tcPr>
            <w:tcW w:w="1620" w:type="dxa"/>
            <w:vAlign w:val="center"/>
          </w:tcPr>
          <w:p w14:paraId="2C8EEA33" w14:textId="582A84E8" w:rsidR="005F6637" w:rsidRPr="00A85B4C" w:rsidRDefault="005F6637" w:rsidP="005F6637">
            <w:pPr>
              <w:spacing w:after="0"/>
              <w:jc w:val="center"/>
              <w:rPr>
                <w:rFonts w:ascii="Calibri" w:eastAsia="Calibri" w:hAnsi="Calibri" w:cs="Calibri"/>
                <w:b/>
                <w:color w:val="000000" w:themeColor="text1"/>
                <w:highlight w:val="yellow"/>
              </w:rPr>
            </w:pPr>
            <w:r w:rsidRPr="00E117E1">
              <w:rPr>
                <w:b/>
                <w:bCs/>
              </w:rPr>
              <w:t>REDACTED</w:t>
            </w:r>
          </w:p>
        </w:tc>
        <w:tc>
          <w:tcPr>
            <w:tcW w:w="1440" w:type="dxa"/>
            <w:vAlign w:val="center"/>
          </w:tcPr>
          <w:p w14:paraId="01BB6F36" w14:textId="598E04C8" w:rsidR="005F6637" w:rsidRPr="00A85B4C" w:rsidRDefault="005F6637" w:rsidP="005F6637">
            <w:pPr>
              <w:spacing w:after="0"/>
              <w:jc w:val="center"/>
              <w:rPr>
                <w:rFonts w:ascii="Calibri" w:eastAsia="Calibri" w:hAnsi="Calibri" w:cs="Calibri"/>
                <w:b/>
                <w:color w:val="000000" w:themeColor="text1"/>
                <w:highlight w:val="yellow"/>
              </w:rPr>
            </w:pPr>
            <w:r w:rsidRPr="00E117E1">
              <w:rPr>
                <w:b/>
                <w:bCs/>
              </w:rPr>
              <w:t>REDACTED</w:t>
            </w:r>
          </w:p>
        </w:tc>
        <w:tc>
          <w:tcPr>
            <w:tcW w:w="1350" w:type="dxa"/>
            <w:vAlign w:val="center"/>
          </w:tcPr>
          <w:p w14:paraId="0EA62570" w14:textId="41B511A1"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16F703B9" w14:textId="5479E9F3" w:rsidR="005F6637" w:rsidRPr="00A85B4C" w:rsidRDefault="005F6637" w:rsidP="005F6637">
            <w:pPr>
              <w:spacing w:after="0"/>
              <w:jc w:val="center"/>
              <w:rPr>
                <w:rFonts w:ascii="Calibri" w:eastAsia="Calibri" w:hAnsi="Calibri" w:cs="Calibri"/>
                <w:b/>
                <w:color w:val="000000" w:themeColor="text1"/>
                <w:highlight w:val="yellow"/>
              </w:rPr>
            </w:pPr>
            <w:r w:rsidRPr="00E117E1">
              <w:rPr>
                <w:b/>
                <w:bCs/>
              </w:rPr>
              <w:t>REDACTED</w:t>
            </w:r>
          </w:p>
        </w:tc>
      </w:tr>
      <w:tr w:rsidR="005F6637" w14:paraId="3CBDA7C8" w14:textId="77777777" w:rsidTr="005F6637">
        <w:trPr>
          <w:trHeight w:val="289"/>
          <w:jc w:val="center"/>
        </w:trPr>
        <w:tc>
          <w:tcPr>
            <w:tcW w:w="2125" w:type="dxa"/>
            <w:vAlign w:val="bottom"/>
          </w:tcPr>
          <w:p w14:paraId="53021683" w14:textId="78AF3A16" w:rsidR="005F6637" w:rsidRPr="00162D47" w:rsidRDefault="005F6637" w:rsidP="005F6637">
            <w:pPr>
              <w:spacing w:after="0"/>
              <w:rPr>
                <w:rFonts w:ascii="Calibri" w:eastAsia="Calibri" w:hAnsi="Calibri" w:cs="Calibri"/>
                <w:bCs/>
                <w:color w:val="000000" w:themeColor="text1"/>
              </w:rPr>
            </w:pPr>
            <w:r w:rsidRPr="00162D47">
              <w:rPr>
                <w:rFonts w:ascii="Calibri" w:eastAsia="Calibri" w:hAnsi="Calibri" w:cs="Calibri"/>
                <w:bCs/>
                <w:color w:val="000000" w:themeColor="text1"/>
              </w:rPr>
              <w:t>AFUDC</w:t>
            </w:r>
          </w:p>
        </w:tc>
        <w:tc>
          <w:tcPr>
            <w:tcW w:w="1620" w:type="dxa"/>
            <w:vAlign w:val="center"/>
          </w:tcPr>
          <w:p w14:paraId="1226826C" w14:textId="262E9ADB"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6A66331D" w14:textId="7B913952" w:rsidR="005F6637" w:rsidRPr="00A85B4C" w:rsidRDefault="005F6637" w:rsidP="005F6637">
            <w:pPr>
              <w:spacing w:after="0"/>
              <w:jc w:val="center"/>
              <w:rPr>
                <w:rFonts w:ascii="Calibri" w:hAnsi="Calibri" w:cs="Calibri"/>
                <w:b/>
                <w:highlight w:val="yellow"/>
              </w:rPr>
            </w:pPr>
            <w:r w:rsidRPr="00E117E1">
              <w:rPr>
                <w:b/>
                <w:bCs/>
              </w:rPr>
              <w:t>REDACTED</w:t>
            </w:r>
          </w:p>
        </w:tc>
        <w:tc>
          <w:tcPr>
            <w:tcW w:w="1350" w:type="dxa"/>
            <w:vAlign w:val="center"/>
          </w:tcPr>
          <w:p w14:paraId="6DC3BD1E" w14:textId="69FF404E"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093B2316" w14:textId="7B4FAD17" w:rsidR="005F6637" w:rsidRPr="00162D47" w:rsidRDefault="005F6637" w:rsidP="005F6637">
            <w:pPr>
              <w:spacing w:after="0"/>
              <w:jc w:val="center"/>
              <w:rPr>
                <w:rFonts w:ascii="Calibri" w:hAnsi="Calibri" w:cs="Calibri"/>
                <w:highlight w:val="yellow"/>
              </w:rPr>
            </w:pPr>
            <w:r w:rsidRPr="00E117E1">
              <w:rPr>
                <w:b/>
                <w:bCs/>
              </w:rPr>
              <w:t>REDACTED</w:t>
            </w:r>
          </w:p>
        </w:tc>
      </w:tr>
      <w:tr w:rsidR="005F6637" w14:paraId="1FC38015" w14:textId="77777777" w:rsidTr="005F6637">
        <w:trPr>
          <w:trHeight w:val="289"/>
          <w:jc w:val="center"/>
        </w:trPr>
        <w:tc>
          <w:tcPr>
            <w:tcW w:w="2125" w:type="dxa"/>
            <w:vAlign w:val="bottom"/>
          </w:tcPr>
          <w:p w14:paraId="6F103BB0" w14:textId="05B99BE0" w:rsidR="005F6637" w:rsidRPr="00162D47" w:rsidRDefault="005F6637" w:rsidP="005F6637">
            <w:pPr>
              <w:spacing w:after="0"/>
              <w:rPr>
                <w:rFonts w:ascii="Calibri" w:eastAsia="Calibri" w:hAnsi="Calibri" w:cs="Calibri"/>
                <w:color w:val="000000" w:themeColor="text1"/>
              </w:rPr>
            </w:pPr>
            <w:r w:rsidRPr="00162D47">
              <w:t>Ad Valorem</w:t>
            </w:r>
          </w:p>
        </w:tc>
        <w:tc>
          <w:tcPr>
            <w:tcW w:w="1620" w:type="dxa"/>
            <w:vAlign w:val="center"/>
          </w:tcPr>
          <w:p w14:paraId="5CCEC865" w14:textId="0A07E79C"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03EAB578" w14:textId="7713EADD" w:rsidR="005F6637" w:rsidRPr="00A85B4C" w:rsidRDefault="005F6637" w:rsidP="005F6637">
            <w:pPr>
              <w:spacing w:after="0"/>
              <w:jc w:val="center"/>
              <w:rPr>
                <w:rFonts w:ascii="Calibri" w:hAnsi="Calibri" w:cs="Calibri"/>
                <w:b/>
                <w:highlight w:val="yellow"/>
              </w:rPr>
            </w:pPr>
            <w:r w:rsidRPr="00E117E1">
              <w:rPr>
                <w:b/>
                <w:bCs/>
              </w:rPr>
              <w:t>REDACTED</w:t>
            </w:r>
          </w:p>
        </w:tc>
        <w:tc>
          <w:tcPr>
            <w:tcW w:w="1350" w:type="dxa"/>
            <w:vAlign w:val="center"/>
          </w:tcPr>
          <w:p w14:paraId="5E4069D9" w14:textId="04E35DD9"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68299EF1" w14:textId="14A948CE" w:rsidR="005F6637" w:rsidRPr="00162D47" w:rsidRDefault="005F6637" w:rsidP="005F6637">
            <w:pPr>
              <w:spacing w:after="0"/>
              <w:jc w:val="center"/>
              <w:rPr>
                <w:rFonts w:ascii="Calibri" w:hAnsi="Calibri" w:cs="Calibri"/>
                <w:highlight w:val="yellow"/>
              </w:rPr>
            </w:pPr>
            <w:r w:rsidRPr="00E117E1">
              <w:rPr>
                <w:b/>
                <w:bCs/>
              </w:rPr>
              <w:t>REDACTED</w:t>
            </w:r>
          </w:p>
        </w:tc>
      </w:tr>
      <w:tr w:rsidR="005F6637" w14:paraId="1D1150B4" w14:textId="77777777" w:rsidTr="005F6637">
        <w:trPr>
          <w:trHeight w:val="289"/>
          <w:jc w:val="center"/>
        </w:trPr>
        <w:tc>
          <w:tcPr>
            <w:tcW w:w="2125" w:type="dxa"/>
            <w:vAlign w:val="bottom"/>
          </w:tcPr>
          <w:p w14:paraId="5143EE86" w14:textId="4B359C79" w:rsidR="005F6637" w:rsidRPr="00756EE9" w:rsidRDefault="005F6637" w:rsidP="005F6637">
            <w:pPr>
              <w:spacing w:after="0"/>
              <w:rPr>
                <w:rFonts w:ascii="Calibri" w:eastAsia="Calibri" w:hAnsi="Calibri" w:cs="Calibri"/>
                <w:b/>
                <w:color w:val="000000" w:themeColor="text1"/>
              </w:rPr>
            </w:pPr>
            <w:r>
              <w:rPr>
                <w:rFonts w:ascii="Calibri" w:eastAsia="Calibri" w:hAnsi="Calibri" w:cs="Calibri"/>
                <w:b/>
                <w:color w:val="000000" w:themeColor="text1"/>
              </w:rPr>
              <w:t>Total Cost Estimate</w:t>
            </w:r>
          </w:p>
        </w:tc>
        <w:tc>
          <w:tcPr>
            <w:tcW w:w="1620" w:type="dxa"/>
            <w:vAlign w:val="center"/>
          </w:tcPr>
          <w:p w14:paraId="36227202" w14:textId="621B9882"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627C7CB5" w14:textId="190A2BFE" w:rsidR="005F6637" w:rsidRPr="00A85B4C" w:rsidRDefault="005F6637" w:rsidP="005F6637">
            <w:pPr>
              <w:spacing w:after="0"/>
              <w:jc w:val="center"/>
              <w:rPr>
                <w:rFonts w:ascii="Calibri" w:hAnsi="Calibri" w:cs="Calibri"/>
                <w:b/>
                <w:highlight w:val="yellow"/>
              </w:rPr>
            </w:pPr>
            <w:r w:rsidRPr="00E117E1">
              <w:rPr>
                <w:b/>
                <w:bCs/>
              </w:rPr>
              <w:t>REDACTED</w:t>
            </w:r>
          </w:p>
        </w:tc>
        <w:tc>
          <w:tcPr>
            <w:tcW w:w="1350" w:type="dxa"/>
            <w:vAlign w:val="center"/>
          </w:tcPr>
          <w:p w14:paraId="5CC91E9E" w14:textId="4756447C" w:rsidR="005F6637" w:rsidRPr="00A85B4C" w:rsidRDefault="005F6637" w:rsidP="005F6637">
            <w:pPr>
              <w:spacing w:after="0"/>
              <w:jc w:val="center"/>
              <w:rPr>
                <w:rFonts w:ascii="Calibri" w:hAnsi="Calibri" w:cs="Calibri"/>
                <w:b/>
                <w:highlight w:val="yellow"/>
              </w:rPr>
            </w:pPr>
            <w:r w:rsidRPr="00E117E1">
              <w:rPr>
                <w:b/>
                <w:bCs/>
              </w:rPr>
              <w:t>REDACTED</w:t>
            </w:r>
          </w:p>
        </w:tc>
        <w:tc>
          <w:tcPr>
            <w:tcW w:w="1440" w:type="dxa"/>
            <w:vAlign w:val="center"/>
          </w:tcPr>
          <w:p w14:paraId="2AA87EB3" w14:textId="5E2E6F46" w:rsidR="005F6637" w:rsidRPr="00A85B4C" w:rsidRDefault="005F6637" w:rsidP="005F6637">
            <w:pPr>
              <w:spacing w:after="0"/>
              <w:jc w:val="center"/>
              <w:rPr>
                <w:rFonts w:ascii="Calibri" w:hAnsi="Calibri" w:cs="Calibri"/>
                <w:b/>
                <w:highlight w:val="yellow"/>
              </w:rPr>
            </w:pPr>
            <w:r w:rsidRPr="00E117E1">
              <w:rPr>
                <w:b/>
                <w:bCs/>
              </w:rPr>
              <w:t>REDACTED</w:t>
            </w:r>
          </w:p>
        </w:tc>
      </w:tr>
    </w:tbl>
    <w:p w14:paraId="0ECCB899" w14:textId="62D0AE63" w:rsidR="00A70513" w:rsidRDefault="2473E84F" w:rsidP="006029B3">
      <w:pPr>
        <w:keepNext/>
        <w:keepLines/>
        <w:spacing w:before="240" w:after="0"/>
        <w:jc w:val="both"/>
        <w:rPr>
          <w:rFonts w:ascii="Calibri" w:eastAsia="Calibri" w:hAnsi="Calibri" w:cs="Calibri"/>
          <w:color w:val="000000" w:themeColor="text1"/>
        </w:rPr>
      </w:pPr>
      <w:r w:rsidRPr="7E46EC97">
        <w:rPr>
          <w:rFonts w:ascii="Calibri" w:eastAsia="Calibri" w:hAnsi="Calibri" w:cs="Calibri"/>
        </w:rPr>
        <w:t xml:space="preserve"> </w:t>
      </w:r>
      <w:r w:rsidRPr="7E46EC97">
        <w:rPr>
          <w:rFonts w:ascii="Calibri" w:eastAsia="Calibri" w:hAnsi="Calibri" w:cs="Calibri"/>
          <w:color w:val="000000" w:themeColor="text1"/>
        </w:rPr>
        <w:t xml:space="preserve">Descriptions of each category are provided below:  </w:t>
      </w:r>
    </w:p>
    <w:p w14:paraId="7D703C95" w14:textId="77777777" w:rsidR="009A4486" w:rsidRDefault="009A4486" w:rsidP="005B631C">
      <w:pPr>
        <w:pStyle w:val="ListParagraph"/>
        <w:numPr>
          <w:ilvl w:val="0"/>
          <w:numId w:val="5"/>
        </w:numPr>
        <w:jc w:val="both"/>
        <w:rPr>
          <w:rFonts w:ascii="Calibri" w:eastAsia="Calibri" w:hAnsi="Calibri" w:cs="Calibri"/>
        </w:rPr>
      </w:pPr>
      <w:r w:rsidRPr="7AF2C06E">
        <w:rPr>
          <w:rFonts w:ascii="Calibri" w:eastAsia="Calibri" w:hAnsi="Calibri" w:cs="Calibri"/>
          <w:u w:val="single"/>
        </w:rPr>
        <w:t>Planning</w:t>
      </w:r>
      <w:r w:rsidRPr="7AF2C06E">
        <w:rPr>
          <w:rFonts w:ascii="Calibri" w:eastAsia="Calibri" w:hAnsi="Calibri" w:cs="Calibri"/>
        </w:rPr>
        <w:t xml:space="preserve"> – </w:t>
      </w:r>
      <w:r>
        <w:rPr>
          <w:rFonts w:ascii="Calibri" w:eastAsia="Calibri" w:hAnsi="Calibri" w:cs="Calibri"/>
        </w:rPr>
        <w:t>PSI</w:t>
      </w:r>
      <w:r w:rsidRPr="7AF2C06E">
        <w:rPr>
          <w:rFonts w:ascii="Calibri" w:eastAsia="Calibri" w:hAnsi="Calibri" w:cs="Calibri"/>
        </w:rPr>
        <w:t xml:space="preserve"> and environmental support.</w:t>
      </w:r>
    </w:p>
    <w:p w14:paraId="55D11730" w14:textId="77777777" w:rsidR="009A4486" w:rsidRPr="005E1B77" w:rsidRDefault="009A4486" w:rsidP="005B631C">
      <w:pPr>
        <w:pStyle w:val="ListParagraph"/>
        <w:numPr>
          <w:ilvl w:val="0"/>
          <w:numId w:val="5"/>
        </w:numPr>
        <w:jc w:val="both"/>
      </w:pPr>
      <w:r w:rsidRPr="00D737A1">
        <w:rPr>
          <w:u w:val="single"/>
        </w:rPr>
        <w:t>Licensing</w:t>
      </w:r>
      <w:r w:rsidRPr="005E1B77">
        <w:t xml:space="preserve"> – Not </w:t>
      </w:r>
      <w:r>
        <w:t>applicable.</w:t>
      </w:r>
    </w:p>
    <w:p w14:paraId="51737E67" w14:textId="77777777" w:rsidR="009A4486" w:rsidRDefault="009A4486" w:rsidP="005B631C">
      <w:pPr>
        <w:pStyle w:val="ListParagraph"/>
        <w:numPr>
          <w:ilvl w:val="0"/>
          <w:numId w:val="5"/>
        </w:numPr>
        <w:jc w:val="both"/>
        <w:rPr>
          <w:rFonts w:ascii="Calibri" w:eastAsia="Calibri" w:hAnsi="Calibri" w:cs="Calibri"/>
        </w:rPr>
      </w:pPr>
      <w:r w:rsidRPr="7AF2C06E">
        <w:rPr>
          <w:rFonts w:ascii="Calibri" w:eastAsia="Calibri" w:hAnsi="Calibri" w:cs="Calibri"/>
          <w:u w:val="single"/>
        </w:rPr>
        <w:t>EPC Contract</w:t>
      </w:r>
      <w:r w:rsidRPr="7AF2C06E">
        <w:rPr>
          <w:rFonts w:ascii="Calibri" w:eastAsia="Calibri" w:hAnsi="Calibri" w:cs="Calibri"/>
        </w:rPr>
        <w:t xml:space="preserve"> – EPC contract costs.</w:t>
      </w:r>
    </w:p>
    <w:p w14:paraId="56C519D2" w14:textId="15689B57" w:rsidR="009A4486" w:rsidRPr="00CC0494" w:rsidRDefault="00D31499" w:rsidP="005B631C">
      <w:pPr>
        <w:pStyle w:val="ListParagraph"/>
        <w:numPr>
          <w:ilvl w:val="0"/>
          <w:numId w:val="5"/>
        </w:numPr>
        <w:jc w:val="both"/>
        <w:rPr>
          <w:rFonts w:ascii="Calibri" w:eastAsia="Calibri" w:hAnsi="Calibri" w:cs="Calibri"/>
        </w:rPr>
      </w:pPr>
      <w:r>
        <w:rPr>
          <w:rFonts w:ascii="Calibri" w:eastAsia="Calibri" w:hAnsi="Calibri" w:cs="Calibri"/>
          <w:u w:val="single"/>
        </w:rPr>
        <w:t>SPA</w:t>
      </w:r>
      <w:r w:rsidRPr="7AF2C06E">
        <w:rPr>
          <w:rFonts w:ascii="Calibri" w:eastAsia="Calibri" w:hAnsi="Calibri" w:cs="Calibri"/>
          <w:u w:val="single"/>
        </w:rPr>
        <w:t xml:space="preserve"> </w:t>
      </w:r>
      <w:r w:rsidR="009A4486" w:rsidRPr="7AF2C06E">
        <w:rPr>
          <w:rFonts w:ascii="Calibri" w:eastAsia="Calibri" w:hAnsi="Calibri" w:cs="Calibri"/>
          <w:u w:val="single"/>
        </w:rPr>
        <w:t xml:space="preserve">Contract </w:t>
      </w:r>
      <w:r w:rsidR="009A4486" w:rsidRPr="0058383C">
        <w:rPr>
          <w:rFonts w:ascii="Calibri" w:eastAsia="Calibri" w:hAnsi="Calibri" w:cs="Calibri"/>
        </w:rPr>
        <w:t xml:space="preserve">– </w:t>
      </w:r>
      <w:r>
        <w:rPr>
          <w:rFonts w:ascii="Calibri" w:eastAsia="Calibri" w:hAnsi="Calibri" w:cs="Calibri"/>
        </w:rPr>
        <w:t>BESS</w:t>
      </w:r>
      <w:r w:rsidR="009C38EE">
        <w:rPr>
          <w:rFonts w:ascii="Calibri" w:eastAsia="Calibri" w:hAnsi="Calibri" w:cs="Calibri"/>
        </w:rPr>
        <w:t xml:space="preserve"> </w:t>
      </w:r>
      <w:r>
        <w:rPr>
          <w:rFonts w:ascii="Calibri" w:eastAsia="Calibri" w:hAnsi="Calibri" w:cs="Calibri"/>
        </w:rPr>
        <w:t>SPA</w:t>
      </w:r>
      <w:r w:rsidRPr="0058383C">
        <w:rPr>
          <w:rFonts w:ascii="Calibri" w:eastAsia="Calibri" w:hAnsi="Calibri" w:cs="Calibri"/>
        </w:rPr>
        <w:t xml:space="preserve"> </w:t>
      </w:r>
      <w:r w:rsidR="009A4486" w:rsidRPr="0058383C">
        <w:rPr>
          <w:rFonts w:ascii="Calibri" w:eastAsia="Calibri" w:hAnsi="Calibri" w:cs="Calibri"/>
        </w:rPr>
        <w:t xml:space="preserve">contract cost. </w:t>
      </w:r>
    </w:p>
    <w:p w14:paraId="627C7669" w14:textId="4EB12EEC" w:rsidR="009A4486" w:rsidRDefault="009A4486" w:rsidP="005B631C">
      <w:pPr>
        <w:pStyle w:val="ListParagraph"/>
        <w:numPr>
          <w:ilvl w:val="0"/>
          <w:numId w:val="5"/>
        </w:numPr>
        <w:jc w:val="both"/>
        <w:rPr>
          <w:rFonts w:ascii="Calibri" w:eastAsia="Calibri" w:hAnsi="Calibri" w:cs="Calibri"/>
        </w:rPr>
      </w:pPr>
      <w:r w:rsidRPr="7AF2C06E">
        <w:rPr>
          <w:rFonts w:ascii="Calibri" w:eastAsia="Calibri" w:hAnsi="Calibri" w:cs="Calibri"/>
          <w:u w:val="single"/>
        </w:rPr>
        <w:t>Engineering/Design &amp; Construction</w:t>
      </w:r>
      <w:r w:rsidRPr="7AF2C06E">
        <w:rPr>
          <w:rFonts w:ascii="Calibri" w:eastAsia="Calibri" w:hAnsi="Calibri" w:cs="Calibri"/>
        </w:rPr>
        <w:t xml:space="preserve"> – Internal technical engineering and services, interconnection, </w:t>
      </w:r>
      <w:r>
        <w:rPr>
          <w:rFonts w:ascii="Calibri" w:eastAsia="Calibri" w:hAnsi="Calibri" w:cs="Calibri"/>
        </w:rPr>
        <w:t>PSM</w:t>
      </w:r>
      <w:r w:rsidRPr="7AF2C06E">
        <w:rPr>
          <w:rFonts w:ascii="Calibri" w:eastAsia="Calibri" w:hAnsi="Calibri" w:cs="Calibri"/>
        </w:rPr>
        <w:t xml:space="preserve">, vendor quality, construction power, </w:t>
      </w:r>
      <w:r>
        <w:rPr>
          <w:rFonts w:ascii="Calibri" w:eastAsia="Calibri" w:hAnsi="Calibri" w:cs="Calibri"/>
        </w:rPr>
        <w:t>IT</w:t>
      </w:r>
      <w:r w:rsidRPr="7AF2C06E">
        <w:rPr>
          <w:rFonts w:ascii="Calibri" w:eastAsia="Calibri" w:hAnsi="Calibri" w:cs="Calibri"/>
        </w:rPr>
        <w:t xml:space="preserve">, onsite security, pre-commercial operation labor and supplies, supply chain support, project controls, legal, </w:t>
      </w:r>
      <w:r>
        <w:rPr>
          <w:rFonts w:ascii="Calibri" w:eastAsia="Calibri" w:hAnsi="Calibri" w:cs="Calibri"/>
        </w:rPr>
        <w:t xml:space="preserve">builder’s risk insurance, site controller, PWA review, distribution, </w:t>
      </w:r>
      <w:r w:rsidRPr="7AF2C06E">
        <w:rPr>
          <w:rFonts w:ascii="Calibri" w:eastAsia="Calibri" w:hAnsi="Calibri" w:cs="Calibri"/>
        </w:rPr>
        <w:t>and asset management.</w:t>
      </w:r>
      <w:r>
        <w:rPr>
          <w:rFonts w:ascii="Calibri" w:eastAsia="Calibri" w:hAnsi="Calibri" w:cs="Calibri"/>
        </w:rPr>
        <w:t xml:space="preserve"> </w:t>
      </w:r>
    </w:p>
    <w:p w14:paraId="5BD79447" w14:textId="1A809F8D" w:rsidR="009A4486" w:rsidRDefault="009A4486" w:rsidP="005B631C">
      <w:pPr>
        <w:pStyle w:val="ListParagraph"/>
        <w:numPr>
          <w:ilvl w:val="0"/>
          <w:numId w:val="5"/>
        </w:numPr>
        <w:jc w:val="both"/>
        <w:rPr>
          <w:rFonts w:ascii="Calibri" w:eastAsia="Calibri" w:hAnsi="Calibri" w:cs="Calibri"/>
        </w:rPr>
      </w:pPr>
      <w:r>
        <w:rPr>
          <w:rFonts w:ascii="Calibri" w:eastAsia="Calibri" w:hAnsi="Calibri" w:cs="Calibri"/>
          <w:u w:val="single"/>
        </w:rPr>
        <w:t>Start-Up</w:t>
      </w:r>
      <w:r w:rsidRPr="7AF2C06E">
        <w:rPr>
          <w:rFonts w:ascii="Calibri" w:eastAsia="Calibri" w:hAnsi="Calibri" w:cs="Calibri"/>
        </w:rPr>
        <w:t xml:space="preserve"> – Test energy</w:t>
      </w:r>
      <w:r>
        <w:rPr>
          <w:rFonts w:ascii="Calibri" w:eastAsia="Calibri" w:hAnsi="Calibri" w:cs="Calibri"/>
        </w:rPr>
        <w:t xml:space="preserve"> and </w:t>
      </w:r>
      <w:r w:rsidR="004408D5">
        <w:rPr>
          <w:rFonts w:ascii="Calibri" w:eastAsia="Calibri" w:hAnsi="Calibri" w:cs="Calibri"/>
        </w:rPr>
        <w:t>BES</w:t>
      </w:r>
      <w:r w:rsidR="00CA2D78">
        <w:rPr>
          <w:rFonts w:ascii="Calibri" w:eastAsia="Calibri" w:hAnsi="Calibri" w:cs="Calibri"/>
        </w:rPr>
        <w:t>S</w:t>
      </w:r>
      <w:r w:rsidR="009C38EE">
        <w:rPr>
          <w:rFonts w:ascii="Calibri" w:eastAsia="Calibri" w:hAnsi="Calibri" w:cs="Calibri"/>
        </w:rPr>
        <w:t xml:space="preserve"> </w:t>
      </w:r>
      <w:r>
        <w:rPr>
          <w:rFonts w:ascii="Calibri" w:eastAsia="Calibri" w:hAnsi="Calibri" w:cs="Calibri"/>
        </w:rPr>
        <w:t>provider support.</w:t>
      </w:r>
    </w:p>
    <w:p w14:paraId="7860447A" w14:textId="52EAF203" w:rsidR="009A4486" w:rsidRPr="000549BA" w:rsidRDefault="009A4486" w:rsidP="005B631C">
      <w:pPr>
        <w:pStyle w:val="ListParagraph"/>
        <w:numPr>
          <w:ilvl w:val="0"/>
          <w:numId w:val="5"/>
        </w:numPr>
        <w:jc w:val="both"/>
        <w:rPr>
          <w:rFonts w:ascii="Calibri" w:eastAsia="Calibri" w:hAnsi="Calibri" w:cs="Calibri"/>
        </w:rPr>
      </w:pPr>
      <w:r w:rsidRPr="000549BA">
        <w:rPr>
          <w:rFonts w:ascii="Calibri" w:eastAsia="Calibri" w:hAnsi="Calibri" w:cs="Calibri"/>
          <w:u w:val="single"/>
        </w:rPr>
        <w:t xml:space="preserve">Transmission </w:t>
      </w:r>
      <w:r w:rsidRPr="000549BA">
        <w:rPr>
          <w:rFonts w:ascii="Calibri" w:eastAsia="Calibri" w:hAnsi="Calibri" w:cs="Calibri"/>
        </w:rPr>
        <w:t>– Design and construction of project level substation</w:t>
      </w:r>
      <w:r w:rsidR="00180853" w:rsidRPr="000549BA">
        <w:rPr>
          <w:rFonts w:ascii="Calibri" w:eastAsia="Calibri" w:hAnsi="Calibri" w:cs="Calibri"/>
        </w:rPr>
        <w:t xml:space="preserve">, </w:t>
      </w:r>
      <w:r w:rsidR="004F245C" w:rsidRPr="000549BA">
        <w:rPr>
          <w:rFonts w:ascii="Calibri" w:eastAsia="Calibri" w:hAnsi="Calibri" w:cs="Calibri"/>
        </w:rPr>
        <w:t xml:space="preserve">and </w:t>
      </w:r>
      <w:r w:rsidRPr="000549BA">
        <w:rPr>
          <w:rFonts w:ascii="Calibri" w:eastAsia="Calibri" w:hAnsi="Calibri" w:cs="Calibri"/>
        </w:rPr>
        <w:t xml:space="preserve">generation tie-line to </w:t>
      </w:r>
      <w:r w:rsidR="00E26A86" w:rsidRPr="000549BA">
        <w:rPr>
          <w:rFonts w:ascii="Calibri" w:eastAsia="Calibri" w:hAnsi="Calibri" w:cs="Calibri"/>
        </w:rPr>
        <w:t>Wadley</w:t>
      </w:r>
      <w:r w:rsidR="00DC32EE" w:rsidRPr="000549BA">
        <w:rPr>
          <w:rFonts w:ascii="Calibri" w:eastAsia="Calibri" w:hAnsi="Calibri" w:cs="Calibri"/>
        </w:rPr>
        <w:t xml:space="preserve"> </w:t>
      </w:r>
      <w:r w:rsidRPr="000549BA">
        <w:rPr>
          <w:rFonts w:ascii="Calibri" w:eastAsia="Calibri" w:hAnsi="Calibri" w:cs="Calibri"/>
        </w:rPr>
        <w:t xml:space="preserve">interconnection </w:t>
      </w:r>
      <w:r w:rsidR="00D800D3" w:rsidRPr="000549BA">
        <w:rPr>
          <w:rFonts w:ascii="Calibri" w:eastAsia="Calibri" w:hAnsi="Calibri" w:cs="Calibri"/>
        </w:rPr>
        <w:t xml:space="preserve">switching </w:t>
      </w:r>
      <w:r w:rsidRPr="000549BA">
        <w:rPr>
          <w:rFonts w:ascii="Calibri" w:eastAsia="Calibri" w:hAnsi="Calibri" w:cs="Calibri"/>
        </w:rPr>
        <w:t>substation</w:t>
      </w:r>
      <w:r w:rsidR="00D800D3" w:rsidRPr="000549BA">
        <w:rPr>
          <w:rFonts w:ascii="Calibri" w:eastAsia="Calibri" w:hAnsi="Calibri" w:cs="Calibri"/>
        </w:rPr>
        <w:t>, including cost to interconnect</w:t>
      </w:r>
      <w:r w:rsidRPr="000549BA">
        <w:rPr>
          <w:rFonts w:ascii="Calibri" w:eastAsia="Calibri" w:hAnsi="Calibri" w:cs="Calibri"/>
        </w:rPr>
        <w:t>.</w:t>
      </w:r>
      <w:r w:rsidR="00D800D3" w:rsidRPr="000549BA">
        <w:rPr>
          <w:rFonts w:ascii="Calibri" w:eastAsia="Calibri" w:hAnsi="Calibri" w:cs="Calibri"/>
        </w:rPr>
        <w:t xml:space="preserve"> </w:t>
      </w:r>
    </w:p>
    <w:p w14:paraId="6773E03E" w14:textId="72F21266" w:rsidR="007C5EBF" w:rsidRPr="006029B3" w:rsidRDefault="009A4486">
      <w:pPr>
        <w:pStyle w:val="ListParagraph"/>
        <w:numPr>
          <w:ilvl w:val="0"/>
          <w:numId w:val="5"/>
        </w:numPr>
        <w:jc w:val="both"/>
        <w:rPr>
          <w:rFonts w:asciiTheme="majorHAnsi" w:eastAsiaTheme="majorEastAsia" w:hAnsiTheme="majorHAnsi" w:cstheme="majorBidi"/>
          <w:color w:val="1F3763" w:themeColor="accent1" w:themeShade="7F"/>
          <w:sz w:val="24"/>
          <w:szCs w:val="24"/>
        </w:rPr>
      </w:pPr>
      <w:r w:rsidRPr="006029B3">
        <w:rPr>
          <w:rFonts w:ascii="Calibri" w:eastAsia="Calibri" w:hAnsi="Calibri" w:cs="Calibri"/>
          <w:u w:val="single"/>
        </w:rPr>
        <w:t>Contingency</w:t>
      </w:r>
      <w:r w:rsidRPr="006029B3">
        <w:rPr>
          <w:rFonts w:ascii="Calibri" w:eastAsia="Calibri" w:hAnsi="Calibri" w:cs="Calibri"/>
        </w:rPr>
        <w:t xml:space="preserve"> – Contingency.</w:t>
      </w:r>
      <w:r w:rsidR="007C5EBF">
        <w:br w:type="page"/>
      </w:r>
    </w:p>
    <w:p w14:paraId="523CD87B" w14:textId="375C3541" w:rsidR="00A70513" w:rsidRPr="002029D3" w:rsidRDefault="285994D1" w:rsidP="002029D3">
      <w:pPr>
        <w:pStyle w:val="Heading3"/>
        <w:jc w:val="both"/>
      </w:pPr>
      <w:bookmarkStart w:id="39" w:name="_Toc204604974"/>
      <w:r w:rsidRPr="002029D3">
        <w:lastRenderedPageBreak/>
        <w:t>Major Contracts</w:t>
      </w:r>
      <w:bookmarkEnd w:id="39"/>
    </w:p>
    <w:p w14:paraId="333F17B6" w14:textId="120B1ACD" w:rsidR="573AA693" w:rsidRDefault="573AA693" w:rsidP="009A4486">
      <w:pPr>
        <w:spacing w:line="276" w:lineRule="auto"/>
        <w:jc w:val="both"/>
      </w:pPr>
      <w:r w:rsidRPr="7E46EC97">
        <w:t xml:space="preserve">Georgia Power will directly purchase the battery systems from Tesla under a </w:t>
      </w:r>
      <w:r w:rsidR="002E139F">
        <w:t>SPA</w:t>
      </w:r>
      <w:r w:rsidR="00CC7B6A">
        <w:t xml:space="preserve">, </w:t>
      </w:r>
      <w:r w:rsidRPr="7E46EC97">
        <w:t xml:space="preserve">with the EPC contractor responsible for the engineering, design, procurement of balance of system components, civil grading, and on-site equipment installation.  </w:t>
      </w:r>
    </w:p>
    <w:p w14:paraId="08E02A30" w14:textId="1F219B93" w:rsidR="7E46EC97" w:rsidRDefault="2721BB1F" w:rsidP="00330630">
      <w:pPr>
        <w:pStyle w:val="Heading4"/>
        <w:spacing w:after="120"/>
        <w:rPr>
          <w:highlight w:val="cyan"/>
        </w:rPr>
      </w:pPr>
      <w:r>
        <w:t>Engineering, Procurement, and Construction</w:t>
      </w:r>
      <w:r w:rsidRPr="5C0C00D3">
        <w:rPr>
          <w:color w:val="auto"/>
        </w:rPr>
        <w:t xml:space="preserve"> </w:t>
      </w:r>
    </w:p>
    <w:p w14:paraId="57E84434" w14:textId="440FD38C" w:rsidR="00865FAE" w:rsidRPr="00F3181F" w:rsidRDefault="00CE2B74" w:rsidP="009A4486">
      <w:pPr>
        <w:spacing w:line="276" w:lineRule="auto"/>
        <w:jc w:val="both"/>
      </w:pPr>
      <w:r>
        <w:t xml:space="preserve">In </w:t>
      </w:r>
      <w:r w:rsidR="00E87E8F" w:rsidRPr="00085838">
        <w:t>June 2025</w:t>
      </w:r>
      <w:r w:rsidR="2721BB1F">
        <w:t xml:space="preserve">, the Company </w:t>
      </w:r>
      <w:proofErr w:type="gramStart"/>
      <w:r w:rsidR="2721BB1F">
        <w:t>entered into</w:t>
      </w:r>
      <w:proofErr w:type="gramEnd"/>
      <w:r w:rsidR="2721BB1F">
        <w:t xml:space="preserve"> </w:t>
      </w:r>
      <w:r w:rsidR="005854B3">
        <w:t xml:space="preserve">Work Authorization I under the Master </w:t>
      </w:r>
      <w:r w:rsidR="00CC7B6A">
        <w:t>EPC</w:t>
      </w:r>
      <w:r w:rsidR="2721BB1F">
        <w:t xml:space="preserve"> Agreement </w:t>
      </w:r>
      <w:r w:rsidR="2721BB1F" w:rsidRPr="00F3181F">
        <w:t xml:space="preserve">with Burns and McDonnell. </w:t>
      </w:r>
      <w:r w:rsidR="00085838">
        <w:t>The</w:t>
      </w:r>
      <w:r w:rsidR="00287470" w:rsidDel="00430BDC">
        <w:t xml:space="preserve"> </w:t>
      </w:r>
      <w:r w:rsidR="00430BDC">
        <w:rPr>
          <w:rStyle w:val="normaltextrun"/>
          <w:rFonts w:ascii="Calibri" w:eastAsiaTheme="minorEastAsia" w:hAnsi="Calibri" w:cs="Calibri"/>
        </w:rPr>
        <w:t>Work Authorization I</w:t>
      </w:r>
      <w:r w:rsidR="00430BDC" w:rsidRPr="00F3181F">
        <w:rPr>
          <w:rStyle w:val="normaltextrun"/>
          <w:rFonts w:ascii="Calibri" w:eastAsiaTheme="minorEastAsia" w:hAnsi="Calibri" w:cs="Calibri"/>
        </w:rPr>
        <w:t xml:space="preserve"> </w:t>
      </w:r>
      <w:r w:rsidR="00287470" w:rsidRPr="00F3181F">
        <w:rPr>
          <w:rStyle w:val="normaltextrun"/>
          <w:rFonts w:ascii="Calibri" w:eastAsiaTheme="minorEastAsia" w:hAnsi="Calibri" w:cs="Calibri"/>
        </w:rPr>
        <w:t xml:space="preserve">was executed </w:t>
      </w:r>
      <w:r w:rsidR="00287470" w:rsidRPr="00F3181F">
        <w:t xml:space="preserve">based on information learned through a </w:t>
      </w:r>
      <w:r w:rsidR="00287470" w:rsidRPr="00F3181F">
        <w:rPr>
          <w:rStyle w:val="normaltextrun"/>
          <w:rFonts w:ascii="Calibri" w:eastAsiaTheme="minorEastAsia" w:hAnsi="Calibri" w:cs="Calibri"/>
        </w:rPr>
        <w:t xml:space="preserve">comprehensive Supply Chain RFP process for </w:t>
      </w:r>
      <w:r w:rsidR="00E3055C" w:rsidRPr="00F3181F">
        <w:rPr>
          <w:rStyle w:val="normaltextrun"/>
          <w:rFonts w:ascii="Calibri" w:eastAsiaTheme="minorEastAsia" w:hAnsi="Calibri" w:cs="Calibri"/>
        </w:rPr>
        <w:t>previously approved</w:t>
      </w:r>
      <w:r w:rsidR="00287470" w:rsidRPr="00F3181F">
        <w:rPr>
          <w:rStyle w:val="normaltextrun"/>
          <w:rFonts w:ascii="Calibri" w:eastAsiaTheme="minorEastAsia" w:hAnsi="Calibri" w:cs="Calibri"/>
        </w:rPr>
        <w:t xml:space="preserve"> </w:t>
      </w:r>
      <w:r w:rsidR="00AF2229">
        <w:rPr>
          <w:rStyle w:val="normaltextrun"/>
          <w:rFonts w:ascii="Calibri" w:eastAsiaTheme="minorEastAsia" w:hAnsi="Calibri" w:cs="Calibri"/>
        </w:rPr>
        <w:t xml:space="preserve">Georgia Power </w:t>
      </w:r>
      <w:r w:rsidR="00381566" w:rsidRPr="00F3181F">
        <w:rPr>
          <w:rStyle w:val="normaltextrun"/>
          <w:rFonts w:ascii="Calibri" w:eastAsiaTheme="minorEastAsia" w:hAnsi="Calibri" w:cs="Calibri"/>
        </w:rPr>
        <w:t xml:space="preserve">BESS </w:t>
      </w:r>
      <w:r w:rsidR="00287470" w:rsidRPr="00F3181F">
        <w:rPr>
          <w:rStyle w:val="normaltextrun"/>
          <w:rFonts w:ascii="Calibri" w:eastAsiaTheme="minorEastAsia" w:hAnsi="Calibri" w:cs="Calibri"/>
        </w:rPr>
        <w:t>projects</w:t>
      </w:r>
      <w:r w:rsidR="004D5719">
        <w:rPr>
          <w:rStyle w:val="normaltextrun"/>
          <w:rFonts w:ascii="Calibri" w:eastAsiaTheme="minorEastAsia" w:hAnsi="Calibri" w:cs="Calibri"/>
        </w:rPr>
        <w:t>,</w:t>
      </w:r>
      <w:r w:rsidR="00AF2229">
        <w:rPr>
          <w:rStyle w:val="normaltextrun"/>
          <w:rFonts w:ascii="Calibri" w:eastAsiaTheme="minorEastAsia" w:hAnsi="Calibri" w:cs="Calibri"/>
        </w:rPr>
        <w:t xml:space="preserve"> such as </w:t>
      </w:r>
      <w:r w:rsidR="00673BAF">
        <w:rPr>
          <w:rStyle w:val="normaltextrun"/>
          <w:rFonts w:ascii="Calibri" w:eastAsiaTheme="minorEastAsia" w:hAnsi="Calibri" w:cs="Calibri"/>
        </w:rPr>
        <w:t>Robins BESS</w:t>
      </w:r>
      <w:r w:rsidR="00AF2229">
        <w:rPr>
          <w:rStyle w:val="normaltextrun"/>
          <w:rFonts w:ascii="Calibri" w:eastAsiaTheme="minorEastAsia" w:hAnsi="Calibri" w:cs="Calibri"/>
        </w:rPr>
        <w:t xml:space="preserve"> and </w:t>
      </w:r>
      <w:proofErr w:type="spellStart"/>
      <w:r w:rsidR="00673BAF">
        <w:rPr>
          <w:rStyle w:val="normaltextrun"/>
          <w:rFonts w:ascii="Calibri" w:eastAsiaTheme="minorEastAsia" w:hAnsi="Calibri" w:cs="Calibri"/>
        </w:rPr>
        <w:t>McGrau</w:t>
      </w:r>
      <w:proofErr w:type="spellEnd"/>
      <w:r w:rsidR="00673BAF">
        <w:rPr>
          <w:rStyle w:val="normaltextrun"/>
          <w:rFonts w:ascii="Calibri" w:eastAsiaTheme="minorEastAsia" w:hAnsi="Calibri" w:cs="Calibri"/>
        </w:rPr>
        <w:t xml:space="preserve"> Ford Phases I and II BESS</w:t>
      </w:r>
      <w:r w:rsidR="00287470" w:rsidRPr="00F3181F">
        <w:rPr>
          <w:rStyle w:val="normaltextrun"/>
          <w:rFonts w:ascii="Calibri" w:eastAsiaTheme="minorEastAsia" w:hAnsi="Calibri" w:cs="Calibri"/>
        </w:rPr>
        <w:t xml:space="preserve">. </w:t>
      </w:r>
      <w:r w:rsidR="61A62E43" w:rsidRPr="00F3181F">
        <w:t xml:space="preserve">Burns and McDonnell </w:t>
      </w:r>
      <w:r w:rsidR="0044465A" w:rsidRPr="00F3181F">
        <w:t xml:space="preserve">will bring </w:t>
      </w:r>
      <w:r w:rsidR="61A62E43" w:rsidRPr="00F3181F">
        <w:t xml:space="preserve">extensive experience in the engineering and construction of BESS and </w:t>
      </w:r>
      <w:r w:rsidR="00AC4D54" w:rsidRPr="00F3181F">
        <w:t>will</w:t>
      </w:r>
      <w:r w:rsidR="61A62E43" w:rsidRPr="00F3181F">
        <w:t xml:space="preserve"> leverage the site presence, design work</w:t>
      </w:r>
      <w:r w:rsidR="009F005A">
        <w:t>,</w:t>
      </w:r>
      <w:r w:rsidR="61A62E43" w:rsidRPr="00F3181F">
        <w:t xml:space="preserve"> and construction for the </w:t>
      </w:r>
      <w:r w:rsidR="00E3055C" w:rsidRPr="00F3181F">
        <w:t>Wadley BESS project</w:t>
      </w:r>
      <w:r w:rsidR="0C840A15" w:rsidRPr="00F3181F">
        <w:t>.</w:t>
      </w:r>
      <w:r w:rsidR="61A62E43" w:rsidRPr="00F3181F">
        <w:t xml:space="preserve"> </w:t>
      </w:r>
    </w:p>
    <w:p w14:paraId="03A14C76" w14:textId="06BDF751" w:rsidR="007F32C1" w:rsidRDefault="2721BB1F" w:rsidP="009A4486">
      <w:pPr>
        <w:spacing w:line="276" w:lineRule="auto"/>
        <w:jc w:val="both"/>
        <w:rPr>
          <w:rFonts w:ascii="Calibri" w:eastAsia="Calibri" w:hAnsi="Calibri" w:cs="Calibri"/>
          <w:color w:val="000000" w:themeColor="text1"/>
        </w:rPr>
      </w:pPr>
      <w:r w:rsidRPr="00F3181F">
        <w:t xml:space="preserve">As the appointed EPC contractor, Burns and McDonnell </w:t>
      </w:r>
      <w:proofErr w:type="gramStart"/>
      <w:r w:rsidRPr="00F3181F">
        <w:t>is</w:t>
      </w:r>
      <w:proofErr w:type="gramEnd"/>
      <w:r w:rsidRPr="00F3181F">
        <w:t xml:space="preserve"> tasked with the engineering, procurement, and construction services necessary for the design and installation of the BESS at the </w:t>
      </w:r>
      <w:r w:rsidR="00DF34A3" w:rsidRPr="00F3181F">
        <w:t>Wadley BESS</w:t>
      </w:r>
      <w:r w:rsidR="007F32C1" w:rsidRPr="00F3181F">
        <w:t xml:space="preserve"> </w:t>
      </w:r>
      <w:r w:rsidRPr="00F3181F">
        <w:t xml:space="preserve">site. </w:t>
      </w:r>
    </w:p>
    <w:p w14:paraId="3C9F97AA" w14:textId="543032B6" w:rsidR="573AA693" w:rsidRDefault="2721BB1F" w:rsidP="009A4486">
      <w:pPr>
        <w:spacing w:line="276" w:lineRule="auto"/>
        <w:jc w:val="both"/>
      </w:pPr>
      <w:r>
        <w:t xml:space="preserve">Under the terms of the </w:t>
      </w:r>
      <w:r w:rsidR="001E7783">
        <w:t xml:space="preserve">Master </w:t>
      </w:r>
      <w:r>
        <w:t xml:space="preserve">EPC </w:t>
      </w:r>
      <w:r w:rsidRPr="00F3181F">
        <w:t>Agreement, Burns and McDonnell will</w:t>
      </w:r>
      <w:r>
        <w:t xml:space="preserve"> deliver all services for a fixed price, adhering to a detailed scope of work and specifications </w:t>
      </w:r>
      <w:r w:rsidR="009F0399">
        <w:t>for the</w:t>
      </w:r>
      <w:r>
        <w:t xml:space="preserve"> </w:t>
      </w:r>
      <w:r w:rsidR="002171CD">
        <w:t>Wadley</w:t>
      </w:r>
      <w:r>
        <w:t xml:space="preserve"> BESS. </w:t>
      </w:r>
    </w:p>
    <w:p w14:paraId="72B87BF8" w14:textId="7DE2257E" w:rsidR="573AA693" w:rsidRDefault="007F32C1" w:rsidP="009A4486">
      <w:pPr>
        <w:spacing w:line="276" w:lineRule="auto"/>
        <w:jc w:val="both"/>
      </w:pPr>
      <w:r>
        <w:rPr>
          <w:rFonts w:ascii="Calibri" w:eastAsia="Calibri" w:hAnsi="Calibri" w:cs="Calibri"/>
          <w:color w:val="000000" w:themeColor="text1"/>
        </w:rPr>
        <w:t>T</w:t>
      </w:r>
      <w:r w:rsidRPr="6EE30D95">
        <w:rPr>
          <w:rFonts w:ascii="Calibri" w:eastAsia="Calibri" w:hAnsi="Calibri" w:cs="Calibri"/>
          <w:color w:val="000000" w:themeColor="text1"/>
        </w:rPr>
        <w:t>he</w:t>
      </w:r>
      <w:r w:rsidRPr="6EE30D95" w:rsidDel="00FC36E4">
        <w:rPr>
          <w:rFonts w:ascii="Calibri" w:eastAsia="Calibri" w:hAnsi="Calibri" w:cs="Calibri"/>
          <w:color w:val="000000" w:themeColor="text1"/>
        </w:rPr>
        <w:t xml:space="preserve"> </w:t>
      </w:r>
      <w:r w:rsidR="00FC36E4">
        <w:rPr>
          <w:rFonts w:ascii="Calibri" w:eastAsia="Calibri" w:hAnsi="Calibri" w:cs="Calibri"/>
          <w:color w:val="000000" w:themeColor="text1"/>
        </w:rPr>
        <w:t>Master</w:t>
      </w:r>
      <w:r w:rsidR="00FC36E4" w:rsidRPr="6EE30D95">
        <w:rPr>
          <w:rFonts w:ascii="Calibri" w:eastAsia="Calibri" w:hAnsi="Calibri" w:cs="Calibri"/>
          <w:color w:val="000000" w:themeColor="text1"/>
        </w:rPr>
        <w:t xml:space="preserve"> </w:t>
      </w:r>
      <w:r w:rsidRPr="6EE30D95">
        <w:rPr>
          <w:rFonts w:ascii="Calibri" w:eastAsia="Calibri" w:hAnsi="Calibri" w:cs="Calibri"/>
          <w:color w:val="000000" w:themeColor="text1"/>
        </w:rPr>
        <w:t>EPC Agreement</w:t>
      </w:r>
      <w:r w:rsidR="00FC36E4">
        <w:rPr>
          <w:rFonts w:ascii="Calibri" w:eastAsia="Calibri" w:hAnsi="Calibri" w:cs="Calibri"/>
          <w:color w:val="000000" w:themeColor="text1"/>
        </w:rPr>
        <w:t xml:space="preserve"> and Work Authorization I</w:t>
      </w:r>
      <w:r w:rsidRPr="6EE30D95">
        <w:rPr>
          <w:rFonts w:ascii="Calibri" w:eastAsia="Calibri" w:hAnsi="Calibri" w:cs="Calibri"/>
          <w:color w:val="000000" w:themeColor="text1"/>
        </w:rPr>
        <w:t xml:space="preserve"> between Georgia Power </w:t>
      </w:r>
      <w:r w:rsidRPr="00F3181F">
        <w:rPr>
          <w:rFonts w:ascii="Calibri" w:eastAsia="Calibri" w:hAnsi="Calibri" w:cs="Calibri"/>
          <w:color w:val="000000" w:themeColor="text1"/>
        </w:rPr>
        <w:t xml:space="preserve">and </w:t>
      </w:r>
      <w:r w:rsidRPr="00F3181F">
        <w:t>Burns and McDonnell</w:t>
      </w:r>
      <w:r w:rsidRPr="00F3181F">
        <w:rPr>
          <w:rFonts w:ascii="Calibri" w:eastAsia="Calibri" w:hAnsi="Calibri" w:cs="Calibri"/>
          <w:color w:val="000000" w:themeColor="text1"/>
        </w:rPr>
        <w:t xml:space="preserve"> is</w:t>
      </w:r>
      <w:r>
        <w:rPr>
          <w:rFonts w:ascii="Calibri" w:eastAsia="Calibri" w:hAnsi="Calibri" w:cs="Calibri"/>
          <w:color w:val="000000" w:themeColor="text1"/>
        </w:rPr>
        <w:t xml:space="preserve"> included in the Technical Appendix</w:t>
      </w:r>
      <w:r w:rsidRPr="6EE30D95">
        <w:rPr>
          <w:rFonts w:ascii="Calibri" w:eastAsia="Calibri" w:hAnsi="Calibri" w:cs="Calibri"/>
          <w:color w:val="000000" w:themeColor="text1"/>
        </w:rPr>
        <w:t xml:space="preserve"> to this Application</w:t>
      </w:r>
      <w:r>
        <w:rPr>
          <w:rFonts w:ascii="Calibri" w:eastAsia="Calibri" w:hAnsi="Calibri" w:cs="Calibri"/>
          <w:color w:val="000000" w:themeColor="text1"/>
        </w:rPr>
        <w:t>.</w:t>
      </w:r>
      <w:r>
        <w:t xml:space="preserve"> </w:t>
      </w:r>
    </w:p>
    <w:p w14:paraId="04F27BA9" w14:textId="55BBAD2C" w:rsidR="573AA693" w:rsidRPr="00080A7A" w:rsidRDefault="573AA693" w:rsidP="0047275B">
      <w:pPr>
        <w:pStyle w:val="Heading4"/>
        <w:spacing w:after="120"/>
      </w:pPr>
      <w:r w:rsidRPr="7E46EC97">
        <w:t xml:space="preserve"> </w:t>
      </w:r>
      <w:r w:rsidR="2721BB1F">
        <w:t>B</w:t>
      </w:r>
      <w:r w:rsidR="00F96D49">
        <w:t>ESS Sale &amp; Purchase Agreement</w:t>
      </w:r>
    </w:p>
    <w:p w14:paraId="3118A365" w14:textId="1BEF4A3A" w:rsidR="00593D6A" w:rsidRPr="00E773D2" w:rsidRDefault="00593D6A" w:rsidP="0029637E">
      <w:pPr>
        <w:spacing w:line="276" w:lineRule="auto"/>
        <w:jc w:val="both"/>
      </w:pPr>
      <w:r w:rsidRPr="00C408DA">
        <w:t>In</w:t>
      </w:r>
      <w:r w:rsidR="002F571F" w:rsidRPr="00514A26" w:rsidDel="004D2E48">
        <w:t xml:space="preserve"> </w:t>
      </w:r>
      <w:r w:rsidR="004D2E48" w:rsidRPr="00514A26">
        <w:t xml:space="preserve">July </w:t>
      </w:r>
      <w:r w:rsidR="002F571F" w:rsidRPr="00514A26">
        <w:t>2025</w:t>
      </w:r>
      <w:r w:rsidRPr="00A80478">
        <w:t>,</w:t>
      </w:r>
      <w:r w:rsidRPr="00E773D2">
        <w:t xml:space="preserve"> the Company finalized a </w:t>
      </w:r>
      <w:r w:rsidR="00F96D49">
        <w:t xml:space="preserve">SPA </w:t>
      </w:r>
      <w:r w:rsidRPr="00E773D2">
        <w:t xml:space="preserve">with Tesla for the procurement of an integrated battery energy storage system, the Megapack 2 XL, </w:t>
      </w:r>
      <w:r w:rsidRPr="003D5366">
        <w:t xml:space="preserve">for deployment at </w:t>
      </w:r>
      <w:r w:rsidR="002F571F" w:rsidRPr="003D5366">
        <w:t>the Wadley</w:t>
      </w:r>
      <w:r w:rsidRPr="003D5366">
        <w:t xml:space="preserve"> BESS</w:t>
      </w:r>
      <w:r w:rsidR="002F571F" w:rsidRPr="003D5366">
        <w:t xml:space="preserve"> project</w:t>
      </w:r>
      <w:r w:rsidRPr="003D5366">
        <w:t xml:space="preserve">. </w:t>
      </w:r>
      <w:r w:rsidR="0029637E" w:rsidRPr="003D5366">
        <w:t xml:space="preserve">This agreement was </w:t>
      </w:r>
      <w:proofErr w:type="gramStart"/>
      <w:r w:rsidR="0029637E" w:rsidRPr="003D5366">
        <w:t>executed</w:t>
      </w:r>
      <w:proofErr w:type="gramEnd"/>
      <w:r w:rsidR="0029637E" w:rsidRPr="003D5366">
        <w:t xml:space="preserve"> </w:t>
      </w:r>
      <w:r w:rsidR="00EB48C3" w:rsidRPr="003D5366">
        <w:t>based on the information le</w:t>
      </w:r>
      <w:r w:rsidR="00C86BB0" w:rsidRPr="003D5366">
        <w:t xml:space="preserve">arned through </w:t>
      </w:r>
      <w:r w:rsidR="00FE3E63">
        <w:t>the Company’s</w:t>
      </w:r>
      <w:r w:rsidR="00FE3E63" w:rsidRPr="003D5366">
        <w:t xml:space="preserve"> </w:t>
      </w:r>
      <w:r w:rsidR="0029637E" w:rsidRPr="003D5366">
        <w:t>comprehensive Supply Chain RFP process</w:t>
      </w:r>
      <w:r w:rsidR="0020502B" w:rsidRPr="003D5366">
        <w:t xml:space="preserve"> for </w:t>
      </w:r>
      <w:r w:rsidR="00F3181F" w:rsidRPr="003D5366">
        <w:t>previously</w:t>
      </w:r>
      <w:r w:rsidR="003D5366" w:rsidRPr="003D5366">
        <w:t xml:space="preserve"> approved </w:t>
      </w:r>
      <w:r w:rsidR="0020502B" w:rsidRPr="003D5366">
        <w:t>BESS projects</w:t>
      </w:r>
      <w:r w:rsidR="0029637E" w:rsidRPr="003D5366">
        <w:t xml:space="preserve">. </w:t>
      </w:r>
      <w:r w:rsidRPr="003D5366">
        <w:t>Manufactured</w:t>
      </w:r>
      <w:r w:rsidRPr="00E773D2">
        <w:t xml:space="preserve"> at Tesla</w:t>
      </w:r>
      <w:r w:rsidR="008B7DC9">
        <w:t>’</w:t>
      </w:r>
      <w:r w:rsidRPr="00E773D2">
        <w:t xml:space="preserve">s </w:t>
      </w:r>
      <w:proofErr w:type="spellStart"/>
      <w:r w:rsidRPr="00E773D2">
        <w:t>Megafactory</w:t>
      </w:r>
      <w:proofErr w:type="spellEnd"/>
      <w:r w:rsidRPr="00E773D2">
        <w:t xml:space="preserve"> in Lathrop, CA, the basic storage component in the Tesla Megapack 2 XL is the </w:t>
      </w:r>
      <w:r w:rsidR="00EF17BB">
        <w:t>LFP</w:t>
      </w:r>
      <w:r w:rsidRPr="00E773D2">
        <w:t xml:space="preserve"> battery cell. These cells are assembled into battery modules and integrated into the Megapack units. Megapack’s modular design allows for easy scalability, connecting multiple units to meet project requirements. </w:t>
      </w:r>
      <w:r w:rsidRPr="00E773D2">
        <w:rPr>
          <w:rStyle w:val="normaltextrun"/>
          <w:rFonts w:ascii="Calibri" w:eastAsiaTheme="minorEastAsia" w:hAnsi="Calibri" w:cs="Calibri"/>
        </w:rPr>
        <w:t>Each unit can store over 3</w:t>
      </w:r>
      <w:r w:rsidR="00AA089A">
        <w:rPr>
          <w:rStyle w:val="normaltextrun"/>
          <w:rFonts w:ascii="Calibri" w:eastAsiaTheme="minorEastAsia" w:hAnsi="Calibri" w:cs="Calibri"/>
        </w:rPr>
        <w:t>,</w:t>
      </w:r>
      <w:r w:rsidRPr="00E773D2">
        <w:rPr>
          <w:rStyle w:val="normaltextrun"/>
          <w:rFonts w:ascii="Calibri" w:eastAsiaTheme="minorEastAsia" w:hAnsi="Calibri" w:cs="Calibri"/>
        </w:rPr>
        <w:t>9</w:t>
      </w:r>
      <w:r w:rsidR="00AA089A">
        <w:rPr>
          <w:rStyle w:val="normaltextrun"/>
          <w:rFonts w:ascii="Calibri" w:eastAsiaTheme="minorEastAsia" w:hAnsi="Calibri" w:cs="Calibri"/>
        </w:rPr>
        <w:t>00</w:t>
      </w:r>
      <w:r w:rsidRPr="00E773D2">
        <w:rPr>
          <w:rStyle w:val="normaltextrun"/>
          <w:rFonts w:ascii="Calibri" w:eastAsiaTheme="minorEastAsia" w:hAnsi="Calibri" w:cs="Calibri"/>
        </w:rPr>
        <w:t xml:space="preserve"> </w:t>
      </w:r>
      <w:r w:rsidR="00AA089A">
        <w:rPr>
          <w:rStyle w:val="normaltextrun"/>
          <w:rFonts w:ascii="Calibri" w:eastAsiaTheme="minorEastAsia" w:hAnsi="Calibri" w:cs="Calibri"/>
        </w:rPr>
        <w:t>k</w:t>
      </w:r>
      <w:r w:rsidRPr="00E773D2">
        <w:rPr>
          <w:rStyle w:val="normaltextrun"/>
          <w:rFonts w:ascii="Calibri" w:eastAsiaTheme="minorEastAsia" w:hAnsi="Calibri" w:cs="Calibri"/>
        </w:rPr>
        <w:t xml:space="preserve">Wh of energy. </w:t>
      </w:r>
      <w:r w:rsidRPr="00E773D2" w:rsidDel="00801886">
        <w:t>The</w:t>
      </w:r>
      <w:r w:rsidRPr="00E773D2">
        <w:t xml:space="preserve"> system arrives on-site fully integrated with initial testing completed, ready to deliver alternating current electrical output.</w:t>
      </w:r>
      <w:r w:rsidRPr="00E773D2" w:rsidDel="00801886">
        <w:t xml:space="preserve"> </w:t>
      </w:r>
    </w:p>
    <w:p w14:paraId="012AFF3F" w14:textId="38E1AB99" w:rsidR="00F67F98" w:rsidRDefault="00F67F98" w:rsidP="00A240EC">
      <w:pPr>
        <w:spacing w:line="276" w:lineRule="auto"/>
        <w:jc w:val="both"/>
        <w:rPr>
          <w:rFonts w:ascii="Calibri" w:hAnsi="Calibri" w:cs="Calibri"/>
        </w:rPr>
      </w:pPr>
      <w:r w:rsidRPr="00E773D2">
        <w:rPr>
          <w:rFonts w:ascii="Calibri" w:hAnsi="Calibri" w:cs="Calibri"/>
        </w:rPr>
        <w:t xml:space="preserve">Safety is crucial in </w:t>
      </w:r>
      <w:proofErr w:type="gramStart"/>
      <w:r w:rsidRPr="00E773D2">
        <w:rPr>
          <w:rFonts w:ascii="Calibri" w:hAnsi="Calibri" w:cs="Calibri"/>
        </w:rPr>
        <w:t>the Megapack</w:t>
      </w:r>
      <w:proofErr w:type="gramEnd"/>
      <w:r w:rsidRPr="00E773D2">
        <w:rPr>
          <w:rFonts w:ascii="Calibri" w:hAnsi="Calibri" w:cs="Calibri"/>
        </w:rPr>
        <w:t xml:space="preserve"> design. Each unit undergoes rigorous testing to ensure safe operation. Tesla’s advanced B</w:t>
      </w:r>
      <w:r w:rsidR="00184CC7">
        <w:rPr>
          <w:rFonts w:ascii="Calibri" w:hAnsi="Calibri" w:cs="Calibri"/>
        </w:rPr>
        <w:t xml:space="preserve">attery </w:t>
      </w:r>
      <w:r w:rsidRPr="00E773D2">
        <w:rPr>
          <w:rFonts w:ascii="Calibri" w:hAnsi="Calibri" w:cs="Calibri"/>
        </w:rPr>
        <w:t>M</w:t>
      </w:r>
      <w:r w:rsidR="00184CC7">
        <w:rPr>
          <w:rFonts w:ascii="Calibri" w:hAnsi="Calibri" w:cs="Calibri"/>
        </w:rPr>
        <w:t xml:space="preserve">anagement </w:t>
      </w:r>
      <w:r w:rsidRPr="00E773D2">
        <w:rPr>
          <w:rFonts w:ascii="Calibri" w:hAnsi="Calibri" w:cs="Calibri"/>
        </w:rPr>
        <w:t>S</w:t>
      </w:r>
      <w:r w:rsidR="00184CC7">
        <w:rPr>
          <w:rFonts w:ascii="Calibri" w:hAnsi="Calibri" w:cs="Calibri"/>
        </w:rPr>
        <w:t>ystem</w:t>
      </w:r>
      <w:r w:rsidRPr="00E773D2">
        <w:rPr>
          <w:rFonts w:ascii="Calibri" w:hAnsi="Calibri" w:cs="Calibri"/>
        </w:rPr>
        <w:t xml:space="preserve"> monitors and regulates temperature, voltage, and state-of-charge, ensuring optimal performance. Tesla’s technology is well-proven and reliable</w:t>
      </w:r>
      <w:r>
        <w:rPr>
          <w:rFonts w:ascii="Calibri" w:hAnsi="Calibri" w:cs="Calibri"/>
        </w:rPr>
        <w:t xml:space="preserve"> with</w:t>
      </w:r>
      <w:r w:rsidRPr="00E773D2">
        <w:rPr>
          <w:rFonts w:ascii="Calibri" w:hAnsi="Calibri" w:cs="Calibri"/>
        </w:rPr>
        <w:t xml:space="preserve"> grid-scale batteries operational in over 65 countries</w:t>
      </w:r>
      <w:r>
        <w:rPr>
          <w:rFonts w:ascii="Calibri" w:hAnsi="Calibri" w:cs="Calibri"/>
        </w:rPr>
        <w:t>.</w:t>
      </w:r>
      <w:r w:rsidRPr="00E773D2">
        <w:rPr>
          <w:rFonts w:ascii="Calibri" w:hAnsi="Calibri" w:cs="Calibri"/>
        </w:rPr>
        <w:t xml:space="preserve"> </w:t>
      </w:r>
    </w:p>
    <w:p w14:paraId="40EFF00D" w14:textId="4667B403" w:rsidR="00C018FE" w:rsidRDefault="009F3A54" w:rsidP="007F32C1">
      <w:pPr>
        <w:spacing w:line="276" w:lineRule="auto"/>
        <w:jc w:val="both"/>
        <w:rPr>
          <w:rFonts w:ascii="Calibri" w:eastAsia="Calibri" w:hAnsi="Calibri" w:cs="Calibri"/>
          <w:color w:val="000000" w:themeColor="text1"/>
        </w:rPr>
      </w:pPr>
      <w:r w:rsidRPr="6EE30D95">
        <w:rPr>
          <w:rFonts w:ascii="Calibri" w:eastAsia="Calibri" w:hAnsi="Calibri" w:cs="Calibri"/>
          <w:color w:val="000000" w:themeColor="text1"/>
        </w:rPr>
        <w:t xml:space="preserve">The agreement </w:t>
      </w:r>
      <w:r w:rsidR="001B336D">
        <w:rPr>
          <w:rFonts w:ascii="Calibri" w:eastAsia="Calibri" w:hAnsi="Calibri" w:cs="Calibri"/>
          <w:color w:val="000000" w:themeColor="text1"/>
        </w:rPr>
        <w:t>includes a</w:t>
      </w:r>
      <w:r w:rsidRPr="005C4B43">
        <w:rPr>
          <w:rFonts w:ascii="Calibri" w:eastAsia="Calibri" w:hAnsi="Calibri" w:cs="Calibri"/>
          <w:color w:val="000000" w:themeColor="text1"/>
        </w:rPr>
        <w:t xml:space="preserve"> warranty that safeguards against equipment defects and guarantees against energy capacity degradation</w:t>
      </w:r>
      <w:r w:rsidRPr="6EE30D95">
        <w:rPr>
          <w:rFonts w:ascii="Calibri" w:eastAsia="Calibri" w:hAnsi="Calibri" w:cs="Calibri"/>
          <w:color w:val="000000" w:themeColor="text1"/>
        </w:rPr>
        <w:t xml:space="preserve">. </w:t>
      </w:r>
      <w:r w:rsidRPr="6EE30D95">
        <w:rPr>
          <w:rFonts w:ascii="Calibri" w:eastAsia="Calibri" w:hAnsi="Calibri" w:cs="Calibri"/>
        </w:rPr>
        <w:t xml:space="preserve">In addition to the </w:t>
      </w:r>
      <w:r w:rsidR="00F96D49">
        <w:rPr>
          <w:rFonts w:ascii="Calibri" w:eastAsia="Calibri" w:hAnsi="Calibri" w:cs="Calibri"/>
        </w:rPr>
        <w:t>SPA</w:t>
      </w:r>
      <w:r w:rsidRPr="6EE30D95">
        <w:rPr>
          <w:rFonts w:ascii="Calibri" w:eastAsia="Calibri" w:hAnsi="Calibri" w:cs="Calibri"/>
        </w:rPr>
        <w:t xml:space="preserve">, the Company will </w:t>
      </w:r>
      <w:proofErr w:type="gramStart"/>
      <w:r w:rsidRPr="6EE30D95">
        <w:rPr>
          <w:rFonts w:ascii="Calibri" w:eastAsia="Calibri" w:hAnsi="Calibri" w:cs="Calibri"/>
        </w:rPr>
        <w:t>enter into</w:t>
      </w:r>
      <w:proofErr w:type="gramEnd"/>
      <w:r w:rsidRPr="6EE30D95">
        <w:rPr>
          <w:rFonts w:ascii="Calibri" w:eastAsia="Calibri" w:hAnsi="Calibri" w:cs="Calibri"/>
        </w:rPr>
        <w:t xml:space="preserve"> a</w:t>
      </w:r>
      <w:r w:rsidR="00D407F3">
        <w:rPr>
          <w:rFonts w:ascii="Calibri" w:eastAsia="Calibri" w:hAnsi="Calibri" w:cs="Calibri"/>
        </w:rPr>
        <w:t>n</w:t>
      </w:r>
      <w:r w:rsidR="0015403F">
        <w:rPr>
          <w:rFonts w:ascii="Calibri" w:eastAsia="Calibri" w:hAnsi="Calibri" w:cs="Calibri"/>
        </w:rPr>
        <w:t xml:space="preserve"> </w:t>
      </w:r>
      <w:r w:rsidR="00BE0486">
        <w:rPr>
          <w:rFonts w:ascii="Calibri" w:eastAsia="Calibri" w:hAnsi="Calibri" w:cs="Calibri"/>
        </w:rPr>
        <w:t>LTCA</w:t>
      </w:r>
      <w:r w:rsidR="002E516B">
        <w:rPr>
          <w:rFonts w:ascii="Calibri" w:eastAsia="Calibri" w:hAnsi="Calibri" w:cs="Calibri"/>
        </w:rPr>
        <w:t>,</w:t>
      </w:r>
      <w:r w:rsidRPr="6EE30D95">
        <w:rPr>
          <w:rFonts w:ascii="Calibri" w:eastAsia="Calibri" w:hAnsi="Calibri" w:cs="Calibri"/>
        </w:rPr>
        <w:t xml:space="preserve"> which will provide an enhanced guaranteed energy retention capacity curve, as well as a </w:t>
      </w:r>
      <w:r>
        <w:rPr>
          <w:rFonts w:ascii="Calibri" w:eastAsia="Calibri" w:hAnsi="Calibri" w:cs="Calibri"/>
        </w:rPr>
        <w:t xml:space="preserve">Site </w:t>
      </w:r>
      <w:r w:rsidR="00AC3FDF">
        <w:rPr>
          <w:rFonts w:ascii="Calibri" w:eastAsia="Calibri" w:hAnsi="Calibri" w:cs="Calibri"/>
        </w:rPr>
        <w:t>RTE</w:t>
      </w:r>
      <w:r w:rsidRPr="6EE30D95">
        <w:rPr>
          <w:rFonts w:ascii="Calibri" w:eastAsia="Calibri" w:hAnsi="Calibri" w:cs="Calibri"/>
        </w:rPr>
        <w:t xml:space="preserve"> guarantee for each year of operation</w:t>
      </w:r>
      <w:r w:rsidRPr="6A67F12B">
        <w:rPr>
          <w:rFonts w:ascii="Calibri" w:eastAsia="Calibri" w:hAnsi="Calibri" w:cs="Calibri"/>
        </w:rPr>
        <w:t>.</w:t>
      </w:r>
      <w:r w:rsidR="007327BE">
        <w:rPr>
          <w:rFonts w:ascii="Calibri" w:eastAsia="Calibri" w:hAnsi="Calibri" w:cs="Calibri"/>
        </w:rPr>
        <w:t xml:space="preserve"> </w:t>
      </w:r>
      <w:r w:rsidR="007F32C1">
        <w:rPr>
          <w:rFonts w:ascii="Calibri" w:eastAsia="Calibri" w:hAnsi="Calibri" w:cs="Calibri"/>
          <w:color w:val="000000" w:themeColor="text1"/>
        </w:rPr>
        <w:t>T</w:t>
      </w:r>
      <w:r w:rsidR="007F32C1" w:rsidRPr="6EE30D95">
        <w:rPr>
          <w:rFonts w:ascii="Calibri" w:eastAsia="Calibri" w:hAnsi="Calibri" w:cs="Calibri"/>
          <w:color w:val="000000" w:themeColor="text1"/>
        </w:rPr>
        <w:t xml:space="preserve">he executed </w:t>
      </w:r>
      <w:r w:rsidR="007067C7">
        <w:rPr>
          <w:rFonts w:ascii="Calibri" w:eastAsia="Calibri" w:hAnsi="Calibri" w:cs="Calibri"/>
          <w:color w:val="000000" w:themeColor="text1"/>
        </w:rPr>
        <w:t>SPA and LTCA</w:t>
      </w:r>
      <w:r w:rsidR="007067C7" w:rsidRPr="6EE30D95">
        <w:rPr>
          <w:rFonts w:ascii="Calibri" w:eastAsia="Calibri" w:hAnsi="Calibri" w:cs="Calibri"/>
          <w:color w:val="000000" w:themeColor="text1"/>
        </w:rPr>
        <w:t xml:space="preserve"> </w:t>
      </w:r>
      <w:r w:rsidR="007F32C1" w:rsidRPr="6EE30D95">
        <w:rPr>
          <w:rFonts w:ascii="Calibri" w:eastAsia="Calibri" w:hAnsi="Calibri" w:cs="Calibri"/>
          <w:color w:val="000000" w:themeColor="text1"/>
        </w:rPr>
        <w:t xml:space="preserve">between Georgia Power Company and </w:t>
      </w:r>
      <w:r w:rsidR="007F32C1">
        <w:rPr>
          <w:rFonts w:ascii="Calibri" w:eastAsia="Calibri" w:hAnsi="Calibri" w:cs="Calibri"/>
          <w:color w:val="000000" w:themeColor="text1"/>
        </w:rPr>
        <w:t xml:space="preserve">Tesla </w:t>
      </w:r>
      <w:r w:rsidR="00BD057F">
        <w:rPr>
          <w:rFonts w:ascii="Calibri" w:eastAsia="Calibri" w:hAnsi="Calibri" w:cs="Calibri"/>
          <w:color w:val="000000" w:themeColor="text1"/>
        </w:rPr>
        <w:t xml:space="preserve">are </w:t>
      </w:r>
      <w:r w:rsidR="007F32C1">
        <w:rPr>
          <w:rFonts w:ascii="Calibri" w:eastAsia="Calibri" w:hAnsi="Calibri" w:cs="Calibri"/>
          <w:color w:val="000000" w:themeColor="text1"/>
        </w:rPr>
        <w:t>included in the Technical Appendix</w:t>
      </w:r>
      <w:r w:rsidR="007F32C1" w:rsidRPr="6EE30D95">
        <w:rPr>
          <w:rFonts w:ascii="Calibri" w:eastAsia="Calibri" w:hAnsi="Calibri" w:cs="Calibri"/>
          <w:color w:val="000000" w:themeColor="text1"/>
        </w:rPr>
        <w:t xml:space="preserve"> to this Application.  </w:t>
      </w:r>
    </w:p>
    <w:p w14:paraId="4E4F251E" w14:textId="5E0149B0" w:rsidR="007F32C1" w:rsidRDefault="00946AF8" w:rsidP="00A2384F">
      <w:pPr>
        <w:pStyle w:val="Heading4"/>
        <w:spacing w:after="120"/>
        <w:rPr>
          <w:rFonts w:ascii="Calibri" w:eastAsia="Calibri" w:hAnsi="Calibri" w:cs="Calibri"/>
        </w:rPr>
      </w:pPr>
      <w:r>
        <w:lastRenderedPageBreak/>
        <w:t>Cooperation and Development Transfer</w:t>
      </w:r>
      <w:r w:rsidR="00C018FE" w:rsidRPr="00D6636D">
        <w:t xml:space="preserve"> Agreement</w:t>
      </w:r>
      <w:r w:rsidR="007F32C1" w:rsidRPr="6EE30D95">
        <w:rPr>
          <w:rFonts w:ascii="Calibri" w:eastAsia="Calibri" w:hAnsi="Calibri" w:cs="Calibri"/>
        </w:rPr>
        <w:t xml:space="preserve"> </w:t>
      </w:r>
    </w:p>
    <w:p w14:paraId="33FD83A2" w14:textId="01DE83BD" w:rsidR="00B905C3" w:rsidRPr="00C921A7" w:rsidRDefault="00E07D22" w:rsidP="00EA5A0C">
      <w:pPr>
        <w:jc w:val="both"/>
      </w:pPr>
      <w:r>
        <w:t>The Company will enter</w:t>
      </w:r>
      <w:r w:rsidR="00B905C3">
        <w:t xml:space="preserve"> a </w:t>
      </w:r>
      <w:r w:rsidR="00251D27">
        <w:t xml:space="preserve">DTA with NEER </w:t>
      </w:r>
      <w:r>
        <w:t>to acquire</w:t>
      </w:r>
      <w:r w:rsidR="008E028B">
        <w:t xml:space="preserve"> the </w:t>
      </w:r>
      <w:r w:rsidR="00CC2CE3">
        <w:t xml:space="preserve">rights </w:t>
      </w:r>
      <w:r w:rsidR="000B57AC">
        <w:t>necessary</w:t>
      </w:r>
      <w:r w:rsidR="00CC2CE3">
        <w:t xml:space="preserve"> to pair </w:t>
      </w:r>
      <w:proofErr w:type="gramStart"/>
      <w:r w:rsidR="00CC2CE3">
        <w:t>Wadley</w:t>
      </w:r>
      <w:proofErr w:type="gramEnd"/>
      <w:r w:rsidR="00CC2CE3">
        <w:t xml:space="preserve"> BESS project </w:t>
      </w:r>
      <w:r w:rsidR="007721A7">
        <w:t xml:space="preserve">with the </w:t>
      </w:r>
      <w:r w:rsidR="00914F2F">
        <w:t xml:space="preserve">existing </w:t>
      </w:r>
      <w:r w:rsidR="007721A7">
        <w:t>Wadley solar facility</w:t>
      </w:r>
      <w:r w:rsidR="00CC2CE3">
        <w:t xml:space="preserve"> </w:t>
      </w:r>
      <w:r w:rsidR="00BD3544">
        <w:t xml:space="preserve">and interconnect </w:t>
      </w:r>
      <w:r w:rsidR="002F2814">
        <w:t>to and share</w:t>
      </w:r>
      <w:r w:rsidR="0003463E">
        <w:t xml:space="preserve"> the existing </w:t>
      </w:r>
      <w:r w:rsidR="00FD0815">
        <w:t xml:space="preserve">Wadley solar facility </w:t>
      </w:r>
      <w:r w:rsidR="00CC0395">
        <w:t xml:space="preserve">interconnection facilities and </w:t>
      </w:r>
      <w:r w:rsidR="00F43FBF">
        <w:t>point of interconnection</w:t>
      </w:r>
      <w:r w:rsidR="00FD0815">
        <w:t xml:space="preserve">. </w:t>
      </w:r>
      <w:r w:rsidR="00CC0395">
        <w:t xml:space="preserve">Under the DTA, NEER will </w:t>
      </w:r>
      <w:r w:rsidR="00281158">
        <w:t xml:space="preserve">also </w:t>
      </w:r>
      <w:r w:rsidR="00CC0395">
        <w:t xml:space="preserve">convey to the Company </w:t>
      </w:r>
      <w:r w:rsidR="00281158">
        <w:t>necessary</w:t>
      </w:r>
      <w:r w:rsidR="00FD0815">
        <w:t xml:space="preserve"> </w:t>
      </w:r>
      <w:r w:rsidR="00D63D82">
        <w:t>project easements</w:t>
      </w:r>
      <w:r w:rsidR="00EA08A7">
        <w:t>, books and records, and project reports.</w:t>
      </w:r>
      <w:r w:rsidR="00D63D82">
        <w:t xml:space="preserve"> </w:t>
      </w:r>
      <w:r w:rsidR="008243E9">
        <w:t xml:space="preserve">The </w:t>
      </w:r>
      <w:r w:rsidR="004A129A">
        <w:t>DTA will</w:t>
      </w:r>
      <w:r w:rsidR="00EA08A7">
        <w:t xml:space="preserve"> also address the parties’ execution of certain</w:t>
      </w:r>
      <w:r w:rsidR="004A129A">
        <w:t xml:space="preserve"> ancillary agreements</w:t>
      </w:r>
      <w:r w:rsidR="00FC24B6">
        <w:t xml:space="preserve">, </w:t>
      </w:r>
      <w:r w:rsidR="00EA08A7">
        <w:t>including a</w:t>
      </w:r>
      <w:r w:rsidR="004A129A">
        <w:t xml:space="preserve"> </w:t>
      </w:r>
      <w:r w:rsidR="005E0A97">
        <w:t xml:space="preserve">Shared Facilities Agreement, </w:t>
      </w:r>
      <w:r w:rsidR="004A129A">
        <w:t xml:space="preserve">the </w:t>
      </w:r>
      <w:r w:rsidR="00FC24B6">
        <w:t xml:space="preserve">Wadley Solar </w:t>
      </w:r>
      <w:r w:rsidR="004A129A">
        <w:t>PP</w:t>
      </w:r>
      <w:r w:rsidR="00FC24B6">
        <w:t xml:space="preserve">A Amendment, </w:t>
      </w:r>
      <w:r w:rsidR="0035136C">
        <w:t>a</w:t>
      </w:r>
      <w:r w:rsidR="006A41DA">
        <w:t xml:space="preserve"> Bill of Sale and Assignment Agreement, </w:t>
      </w:r>
      <w:r w:rsidR="0035136C">
        <w:t>an</w:t>
      </w:r>
      <w:r w:rsidR="007C2F97">
        <w:t xml:space="preserve"> Easement Agreement, a</w:t>
      </w:r>
      <w:r w:rsidR="00230BB9">
        <w:t xml:space="preserve">nd </w:t>
      </w:r>
      <w:r w:rsidR="0035136C">
        <w:t>a</w:t>
      </w:r>
      <w:r w:rsidR="00230BB9">
        <w:t xml:space="preserve"> Right of Entry Agreement</w:t>
      </w:r>
      <w:r w:rsidR="00712EB6">
        <w:t xml:space="preserve"> for the Wadley solar facility</w:t>
      </w:r>
      <w:r w:rsidR="00914F2F">
        <w:t xml:space="preserve">. </w:t>
      </w:r>
      <w:r w:rsidR="00C005FC">
        <w:t>An executed DTA for the Wadley BESS Project will be provided as a supplemental filing to this Application when available.</w:t>
      </w:r>
    </w:p>
    <w:p w14:paraId="449BBA05" w14:textId="26D64B96" w:rsidR="00765ED2" w:rsidRDefault="002C5791" w:rsidP="00A2384F">
      <w:pPr>
        <w:pStyle w:val="Heading4"/>
        <w:spacing w:after="120"/>
      </w:pPr>
      <w:r w:rsidRPr="00D6636D">
        <w:t>Real Estate</w:t>
      </w:r>
      <w:r w:rsidR="00D6636D" w:rsidRPr="00D6636D">
        <w:t xml:space="preserve"> Purchase Option Agreement</w:t>
      </w:r>
    </w:p>
    <w:p w14:paraId="54F9CE8A" w14:textId="70DFD916" w:rsidR="00B32D58" w:rsidRPr="00765ED2" w:rsidRDefault="00B32D58" w:rsidP="00845B6C">
      <w:pPr>
        <w:jc w:val="both"/>
      </w:pPr>
      <w:r>
        <w:t xml:space="preserve">In July 2025, </w:t>
      </w:r>
      <w:r w:rsidR="00830D42">
        <w:t xml:space="preserve">the Company executed a </w:t>
      </w:r>
      <w:r w:rsidR="006F3E0B">
        <w:t>REPO</w:t>
      </w:r>
      <w:r w:rsidR="001E471D">
        <w:t xml:space="preserve"> for</w:t>
      </w:r>
      <w:r w:rsidR="006F3E0B" w:rsidRPr="006F3E0B">
        <w:t xml:space="preserve"> an exclusive option to purchase a parcel of land </w:t>
      </w:r>
      <w:r w:rsidR="00F9744E">
        <w:t xml:space="preserve">close </w:t>
      </w:r>
      <w:r w:rsidR="006F3E0B" w:rsidRPr="006F3E0B">
        <w:t xml:space="preserve">to </w:t>
      </w:r>
      <w:r w:rsidR="00F9744E">
        <w:t>the</w:t>
      </w:r>
      <w:r w:rsidR="006F3E0B" w:rsidRPr="006F3E0B">
        <w:t xml:space="preserve"> existing </w:t>
      </w:r>
      <w:r w:rsidR="00F9744E">
        <w:t xml:space="preserve">NEER Wadley </w:t>
      </w:r>
      <w:r w:rsidR="006F3E0B" w:rsidRPr="006F3E0B">
        <w:t xml:space="preserve">solar facility. The optioned property is intended to serve as the site </w:t>
      </w:r>
      <w:r w:rsidR="002024B1">
        <w:t xml:space="preserve">for the Wadley </w:t>
      </w:r>
      <w:r w:rsidR="006F3E0B" w:rsidRPr="006F3E0B">
        <w:t>BESS</w:t>
      </w:r>
      <w:r w:rsidR="002024B1">
        <w:t xml:space="preserve"> </w:t>
      </w:r>
      <w:r w:rsidR="006F3E0B" w:rsidRPr="006F3E0B">
        <w:t xml:space="preserve">project, which will be developed and paired with the </w:t>
      </w:r>
      <w:r w:rsidR="002024B1">
        <w:t xml:space="preserve">Wadley </w:t>
      </w:r>
      <w:r w:rsidR="006F3E0B" w:rsidRPr="006F3E0B">
        <w:t xml:space="preserve">solar facility. The </w:t>
      </w:r>
      <w:r w:rsidR="00FA0203">
        <w:t>REPO</w:t>
      </w:r>
      <w:r w:rsidR="006F3E0B" w:rsidRPr="006F3E0B">
        <w:t xml:space="preserve"> secures </w:t>
      </w:r>
      <w:r w:rsidR="00FA0203">
        <w:t>the Company’s</w:t>
      </w:r>
      <w:r w:rsidR="006F3E0B" w:rsidRPr="006F3E0B">
        <w:t xml:space="preserve"> right to acquire the land upon exercise of the option and is structured to support coordinated development and interconnection planning </w:t>
      </w:r>
      <w:r w:rsidR="00593677">
        <w:t>to pair the Wadley BESS project with the existing Wadley solar facility</w:t>
      </w:r>
      <w:r w:rsidR="006F3E0B" w:rsidRPr="006F3E0B">
        <w:t>.</w:t>
      </w:r>
      <w:r w:rsidR="00001F68">
        <w:t xml:space="preserve"> The executed REPO is included in the Technical Appendix to this Application.</w:t>
      </w:r>
    </w:p>
    <w:p w14:paraId="5D4E26A9" w14:textId="148B4241" w:rsidR="00A70513" w:rsidRDefault="00A70513" w:rsidP="007F32C1">
      <w:pPr>
        <w:pStyle w:val="Heading3"/>
        <w:rPr>
          <w:highlight w:val="cyan"/>
        </w:rPr>
      </w:pPr>
      <w:bookmarkStart w:id="40" w:name="_Toc204604975"/>
      <w:r>
        <w:t>Costs Associated with Construction</w:t>
      </w:r>
      <w:bookmarkEnd w:id="40"/>
    </w:p>
    <w:p w14:paraId="1A2DFEC2" w14:textId="6420B4C0" w:rsidR="00A70513" w:rsidRPr="00CD5A09" w:rsidRDefault="00A70513" w:rsidP="00EF579C">
      <w:pPr>
        <w:jc w:val="both"/>
      </w:pPr>
      <w:r w:rsidRPr="00BB5069">
        <w:rPr>
          <w:rStyle w:val="normaltextrun"/>
          <w:rFonts w:ascii="Calibri" w:eastAsiaTheme="minorEastAsia" w:hAnsi="Calibri" w:cs="Calibri"/>
        </w:rPr>
        <w:t xml:space="preserve">All construction costs are included in </w:t>
      </w:r>
      <w:r w:rsidR="003569F1">
        <w:rPr>
          <w:rStyle w:val="normaltextrun"/>
          <w:rFonts w:ascii="Calibri" w:eastAsiaTheme="minorEastAsia" w:hAnsi="Calibri" w:cs="Calibri"/>
        </w:rPr>
        <w:t xml:space="preserve">Figure </w:t>
      </w:r>
      <w:r w:rsidR="00A2384F">
        <w:rPr>
          <w:rStyle w:val="normaltextrun"/>
          <w:rFonts w:ascii="Calibri" w:eastAsiaTheme="minorEastAsia" w:hAnsi="Calibri" w:cs="Calibri"/>
        </w:rPr>
        <w:t>6</w:t>
      </w:r>
      <w:r w:rsidR="00A2384F">
        <w:t xml:space="preserve"> </w:t>
      </w:r>
      <w:r w:rsidRPr="00BB5069">
        <w:rPr>
          <w:rStyle w:val="normaltextrun"/>
          <w:rFonts w:ascii="Calibri" w:eastAsiaTheme="minorEastAsia" w:hAnsi="Calibri" w:cs="Calibri"/>
        </w:rPr>
        <w:t>found in the above section titled “Cost Expenditure Plan.”</w:t>
      </w:r>
    </w:p>
    <w:p w14:paraId="71931863" w14:textId="77777777" w:rsidR="00A70513" w:rsidRPr="00EF579C" w:rsidRDefault="00A70513" w:rsidP="00A2384F">
      <w:pPr>
        <w:pStyle w:val="Heading4"/>
        <w:spacing w:after="120"/>
      </w:pPr>
      <w:r w:rsidRPr="00EF579C">
        <w:t>AFUDC, Ad Valorem, and Sales Tax</w:t>
      </w:r>
    </w:p>
    <w:p w14:paraId="72D3C37F" w14:textId="0B11F872" w:rsidR="00A70513" w:rsidRPr="00FA6B48" w:rsidRDefault="00FF79FF" w:rsidP="00FA6B48">
      <w:pPr>
        <w:widowControl w:val="0"/>
        <w:spacing w:line="276" w:lineRule="auto"/>
        <w:jc w:val="both"/>
        <w:rPr>
          <w:rFonts w:ascii="Calibri" w:eastAsiaTheme="minorEastAsia" w:hAnsi="Calibri" w:cs="Calibri"/>
        </w:rPr>
      </w:pPr>
      <w:r w:rsidRPr="00E14616">
        <w:rPr>
          <w:rFonts w:ascii="Calibri" w:eastAsiaTheme="minorEastAsia" w:hAnsi="Calibri" w:cs="Calibri"/>
        </w:rPr>
        <w:t>Pre-commercial operation AFUDC</w:t>
      </w:r>
      <w:r w:rsidR="00F6738C">
        <w:rPr>
          <w:rFonts w:ascii="Calibri" w:eastAsiaTheme="minorEastAsia" w:hAnsi="Calibri" w:cs="Calibri"/>
        </w:rPr>
        <w:t xml:space="preserve"> and </w:t>
      </w:r>
      <w:r w:rsidRPr="00E14616">
        <w:rPr>
          <w:rFonts w:ascii="Calibri" w:eastAsiaTheme="minorEastAsia" w:hAnsi="Calibri" w:cs="Calibri"/>
        </w:rPr>
        <w:t xml:space="preserve">ad valorem </w:t>
      </w:r>
      <w:r w:rsidR="006029B3">
        <w:rPr>
          <w:rFonts w:ascii="Calibri" w:eastAsiaTheme="minorEastAsia" w:hAnsi="Calibri" w:cs="Calibri"/>
        </w:rPr>
        <w:t xml:space="preserve">tax </w:t>
      </w:r>
      <w:r w:rsidRPr="00E14616">
        <w:rPr>
          <w:rFonts w:ascii="Calibri" w:eastAsiaTheme="minorEastAsia" w:hAnsi="Calibri" w:cs="Calibri"/>
        </w:rPr>
        <w:t xml:space="preserve">costs are shown in thousands of nominal dollars in </w:t>
      </w:r>
      <w:r w:rsidR="006628B3">
        <w:rPr>
          <w:rFonts w:ascii="Calibri" w:eastAsiaTheme="minorEastAsia" w:hAnsi="Calibri" w:cs="Calibri"/>
        </w:rPr>
        <w:t>Figure 6</w:t>
      </w:r>
      <w:r w:rsidRPr="00E14616">
        <w:rPr>
          <w:rFonts w:ascii="Calibri" w:eastAsiaTheme="minorEastAsia" w:hAnsi="Calibri" w:cs="Calibri"/>
        </w:rPr>
        <w:t xml:space="preserve">. Sales tax costs are estimated as zero for the </w:t>
      </w:r>
      <w:r w:rsidR="009E27CA">
        <w:rPr>
          <w:rFonts w:ascii="Calibri" w:eastAsiaTheme="minorEastAsia" w:hAnsi="Calibri" w:cs="Calibri"/>
        </w:rPr>
        <w:t>SPA</w:t>
      </w:r>
      <w:r w:rsidR="009E27CA" w:rsidRPr="00E14616">
        <w:rPr>
          <w:rFonts w:ascii="Calibri" w:eastAsiaTheme="minorEastAsia" w:hAnsi="Calibri" w:cs="Calibri"/>
        </w:rPr>
        <w:t xml:space="preserve"> </w:t>
      </w:r>
      <w:r w:rsidRPr="00E14616">
        <w:rPr>
          <w:rFonts w:ascii="Calibri" w:eastAsiaTheme="minorEastAsia" w:hAnsi="Calibri" w:cs="Calibri"/>
        </w:rPr>
        <w:t xml:space="preserve">and EPC purchases due to applicable sales and use tax exemptions. </w:t>
      </w:r>
      <w:r w:rsidRPr="00B5184F">
        <w:rPr>
          <w:rFonts w:ascii="Calibri" w:eastAsiaTheme="minorEastAsia" w:hAnsi="Calibri" w:cs="Calibri"/>
        </w:rPr>
        <w:t xml:space="preserve">An estimate of sales tax for items that are not exempt from sales and use tax, such </w:t>
      </w:r>
      <w:r w:rsidR="000A01BB">
        <w:rPr>
          <w:rFonts w:ascii="Calibri" w:eastAsiaTheme="minorEastAsia" w:hAnsi="Calibri" w:cs="Calibri"/>
        </w:rPr>
        <w:t xml:space="preserve">as </w:t>
      </w:r>
      <w:r w:rsidRPr="00B5184F">
        <w:rPr>
          <w:rFonts w:ascii="Calibri" w:eastAsiaTheme="minorEastAsia" w:hAnsi="Calibri" w:cs="Calibri"/>
        </w:rPr>
        <w:t xml:space="preserve">real property materials and fixtures, </w:t>
      </w:r>
      <w:r w:rsidR="009721AD" w:rsidRPr="00B5184F">
        <w:rPr>
          <w:rFonts w:ascii="Calibri" w:eastAsiaTheme="minorEastAsia" w:hAnsi="Calibri" w:cs="Calibri"/>
        </w:rPr>
        <w:t xml:space="preserve">is </w:t>
      </w:r>
      <w:r w:rsidRPr="00B5184F">
        <w:rPr>
          <w:rFonts w:ascii="Calibri" w:eastAsiaTheme="minorEastAsia" w:hAnsi="Calibri" w:cs="Calibri"/>
        </w:rPr>
        <w:t>not available.</w:t>
      </w:r>
    </w:p>
    <w:p w14:paraId="51D5CACC" w14:textId="77777777" w:rsidR="00B907EC" w:rsidRDefault="00B907EC" w:rsidP="00A2384F">
      <w:pPr>
        <w:pStyle w:val="Heading4"/>
        <w:spacing w:after="120"/>
      </w:pPr>
      <w:r>
        <w:t>Estimated Annual Capital Additions</w:t>
      </w:r>
    </w:p>
    <w:p w14:paraId="11D1D512" w14:textId="72DA3C43" w:rsidR="00B907EC" w:rsidRPr="00CD5A09" w:rsidRDefault="00B907EC" w:rsidP="00B227DA">
      <w:pPr>
        <w:spacing w:line="276" w:lineRule="auto"/>
        <w:jc w:val="both"/>
      </w:pPr>
      <w:r>
        <w:rPr>
          <w:rStyle w:val="normaltextrun"/>
          <w:rFonts w:ascii="Calibri" w:eastAsiaTheme="minorEastAsia" w:hAnsi="Calibri" w:cs="Calibri"/>
        </w:rPr>
        <w:t>Estimated annual capital additions over the life of the resource</w:t>
      </w:r>
      <w:r w:rsidRPr="00BB5069">
        <w:rPr>
          <w:rStyle w:val="normaltextrun"/>
          <w:rFonts w:ascii="Calibri" w:eastAsiaTheme="minorEastAsia" w:hAnsi="Calibri" w:cs="Calibri"/>
        </w:rPr>
        <w:t xml:space="preserve"> are included in </w:t>
      </w:r>
      <w:r w:rsidR="003569F1">
        <w:rPr>
          <w:rStyle w:val="normaltextrun"/>
          <w:rFonts w:ascii="Calibri" w:eastAsiaTheme="minorEastAsia" w:hAnsi="Calibri" w:cs="Calibri"/>
        </w:rPr>
        <w:t xml:space="preserve">Figure </w:t>
      </w:r>
      <w:r w:rsidR="00C35DCF">
        <w:rPr>
          <w:rStyle w:val="normaltextrun"/>
          <w:rFonts w:ascii="Calibri" w:eastAsiaTheme="minorEastAsia" w:hAnsi="Calibri" w:cs="Calibri"/>
        </w:rPr>
        <w:t>5</w:t>
      </w:r>
      <w:r w:rsidR="0086154C">
        <w:rPr>
          <w:rStyle w:val="normaltextrun"/>
          <w:rFonts w:ascii="Calibri" w:eastAsiaTheme="minorEastAsia" w:hAnsi="Calibri" w:cs="Calibri"/>
        </w:rPr>
        <w:t xml:space="preserve"> </w:t>
      </w:r>
      <w:r w:rsidRPr="00BB5069">
        <w:rPr>
          <w:rStyle w:val="normaltextrun"/>
          <w:rFonts w:ascii="Calibri" w:eastAsiaTheme="minorEastAsia" w:hAnsi="Calibri" w:cs="Calibri"/>
        </w:rPr>
        <w:t>found in the above section titled “</w:t>
      </w:r>
      <w:r>
        <w:rPr>
          <w:rStyle w:val="normaltextrun"/>
          <w:rFonts w:ascii="Calibri" w:eastAsiaTheme="minorEastAsia" w:hAnsi="Calibri" w:cs="Calibri"/>
        </w:rPr>
        <w:t>Estimated Annual Costs</w:t>
      </w:r>
      <w:r w:rsidRPr="00BB5069">
        <w:rPr>
          <w:rStyle w:val="normaltextrun"/>
          <w:rFonts w:ascii="Calibri" w:eastAsiaTheme="minorEastAsia" w:hAnsi="Calibri" w:cs="Calibri"/>
        </w:rPr>
        <w:t>.”</w:t>
      </w:r>
    </w:p>
    <w:p w14:paraId="40FFC291" w14:textId="77777777" w:rsidR="00A70513" w:rsidRPr="00C23B2B" w:rsidRDefault="00A70513" w:rsidP="00A2384F">
      <w:pPr>
        <w:pStyle w:val="Heading4"/>
        <w:spacing w:after="120"/>
      </w:pPr>
      <w:r w:rsidRPr="00C23B2B">
        <w:t>Decommissioning/Dismantlement Costs</w:t>
      </w:r>
    </w:p>
    <w:p w14:paraId="2ED81004" w14:textId="4ABC5450" w:rsidR="00A70513" w:rsidRPr="00CD5A09" w:rsidRDefault="00A70513" w:rsidP="002029D3">
      <w:pPr>
        <w:spacing w:line="276" w:lineRule="auto"/>
        <w:jc w:val="both"/>
        <w:rPr>
          <w:rStyle w:val="normaltextrun"/>
          <w:rFonts w:ascii="Calibri" w:eastAsiaTheme="minorEastAsia" w:hAnsi="Calibri" w:cs="Calibri"/>
          <w:i/>
          <w:iCs/>
          <w:color w:val="2F5496" w:themeColor="accent1" w:themeShade="BF"/>
        </w:rPr>
      </w:pPr>
      <w:r w:rsidRPr="00C23B2B">
        <w:rPr>
          <w:rStyle w:val="normaltextrun"/>
          <w:rFonts w:ascii="Calibri" w:eastAsiaTheme="minorEastAsia" w:hAnsi="Calibri" w:cs="Calibri"/>
        </w:rPr>
        <w:t xml:space="preserve">Estimated decommissioning and dismantlement costs assumed for the BESS resource are </w:t>
      </w:r>
      <w:r w:rsidR="005F6637" w:rsidRPr="00CB24BD">
        <w:rPr>
          <w:b/>
          <w:bCs/>
        </w:rPr>
        <w:t>REDACTED</w:t>
      </w:r>
      <w:r w:rsidRPr="00C23B2B">
        <w:rPr>
          <w:rStyle w:val="normaltextrun"/>
          <w:rFonts w:ascii="Calibri" w:eastAsiaTheme="minorEastAsia" w:hAnsi="Calibri" w:cs="Calibri"/>
        </w:rPr>
        <w:t>. This value represents an estimated cost at the end of the life of the BESS.</w:t>
      </w:r>
    </w:p>
    <w:p w14:paraId="31EB2D0A" w14:textId="77777777" w:rsidR="00A70513" w:rsidRDefault="00A70513" w:rsidP="00A2384F">
      <w:pPr>
        <w:pStyle w:val="Heading4"/>
        <w:spacing w:after="120"/>
      </w:pPr>
      <w:r>
        <w:t>Cost of Dedicated Transmission and Distribution Facilities</w:t>
      </w:r>
    </w:p>
    <w:p w14:paraId="747EE83B" w14:textId="017E4090" w:rsidR="00A70513" w:rsidRDefault="285994D1" w:rsidP="00B227DA">
      <w:pPr>
        <w:spacing w:line="276" w:lineRule="auto"/>
        <w:jc w:val="both"/>
        <w:rPr>
          <w:rStyle w:val="normaltextrun"/>
          <w:rFonts w:ascii="Calibri" w:eastAsiaTheme="minorEastAsia" w:hAnsi="Calibri" w:cs="Calibri"/>
          <w:i/>
          <w:iCs/>
          <w:color w:val="2F5496" w:themeColor="accent1" w:themeShade="BF"/>
        </w:rPr>
      </w:pPr>
      <w:r w:rsidRPr="5C0C00D3">
        <w:rPr>
          <w:rStyle w:val="normaltextrun"/>
          <w:rFonts w:ascii="Calibri" w:eastAsiaTheme="minorEastAsia" w:hAnsi="Calibri" w:cs="Calibri"/>
        </w:rPr>
        <w:t xml:space="preserve">All costs of dedicated transmission and distribution are included in </w:t>
      </w:r>
      <w:r w:rsidR="00C952A4">
        <w:rPr>
          <w:rStyle w:val="normaltextrun"/>
          <w:rFonts w:ascii="Calibri" w:eastAsiaTheme="minorEastAsia" w:hAnsi="Calibri" w:cs="Calibri"/>
        </w:rPr>
        <w:fldChar w:fldCharType="begin"/>
      </w:r>
      <w:r w:rsidR="00C952A4">
        <w:rPr>
          <w:rStyle w:val="normaltextrun"/>
          <w:rFonts w:ascii="Calibri" w:eastAsiaTheme="minorEastAsia" w:hAnsi="Calibri" w:cs="Calibri"/>
        </w:rPr>
        <w:instrText xml:space="preserve"> REF _Ref203751875 \h </w:instrText>
      </w:r>
      <w:r w:rsidR="00C952A4">
        <w:rPr>
          <w:rStyle w:val="normaltextrun"/>
          <w:rFonts w:ascii="Calibri" w:eastAsiaTheme="minorEastAsia" w:hAnsi="Calibri" w:cs="Calibri"/>
        </w:rPr>
      </w:r>
      <w:r w:rsidR="00C952A4">
        <w:rPr>
          <w:rStyle w:val="normaltextrun"/>
          <w:rFonts w:ascii="Calibri" w:eastAsiaTheme="minorEastAsia" w:hAnsi="Calibri" w:cs="Calibri"/>
        </w:rPr>
        <w:fldChar w:fldCharType="separate"/>
      </w:r>
      <w:r w:rsidR="008F30F9">
        <w:t>Figure</w:t>
      </w:r>
      <w:r w:rsidR="00C952A4">
        <w:rPr>
          <w:rStyle w:val="normaltextrun"/>
          <w:rFonts w:ascii="Calibri" w:eastAsiaTheme="minorEastAsia" w:hAnsi="Calibri" w:cs="Calibri"/>
        </w:rPr>
        <w:fldChar w:fldCharType="end"/>
      </w:r>
      <w:r w:rsidR="00C952A4">
        <w:rPr>
          <w:rStyle w:val="normaltextrun"/>
          <w:rFonts w:ascii="Calibri" w:eastAsiaTheme="minorEastAsia" w:hAnsi="Calibri" w:cs="Calibri"/>
        </w:rPr>
        <w:t xml:space="preserve"> 6 </w:t>
      </w:r>
      <w:r w:rsidRPr="5C0C00D3">
        <w:rPr>
          <w:rStyle w:val="normaltextrun"/>
          <w:rFonts w:ascii="Calibri" w:eastAsiaTheme="minorEastAsia" w:hAnsi="Calibri" w:cs="Calibri"/>
        </w:rPr>
        <w:t xml:space="preserve">found in the above section titled “Cost Expenditure Plan.” </w:t>
      </w:r>
      <w:r w:rsidR="00F063A2" w:rsidRPr="00506F5D">
        <w:rPr>
          <w:rStyle w:val="normaltextrun"/>
          <w:rFonts w:ascii="Calibri" w:eastAsiaTheme="minorEastAsia" w:hAnsi="Calibri" w:cs="Calibri"/>
        </w:rPr>
        <w:t xml:space="preserve">There are no costs associated with transmission projects for the </w:t>
      </w:r>
      <w:r w:rsidR="004E22DA">
        <w:rPr>
          <w:rStyle w:val="normaltextrun"/>
          <w:rFonts w:ascii="Calibri" w:eastAsiaTheme="minorEastAsia" w:hAnsi="Calibri" w:cs="Calibri"/>
        </w:rPr>
        <w:t xml:space="preserve">Wadley </w:t>
      </w:r>
      <w:r w:rsidR="00F063A2" w:rsidRPr="00506F5D">
        <w:rPr>
          <w:rStyle w:val="normaltextrun"/>
          <w:rFonts w:ascii="Calibri" w:eastAsiaTheme="minorEastAsia" w:hAnsi="Calibri" w:cs="Calibri"/>
        </w:rPr>
        <w:t xml:space="preserve">BESS since this project will utilize the existing interconnection at the </w:t>
      </w:r>
      <w:r w:rsidR="004E22DA">
        <w:rPr>
          <w:rStyle w:val="normaltextrun"/>
          <w:rFonts w:ascii="Calibri" w:eastAsiaTheme="minorEastAsia" w:hAnsi="Calibri" w:cs="Calibri"/>
        </w:rPr>
        <w:t>NEER Wadley</w:t>
      </w:r>
      <w:r w:rsidR="00F063A2" w:rsidRPr="00506F5D">
        <w:rPr>
          <w:rStyle w:val="normaltextrun"/>
          <w:rFonts w:ascii="Calibri" w:eastAsiaTheme="minorEastAsia" w:hAnsi="Calibri" w:cs="Calibri"/>
        </w:rPr>
        <w:t xml:space="preserve"> solar facility</w:t>
      </w:r>
      <w:r w:rsidR="004E22DA">
        <w:rPr>
          <w:rStyle w:val="normaltextrun"/>
          <w:rFonts w:ascii="Calibri" w:eastAsiaTheme="minorEastAsia" w:hAnsi="Calibri" w:cs="Calibri"/>
        </w:rPr>
        <w:t>.</w:t>
      </w:r>
    </w:p>
    <w:p w14:paraId="22ED9619" w14:textId="77777777" w:rsidR="00A70513" w:rsidRPr="00A936C8" w:rsidRDefault="00A70513" w:rsidP="00912AE8">
      <w:pPr>
        <w:pStyle w:val="Heading3"/>
      </w:pPr>
      <w:bookmarkStart w:id="41" w:name="_Toc204604976"/>
      <w:proofErr w:type="gramStart"/>
      <w:r w:rsidRPr="00F04876">
        <w:t>Cost Comparison</w:t>
      </w:r>
      <w:proofErr w:type="gramEnd"/>
      <w:r w:rsidRPr="00F04876">
        <w:t xml:space="preserve"> of Similar Projects</w:t>
      </w:r>
      <w:bookmarkEnd w:id="41"/>
    </w:p>
    <w:p w14:paraId="0FA406BD" w14:textId="4AADA976" w:rsidR="00A70513" w:rsidRPr="001D46A3" w:rsidRDefault="285994D1" w:rsidP="00B227DA">
      <w:pPr>
        <w:spacing w:line="276" w:lineRule="auto"/>
        <w:jc w:val="both"/>
        <w:rPr>
          <w:rFonts w:ascii="Calibri" w:eastAsiaTheme="minorEastAsia" w:hAnsi="Calibri" w:cs="Calibri"/>
        </w:rPr>
      </w:pPr>
      <w:r w:rsidRPr="5C0C00D3">
        <w:rPr>
          <w:rFonts w:ascii="Calibri" w:eastAsiaTheme="minorEastAsia" w:hAnsi="Calibri" w:cs="Calibri"/>
        </w:rPr>
        <w:t xml:space="preserve">A cost comparison of projects similar by type, design, and capacity is provided in “Attachment </w:t>
      </w:r>
      <w:r w:rsidR="002213C4">
        <w:rPr>
          <w:rFonts w:ascii="Calibri" w:eastAsiaTheme="minorEastAsia" w:hAnsi="Calibri" w:cs="Calibri"/>
        </w:rPr>
        <w:t>C</w:t>
      </w:r>
      <w:r w:rsidRPr="5C0C00D3">
        <w:rPr>
          <w:rFonts w:ascii="Calibri" w:eastAsiaTheme="minorEastAsia" w:hAnsi="Calibri" w:cs="Calibri"/>
        </w:rPr>
        <w:t xml:space="preserve"> – </w:t>
      </w:r>
      <w:r w:rsidR="00821750">
        <w:rPr>
          <w:rFonts w:ascii="Calibri" w:eastAsiaTheme="minorEastAsia" w:hAnsi="Calibri" w:cs="Calibri"/>
        </w:rPr>
        <w:t xml:space="preserve">Wadley BESS </w:t>
      </w:r>
      <w:r w:rsidRPr="5C0C00D3">
        <w:rPr>
          <w:rFonts w:ascii="Calibri" w:eastAsiaTheme="minorEastAsia" w:hAnsi="Calibri" w:cs="Calibri"/>
        </w:rPr>
        <w:t>Cost Comparison of Similar Projects</w:t>
      </w:r>
      <w:r w:rsidR="008C134B">
        <w:rPr>
          <w:rFonts w:ascii="Calibri" w:eastAsiaTheme="minorEastAsia" w:hAnsi="Calibri" w:cs="Calibri"/>
        </w:rPr>
        <w:t xml:space="preserve"> TRADE SECRET</w:t>
      </w:r>
      <w:r w:rsidRPr="5C0C00D3">
        <w:rPr>
          <w:rFonts w:ascii="Calibri" w:eastAsiaTheme="minorEastAsia" w:hAnsi="Calibri" w:cs="Calibri"/>
        </w:rPr>
        <w:t>.”</w:t>
      </w:r>
    </w:p>
    <w:p w14:paraId="22A34958" w14:textId="77777777" w:rsidR="00A70513" w:rsidRPr="00A936C8" w:rsidRDefault="00A70513" w:rsidP="000A1774">
      <w:pPr>
        <w:pStyle w:val="Heading3"/>
        <w:jc w:val="both"/>
      </w:pPr>
      <w:bookmarkStart w:id="42" w:name="_Toc204604977"/>
      <w:r w:rsidRPr="00A936C8">
        <w:lastRenderedPageBreak/>
        <w:t xml:space="preserve">Activities </w:t>
      </w:r>
      <w:r>
        <w:t xml:space="preserve">and Critical Path </w:t>
      </w:r>
      <w:r w:rsidRPr="00A936C8">
        <w:t>Schedule</w:t>
      </w:r>
      <w:r>
        <w:t>s</w:t>
      </w:r>
      <w:bookmarkEnd w:id="42"/>
    </w:p>
    <w:p w14:paraId="6D416FC9" w14:textId="1F10E9D0" w:rsidR="00A70513" w:rsidRDefault="00A70513" w:rsidP="00A70FDF">
      <w:pPr>
        <w:spacing w:line="276" w:lineRule="auto"/>
        <w:jc w:val="both"/>
      </w:pPr>
      <w:r w:rsidRPr="5648EDD7">
        <w:rPr>
          <w:rFonts w:ascii="Calibri" w:eastAsiaTheme="minorEastAsia" w:hAnsi="Calibri" w:cs="Calibri"/>
        </w:rPr>
        <w:t xml:space="preserve">“Attachment </w:t>
      </w:r>
      <w:r w:rsidR="00FB095A">
        <w:rPr>
          <w:rFonts w:ascii="Calibri" w:eastAsiaTheme="minorEastAsia" w:hAnsi="Calibri" w:cs="Calibri"/>
        </w:rPr>
        <w:t>D</w:t>
      </w:r>
      <w:r w:rsidR="19B0BAB1" w:rsidRPr="5648EDD7">
        <w:rPr>
          <w:rFonts w:ascii="Calibri" w:eastAsiaTheme="minorEastAsia" w:hAnsi="Calibri" w:cs="Calibri"/>
        </w:rPr>
        <w:t xml:space="preserve"> </w:t>
      </w:r>
      <w:r w:rsidR="00BC27C7">
        <w:rPr>
          <w:rFonts w:ascii="Calibri" w:eastAsiaTheme="minorEastAsia" w:hAnsi="Calibri" w:cs="Calibri"/>
        </w:rPr>
        <w:t>–</w:t>
      </w:r>
      <w:r w:rsidR="19B0BAB1" w:rsidRPr="5648EDD7">
        <w:rPr>
          <w:rFonts w:ascii="Calibri" w:eastAsiaTheme="minorEastAsia" w:hAnsi="Calibri" w:cs="Calibri"/>
        </w:rPr>
        <w:t xml:space="preserve"> </w:t>
      </w:r>
      <w:r w:rsidR="00FB095A">
        <w:rPr>
          <w:rFonts w:ascii="Calibri" w:eastAsiaTheme="minorEastAsia" w:hAnsi="Calibri" w:cs="Calibri"/>
        </w:rPr>
        <w:t>Wadley</w:t>
      </w:r>
      <w:r w:rsidRPr="5648EDD7">
        <w:rPr>
          <w:rFonts w:ascii="Calibri" w:eastAsiaTheme="minorEastAsia" w:hAnsi="Calibri" w:cs="Calibri"/>
        </w:rPr>
        <w:t xml:space="preserve"> </w:t>
      </w:r>
      <w:r w:rsidR="00B15AC1">
        <w:rPr>
          <w:rFonts w:ascii="Calibri" w:eastAsiaTheme="minorEastAsia" w:hAnsi="Calibri" w:cs="Calibri"/>
        </w:rPr>
        <w:t xml:space="preserve">BESS </w:t>
      </w:r>
      <w:r w:rsidR="00BB06B4">
        <w:rPr>
          <w:rFonts w:ascii="Calibri" w:eastAsiaTheme="minorEastAsia" w:hAnsi="Calibri" w:cs="Calibri"/>
        </w:rPr>
        <w:t xml:space="preserve">Preliminary </w:t>
      </w:r>
      <w:r w:rsidRPr="5648EDD7">
        <w:rPr>
          <w:rFonts w:ascii="Calibri" w:eastAsiaTheme="minorEastAsia" w:hAnsi="Calibri" w:cs="Calibri"/>
        </w:rPr>
        <w:t>Activities and Critical Path Schedule</w:t>
      </w:r>
      <w:r w:rsidR="00FB095A">
        <w:rPr>
          <w:rFonts w:ascii="Calibri" w:eastAsiaTheme="minorEastAsia" w:hAnsi="Calibri" w:cs="Calibri"/>
        </w:rPr>
        <w:t xml:space="preserve"> TRADE SECRET</w:t>
      </w:r>
      <w:r w:rsidRPr="5648EDD7">
        <w:rPr>
          <w:rFonts w:ascii="Calibri" w:eastAsiaTheme="minorEastAsia" w:hAnsi="Calibri" w:cs="Calibri"/>
        </w:rPr>
        <w:t xml:space="preserve">” details the activities and critical path schedule. </w:t>
      </w:r>
    </w:p>
    <w:p w14:paraId="026A626B" w14:textId="77777777" w:rsidR="00A70513" w:rsidRPr="00A936C8" w:rsidRDefault="00A70513" w:rsidP="00A70513">
      <w:pPr>
        <w:pStyle w:val="Heading3"/>
      </w:pPr>
      <w:bookmarkStart w:id="43" w:name="_Toc204604978"/>
      <w:r w:rsidRPr="00F04876">
        <w:t>Lead Times for Major Procurement Items</w:t>
      </w:r>
      <w:bookmarkEnd w:id="43"/>
    </w:p>
    <w:p w14:paraId="0C52DCBC" w14:textId="2BFD61C5" w:rsidR="00B227DA" w:rsidRPr="00870720" w:rsidRDefault="00B227DA" w:rsidP="00B227DA">
      <w:pPr>
        <w:jc w:val="both"/>
        <w:rPr>
          <w:rFonts w:ascii="Calibri" w:eastAsiaTheme="minorEastAsia" w:hAnsi="Calibri" w:cs="Calibri"/>
        </w:rPr>
      </w:pPr>
      <w:r w:rsidRPr="00AC33B8">
        <w:rPr>
          <w:rFonts w:ascii="Calibri" w:eastAsiaTheme="minorEastAsia" w:hAnsi="Calibri" w:cs="Calibri"/>
        </w:rPr>
        <w:t>See “</w:t>
      </w:r>
      <w:r>
        <w:rPr>
          <w:rFonts w:ascii="Calibri" w:eastAsiaTheme="minorEastAsia" w:hAnsi="Calibri" w:cs="Calibri"/>
        </w:rPr>
        <w:t>Lead Time</w:t>
      </w:r>
      <w:r w:rsidRPr="00AC33B8">
        <w:rPr>
          <w:rFonts w:ascii="Calibri" w:eastAsiaTheme="minorEastAsia" w:hAnsi="Calibri" w:cs="Calibri"/>
        </w:rPr>
        <w:t xml:space="preserve">” section above for applicable information </w:t>
      </w:r>
      <w:r>
        <w:rPr>
          <w:rFonts w:ascii="Calibri" w:eastAsiaTheme="minorEastAsia" w:hAnsi="Calibri" w:cs="Calibri"/>
        </w:rPr>
        <w:t>on lead times for major procurement items</w:t>
      </w:r>
      <w:r w:rsidRPr="00AC33B8">
        <w:rPr>
          <w:rFonts w:ascii="Calibri" w:eastAsiaTheme="minorEastAsia" w:hAnsi="Calibri" w:cs="Calibri"/>
        </w:rPr>
        <w:t>.</w:t>
      </w:r>
    </w:p>
    <w:p w14:paraId="3861E2AA" w14:textId="77777777" w:rsidR="00A70513" w:rsidRDefault="00A70513" w:rsidP="000A1774">
      <w:pPr>
        <w:pStyle w:val="Heading3"/>
        <w:jc w:val="both"/>
      </w:pPr>
      <w:bookmarkStart w:id="44" w:name="_Toc204604979"/>
      <w:r>
        <w:t xml:space="preserve">Other </w:t>
      </w:r>
      <w:r w:rsidRPr="002B2C11">
        <w:t>Information</w:t>
      </w:r>
      <w:bookmarkEnd w:id="44"/>
    </w:p>
    <w:p w14:paraId="1E416715" w14:textId="77777777" w:rsidR="00A70513" w:rsidRPr="00A849B0" w:rsidRDefault="00A70513" w:rsidP="000A1774">
      <w:pPr>
        <w:jc w:val="both"/>
      </w:pPr>
      <w:r>
        <w:t xml:space="preserve">The Company has no additional information to include </w:t>
      </w:r>
      <w:proofErr w:type="gramStart"/>
      <w:r>
        <w:t>at this time</w:t>
      </w:r>
      <w:proofErr w:type="gramEnd"/>
      <w:r>
        <w:t>.</w:t>
      </w:r>
    </w:p>
    <w:p w14:paraId="4E1C4381" w14:textId="77777777" w:rsidR="00A70513" w:rsidRPr="00A936C8" w:rsidRDefault="00A70513" w:rsidP="000A1774">
      <w:pPr>
        <w:pStyle w:val="Heading3"/>
        <w:jc w:val="both"/>
      </w:pPr>
      <w:bookmarkStart w:id="45" w:name="_Toc204604980"/>
      <w:r w:rsidRPr="00D326B9">
        <w:t xml:space="preserve">Cost </w:t>
      </w:r>
      <w:r w:rsidRPr="00A82D3C">
        <w:t>Recovery</w:t>
      </w:r>
      <w:bookmarkEnd w:id="45"/>
    </w:p>
    <w:p w14:paraId="32E0CD3C" w14:textId="39EE78EF" w:rsidR="00A70513" w:rsidRDefault="285994D1" w:rsidP="002140F0">
      <w:pPr>
        <w:spacing w:line="276" w:lineRule="auto"/>
        <w:jc w:val="both"/>
        <w:rPr>
          <w:rFonts w:ascii="Calibri" w:eastAsiaTheme="minorEastAsia" w:hAnsi="Calibri" w:cs="Calibri"/>
        </w:rPr>
      </w:pPr>
      <w:r w:rsidRPr="00B227DA">
        <w:rPr>
          <w:rFonts w:ascii="Calibri" w:eastAsiaTheme="minorEastAsia" w:hAnsi="Calibri" w:cs="Calibri"/>
        </w:rPr>
        <w:t xml:space="preserve">Georgia Power proposes to recover the costs associated with the construction of the </w:t>
      </w:r>
      <w:r w:rsidR="00957DB7">
        <w:rPr>
          <w:rFonts w:ascii="Calibri" w:eastAsiaTheme="minorEastAsia" w:hAnsi="Calibri" w:cs="Calibri"/>
        </w:rPr>
        <w:t xml:space="preserve">Wadley </w:t>
      </w:r>
      <w:r w:rsidRPr="00B227DA">
        <w:rPr>
          <w:rFonts w:ascii="Calibri" w:eastAsiaTheme="minorEastAsia" w:hAnsi="Calibri" w:cs="Calibri"/>
        </w:rPr>
        <w:t>BESS</w:t>
      </w:r>
      <w:r w:rsidRPr="00B227DA">
        <w:t xml:space="preserve"> in rate base and will reflect the operating expenses associated with the units in its retail cost of service</w:t>
      </w:r>
      <w:r w:rsidRPr="00B227DA">
        <w:rPr>
          <w:rFonts w:ascii="Calibri" w:eastAsiaTheme="minorEastAsia" w:hAnsi="Calibri" w:cs="Calibri"/>
        </w:rPr>
        <w:t xml:space="preserve">. Regulatory treatment for these units </w:t>
      </w:r>
      <w:r w:rsidRPr="002C3123">
        <w:rPr>
          <w:rFonts w:ascii="Calibri" w:eastAsiaTheme="minorEastAsia" w:hAnsi="Calibri" w:cs="Calibri"/>
        </w:rPr>
        <w:t>will be consistent with the current treatment of Georgia Power’s existing owned retail generation facilities.</w:t>
      </w:r>
      <w:r w:rsidR="002C3123" w:rsidRPr="002C3123">
        <w:rPr>
          <w:rFonts w:ascii="Calibri" w:eastAsiaTheme="minorEastAsia" w:hAnsi="Calibri" w:cs="Calibri"/>
        </w:rPr>
        <w:t xml:space="preserve"> </w:t>
      </w:r>
      <w:r w:rsidR="00DA0A8F" w:rsidRPr="002C3123">
        <w:rPr>
          <w:rFonts w:ascii="Calibri" w:eastAsiaTheme="minorEastAsia" w:hAnsi="Calibri" w:cs="Calibri"/>
        </w:rPr>
        <w:t xml:space="preserve">Georgia Power will be opting out of the ITC tax normalization for the </w:t>
      </w:r>
      <w:r w:rsidR="00DA0A8F">
        <w:rPr>
          <w:rFonts w:ascii="Calibri" w:eastAsiaTheme="minorEastAsia" w:hAnsi="Calibri" w:cs="Calibri"/>
        </w:rPr>
        <w:t xml:space="preserve">Wadley </w:t>
      </w:r>
      <w:r w:rsidR="00DA0A8F" w:rsidRPr="002C3123">
        <w:rPr>
          <w:rFonts w:ascii="Calibri" w:eastAsiaTheme="minorEastAsia" w:hAnsi="Calibri" w:cs="Calibri"/>
        </w:rPr>
        <w:t>BESS project</w:t>
      </w:r>
      <w:r w:rsidR="00B877B1">
        <w:rPr>
          <w:rFonts w:ascii="Calibri" w:eastAsiaTheme="minorEastAsia" w:hAnsi="Calibri" w:cs="Calibri"/>
        </w:rPr>
        <w:t>, as necessary,</w:t>
      </w:r>
      <w:r w:rsidR="00DA0A8F" w:rsidRPr="002C3123">
        <w:rPr>
          <w:rFonts w:ascii="Calibri" w:eastAsiaTheme="minorEastAsia" w:hAnsi="Calibri" w:cs="Calibri"/>
        </w:rPr>
        <w:t xml:space="preserve"> to provide those benefits </w:t>
      </w:r>
      <w:r w:rsidR="009A3786">
        <w:rPr>
          <w:rFonts w:ascii="Calibri" w:eastAsiaTheme="minorEastAsia" w:hAnsi="Calibri" w:cs="Calibri"/>
        </w:rPr>
        <w:t xml:space="preserve">most favorably </w:t>
      </w:r>
      <w:r w:rsidR="00DA0A8F" w:rsidRPr="002C3123">
        <w:rPr>
          <w:rFonts w:ascii="Calibri" w:eastAsiaTheme="minorEastAsia" w:hAnsi="Calibri" w:cs="Calibri"/>
        </w:rPr>
        <w:t>to customers. </w:t>
      </w:r>
    </w:p>
    <w:p w14:paraId="6A312F5C" w14:textId="77777777" w:rsidR="00E571F8" w:rsidRPr="00A70513" w:rsidRDefault="00E571F8" w:rsidP="002140F0">
      <w:pPr>
        <w:spacing w:line="276" w:lineRule="auto"/>
        <w:jc w:val="both"/>
        <w:rPr>
          <w:rFonts w:ascii="Calibri" w:eastAsiaTheme="minorEastAsia" w:hAnsi="Calibri" w:cs="Calibri"/>
        </w:rPr>
      </w:pPr>
    </w:p>
    <w:p w14:paraId="091DC981" w14:textId="77777777" w:rsidR="002140F0" w:rsidRDefault="002140F0">
      <w:pPr>
        <w:rPr>
          <w:rFonts w:asciiTheme="majorHAnsi" w:eastAsiaTheme="majorEastAsia" w:hAnsiTheme="majorHAnsi" w:cstheme="majorBidi"/>
          <w:color w:val="2F5496" w:themeColor="accent1" w:themeShade="BF"/>
          <w:sz w:val="32"/>
          <w:szCs w:val="32"/>
        </w:rPr>
      </w:pPr>
      <w:r>
        <w:br w:type="page"/>
      </w:r>
    </w:p>
    <w:p w14:paraId="35764E25" w14:textId="393D8B82" w:rsidR="00BD7BF7" w:rsidRPr="000C69E5" w:rsidRDefault="00BD7BF7" w:rsidP="00BD7BF7">
      <w:pPr>
        <w:pStyle w:val="Heading1"/>
        <w:spacing w:after="240"/>
      </w:pPr>
      <w:bookmarkStart w:id="46" w:name="_Toc204604981"/>
      <w:r w:rsidRPr="007716BE">
        <w:lastRenderedPageBreak/>
        <w:t>Conclusion</w:t>
      </w:r>
      <w:bookmarkEnd w:id="16"/>
      <w:bookmarkEnd w:id="46"/>
      <w:r w:rsidRPr="000C69E5">
        <w:t> </w:t>
      </w:r>
    </w:p>
    <w:p w14:paraId="7E8F07A2" w14:textId="28FFB709" w:rsidR="007716BE" w:rsidRPr="001E7B6D" w:rsidRDefault="00032CE7" w:rsidP="007716BE">
      <w:pPr>
        <w:pStyle w:val="paragraph"/>
        <w:spacing w:before="0" w:beforeAutospacing="0" w:after="0" w:afterAutospacing="0" w:line="276" w:lineRule="auto"/>
        <w:textAlignment w:val="baseline"/>
        <w:rPr>
          <w:rStyle w:val="normaltextrun"/>
          <w:rFonts w:ascii="Calibri" w:eastAsiaTheme="minorEastAsia" w:hAnsi="Calibri" w:cs="Calibri"/>
          <w:sz w:val="22"/>
          <w:szCs w:val="22"/>
        </w:rPr>
      </w:pPr>
      <w:r>
        <w:rPr>
          <w:rStyle w:val="normaltextrun"/>
          <w:rFonts w:ascii="Calibri" w:eastAsiaTheme="minorEastAsia" w:hAnsi="Calibri" w:cs="Calibri"/>
          <w:sz w:val="22"/>
          <w:szCs w:val="22"/>
        </w:rPr>
        <w:t xml:space="preserve">This Application requests that the Commission approve </w:t>
      </w:r>
      <w:r w:rsidR="007716BE" w:rsidRPr="001E7B6D">
        <w:rPr>
          <w:rStyle w:val="normaltextrun"/>
          <w:rFonts w:ascii="Calibri" w:eastAsiaTheme="minorEastAsia" w:hAnsi="Calibri" w:cs="Calibri"/>
          <w:sz w:val="22"/>
          <w:szCs w:val="22"/>
        </w:rPr>
        <w:t xml:space="preserve">the certification of </w:t>
      </w:r>
      <w:r w:rsidR="007716BE">
        <w:rPr>
          <w:rStyle w:val="normaltextrun"/>
          <w:rFonts w:ascii="Calibri" w:eastAsiaTheme="minorEastAsia" w:hAnsi="Calibri" w:cs="Calibri"/>
          <w:sz w:val="22"/>
          <w:szCs w:val="22"/>
        </w:rPr>
        <w:t xml:space="preserve">the </w:t>
      </w:r>
      <w:r w:rsidR="007716BE" w:rsidRPr="001E7B6D">
        <w:rPr>
          <w:rStyle w:val="normaltextrun"/>
          <w:rFonts w:ascii="Calibri" w:eastAsiaTheme="minorEastAsia" w:hAnsi="Calibri" w:cs="Calibri"/>
          <w:sz w:val="22"/>
          <w:szCs w:val="22"/>
        </w:rPr>
        <w:t>Supplemental Resources</w:t>
      </w:r>
      <w:r w:rsidR="007716BE">
        <w:rPr>
          <w:rStyle w:val="normaltextrun"/>
          <w:rFonts w:ascii="Calibri" w:eastAsiaTheme="minorEastAsia" w:hAnsi="Calibri" w:cs="Calibri"/>
          <w:sz w:val="22"/>
          <w:szCs w:val="22"/>
        </w:rPr>
        <w:t xml:space="preserve"> of five NEER BESS PPAs with existing solar PPA amendments, the </w:t>
      </w:r>
      <w:r w:rsidR="0002610D">
        <w:rPr>
          <w:rStyle w:val="normaltextrun"/>
          <w:rFonts w:ascii="Calibri" w:eastAsiaTheme="minorEastAsia" w:hAnsi="Calibri" w:cs="Calibri"/>
          <w:sz w:val="22"/>
          <w:szCs w:val="22"/>
        </w:rPr>
        <w:t>C</w:t>
      </w:r>
      <w:r w:rsidR="007716BE">
        <w:rPr>
          <w:rStyle w:val="normaltextrun"/>
          <w:rFonts w:ascii="Calibri" w:eastAsiaTheme="minorEastAsia" w:hAnsi="Calibri" w:cs="Calibri"/>
          <w:sz w:val="22"/>
          <w:szCs w:val="22"/>
        </w:rPr>
        <w:t>ompany-owned Wadley BESS project with associated existing solar PPA amendment, the Tenaska Heard County PPA, and the MPC PPA amendment</w:t>
      </w:r>
      <w:r w:rsidR="007716BE" w:rsidRPr="001E7B6D">
        <w:rPr>
          <w:rStyle w:val="normaltextrun"/>
          <w:rFonts w:ascii="Calibri" w:eastAsiaTheme="minorEastAsia" w:hAnsi="Calibri" w:cs="Calibri"/>
          <w:sz w:val="22"/>
          <w:szCs w:val="22"/>
        </w:rPr>
        <w:t xml:space="preserve">. </w:t>
      </w:r>
    </w:p>
    <w:p w14:paraId="5024D6D9" w14:textId="40F3B348" w:rsidR="007716BE" w:rsidRDefault="000E7F3B" w:rsidP="007716BE">
      <w:pPr>
        <w:pStyle w:val="paragraph"/>
        <w:spacing w:before="240" w:beforeAutospacing="0" w:after="0" w:afterAutospacing="0" w:line="276" w:lineRule="auto"/>
        <w:textAlignment w:val="baseline"/>
        <w:rPr>
          <w:rStyle w:val="normaltextrun"/>
          <w:rFonts w:ascii="Calibri" w:eastAsiaTheme="minorEastAsia" w:hAnsi="Calibri" w:cs="Calibri"/>
          <w:sz w:val="22"/>
          <w:szCs w:val="22"/>
        </w:rPr>
      </w:pPr>
      <w:r>
        <w:rPr>
          <w:rStyle w:val="normaltextrun"/>
          <w:rFonts w:ascii="Calibri" w:eastAsiaTheme="minorEastAsia" w:hAnsi="Calibri" w:cs="Calibri"/>
          <w:sz w:val="22"/>
          <w:szCs w:val="22"/>
        </w:rPr>
        <w:t xml:space="preserve">As outlined and supported throughout this Application, </w:t>
      </w:r>
      <w:r w:rsidR="00A73189">
        <w:rPr>
          <w:rStyle w:val="normaltextrun"/>
          <w:rFonts w:ascii="Calibri" w:eastAsiaTheme="minorEastAsia" w:hAnsi="Calibri" w:cs="Calibri"/>
          <w:sz w:val="22"/>
          <w:szCs w:val="22"/>
        </w:rPr>
        <w:t>t</w:t>
      </w:r>
      <w:r w:rsidR="007716BE" w:rsidRPr="003A7E0B">
        <w:rPr>
          <w:rStyle w:val="normaltextrun"/>
          <w:rFonts w:ascii="Calibri" w:eastAsiaTheme="minorEastAsia" w:hAnsi="Calibri" w:cs="Calibri"/>
          <w:sz w:val="22"/>
          <w:szCs w:val="22"/>
        </w:rPr>
        <w:t>he</w:t>
      </w:r>
      <w:r w:rsidR="007716BE">
        <w:rPr>
          <w:rStyle w:val="normaltextrun"/>
          <w:rFonts w:ascii="Calibri" w:eastAsiaTheme="minorEastAsia" w:hAnsi="Calibri" w:cs="Calibri"/>
          <w:sz w:val="22"/>
          <w:szCs w:val="22"/>
        </w:rPr>
        <w:t xml:space="preserve"> procurement of the</w:t>
      </w:r>
      <w:r w:rsidR="007716BE" w:rsidRPr="003A7E0B">
        <w:rPr>
          <w:rStyle w:val="normaltextrun"/>
          <w:rFonts w:ascii="Calibri" w:eastAsiaTheme="minorEastAsia" w:hAnsi="Calibri" w:cs="Calibri"/>
          <w:sz w:val="22"/>
          <w:szCs w:val="22"/>
        </w:rPr>
        <w:t xml:space="preserve">se </w:t>
      </w:r>
      <w:r w:rsidR="007716BE">
        <w:rPr>
          <w:rStyle w:val="normaltextrun"/>
          <w:rFonts w:ascii="Calibri" w:eastAsiaTheme="minorEastAsia" w:hAnsi="Calibri" w:cs="Calibri"/>
          <w:sz w:val="22"/>
          <w:szCs w:val="22"/>
        </w:rPr>
        <w:t>resources is</w:t>
      </w:r>
      <w:r w:rsidR="007716BE" w:rsidRPr="003A7E0B">
        <w:rPr>
          <w:rStyle w:val="normaltextrun"/>
          <w:rFonts w:ascii="Calibri" w:eastAsiaTheme="minorEastAsia" w:hAnsi="Calibri" w:cs="Calibri"/>
          <w:sz w:val="22"/>
          <w:szCs w:val="22"/>
        </w:rPr>
        <w:t xml:space="preserve"> necessary and cost-effective </w:t>
      </w:r>
      <w:r w:rsidR="007716BE">
        <w:rPr>
          <w:rStyle w:val="normaltextrun"/>
          <w:rFonts w:ascii="Calibri" w:eastAsiaTheme="minorEastAsia" w:hAnsi="Calibri" w:cs="Calibri"/>
          <w:sz w:val="22"/>
          <w:szCs w:val="22"/>
        </w:rPr>
        <w:t xml:space="preserve">to secure </w:t>
      </w:r>
      <w:r w:rsidR="007716BE" w:rsidRPr="003A7E0B">
        <w:rPr>
          <w:rStyle w:val="normaltextrun"/>
          <w:rFonts w:ascii="Calibri" w:eastAsiaTheme="minorEastAsia" w:hAnsi="Calibri" w:cs="Calibri"/>
          <w:sz w:val="22"/>
          <w:szCs w:val="22"/>
        </w:rPr>
        <w:t xml:space="preserve">capacity resources to continue </w:t>
      </w:r>
      <w:r w:rsidR="004856D1">
        <w:rPr>
          <w:rStyle w:val="normaltextrun"/>
          <w:rFonts w:ascii="Calibri" w:eastAsiaTheme="minorEastAsia" w:hAnsi="Calibri" w:cs="Calibri"/>
          <w:sz w:val="22"/>
          <w:szCs w:val="22"/>
        </w:rPr>
        <w:t>reliably</w:t>
      </w:r>
      <w:r w:rsidR="007716BE" w:rsidRPr="003A7E0B">
        <w:rPr>
          <w:rStyle w:val="normaltextrun"/>
          <w:rFonts w:ascii="Calibri" w:eastAsiaTheme="minorEastAsia" w:hAnsi="Calibri" w:cs="Calibri"/>
          <w:sz w:val="22"/>
          <w:szCs w:val="22"/>
        </w:rPr>
        <w:t xml:space="preserve"> serv</w:t>
      </w:r>
      <w:r w:rsidR="004856D1">
        <w:rPr>
          <w:rStyle w:val="normaltextrun"/>
          <w:rFonts w:ascii="Calibri" w:eastAsiaTheme="minorEastAsia" w:hAnsi="Calibri" w:cs="Calibri"/>
          <w:sz w:val="22"/>
          <w:szCs w:val="22"/>
        </w:rPr>
        <w:t>ing</w:t>
      </w:r>
      <w:r w:rsidR="007716BE" w:rsidRPr="003A7E0B">
        <w:rPr>
          <w:rStyle w:val="normaltextrun"/>
          <w:rFonts w:ascii="Calibri" w:eastAsiaTheme="minorEastAsia" w:hAnsi="Calibri" w:cs="Calibri"/>
          <w:sz w:val="22"/>
          <w:szCs w:val="22"/>
        </w:rPr>
        <w:t xml:space="preserve"> the state’s economic growth, beginning in the winter of 202</w:t>
      </w:r>
      <w:r w:rsidR="007716BE">
        <w:rPr>
          <w:rStyle w:val="normaltextrun"/>
          <w:rFonts w:ascii="Calibri" w:eastAsiaTheme="minorEastAsia" w:hAnsi="Calibri" w:cs="Calibri"/>
          <w:sz w:val="22"/>
          <w:szCs w:val="22"/>
        </w:rPr>
        <w:t>7</w:t>
      </w:r>
      <w:r w:rsidR="007716BE" w:rsidRPr="003A7E0B">
        <w:rPr>
          <w:rStyle w:val="normaltextrun"/>
          <w:rFonts w:ascii="Calibri" w:eastAsiaTheme="minorEastAsia" w:hAnsi="Calibri" w:cs="Calibri"/>
          <w:sz w:val="22"/>
          <w:szCs w:val="22"/>
        </w:rPr>
        <w:t>/202</w:t>
      </w:r>
      <w:r w:rsidR="007716BE">
        <w:rPr>
          <w:rStyle w:val="normaltextrun"/>
          <w:rFonts w:ascii="Calibri" w:eastAsiaTheme="minorEastAsia" w:hAnsi="Calibri" w:cs="Calibri"/>
          <w:sz w:val="22"/>
          <w:szCs w:val="22"/>
        </w:rPr>
        <w:t>8</w:t>
      </w:r>
      <w:r w:rsidR="007716BE" w:rsidRPr="003A7E0B">
        <w:rPr>
          <w:rStyle w:val="normaltextrun"/>
          <w:rFonts w:ascii="Calibri" w:eastAsiaTheme="minorEastAsia" w:hAnsi="Calibri" w:cs="Calibri"/>
          <w:sz w:val="22"/>
          <w:szCs w:val="22"/>
        </w:rPr>
        <w:t xml:space="preserve">. </w:t>
      </w:r>
      <w:r w:rsidR="007716BE">
        <w:rPr>
          <w:rStyle w:val="normaltextrun"/>
          <w:rFonts w:ascii="Calibri" w:eastAsiaTheme="minorEastAsia" w:hAnsi="Calibri" w:cs="Calibri"/>
          <w:sz w:val="22"/>
          <w:szCs w:val="22"/>
        </w:rPr>
        <w:t xml:space="preserve">The Company leveraged RFP processes </w:t>
      </w:r>
      <w:r w:rsidR="3ADD61C2" w:rsidRPr="3F52F7DC">
        <w:rPr>
          <w:rStyle w:val="normaltextrun"/>
          <w:rFonts w:ascii="Calibri" w:eastAsiaTheme="minorEastAsia" w:hAnsi="Calibri" w:cs="Calibri"/>
          <w:sz w:val="22"/>
          <w:szCs w:val="22"/>
        </w:rPr>
        <w:t xml:space="preserve">through </w:t>
      </w:r>
      <w:r w:rsidR="007716BE">
        <w:rPr>
          <w:rStyle w:val="normaltextrun"/>
          <w:rFonts w:ascii="Calibri" w:eastAsiaTheme="minorEastAsia" w:hAnsi="Calibri" w:cs="Calibri"/>
          <w:sz w:val="22"/>
          <w:szCs w:val="22"/>
        </w:rPr>
        <w:t xml:space="preserve">the Winter 27_28 BESS RFP and the 2029-2031 All-Source RFP to competitively solicit capacity resources </w:t>
      </w:r>
      <w:r w:rsidR="4AC32CE2" w:rsidRPr="6C859838">
        <w:rPr>
          <w:rStyle w:val="normaltextrun"/>
          <w:rFonts w:ascii="Calibri" w:eastAsiaTheme="minorEastAsia" w:hAnsi="Calibri" w:cs="Calibri"/>
          <w:sz w:val="22"/>
          <w:szCs w:val="22"/>
        </w:rPr>
        <w:t xml:space="preserve">from the market </w:t>
      </w:r>
      <w:r w:rsidR="007716BE">
        <w:rPr>
          <w:rStyle w:val="normaltextrun"/>
          <w:rFonts w:ascii="Calibri" w:eastAsiaTheme="minorEastAsia" w:hAnsi="Calibri" w:cs="Calibri"/>
          <w:sz w:val="22"/>
          <w:szCs w:val="22"/>
        </w:rPr>
        <w:t xml:space="preserve">through the winter of 2030/2031. However, </w:t>
      </w:r>
      <w:r w:rsidR="00A115DB" w:rsidRPr="00A115DB">
        <w:rPr>
          <w:rFonts w:ascii="Calibri" w:eastAsiaTheme="minorEastAsia" w:hAnsi="Calibri" w:cs="Calibri"/>
          <w:sz w:val="22"/>
          <w:szCs w:val="22"/>
        </w:rPr>
        <w:t>remaining capacity needs of approximately 150-850 MW in this timeframe</w:t>
      </w:r>
      <w:r w:rsidR="007716BE" w:rsidRPr="00A115DB">
        <w:rPr>
          <w:rFonts w:ascii="Calibri" w:eastAsiaTheme="minorEastAsia" w:hAnsi="Calibri" w:cs="Calibri"/>
          <w:sz w:val="22"/>
          <w:szCs w:val="22"/>
        </w:rPr>
        <w:t xml:space="preserve"> </w:t>
      </w:r>
      <w:r w:rsidR="00880872">
        <w:rPr>
          <w:rFonts w:ascii="Calibri" w:eastAsiaTheme="minorEastAsia" w:hAnsi="Calibri" w:cs="Calibri"/>
          <w:sz w:val="22"/>
          <w:szCs w:val="22"/>
        </w:rPr>
        <w:t>remain</w:t>
      </w:r>
      <w:r w:rsidR="007716BE">
        <w:rPr>
          <w:rFonts w:ascii="Calibri" w:eastAsiaTheme="minorEastAsia" w:hAnsi="Calibri" w:cs="Calibri"/>
          <w:sz w:val="22"/>
          <w:szCs w:val="22"/>
        </w:rPr>
        <w:t xml:space="preserve"> </w:t>
      </w:r>
      <w:r w:rsidR="007716BE">
        <w:rPr>
          <w:rStyle w:val="normaltextrun"/>
          <w:rFonts w:ascii="Calibri" w:eastAsiaTheme="minorEastAsia" w:hAnsi="Calibri" w:cs="Calibri"/>
          <w:sz w:val="22"/>
          <w:szCs w:val="22"/>
        </w:rPr>
        <w:t>following the results of these RFPs</w:t>
      </w:r>
      <w:r w:rsidR="00880872">
        <w:rPr>
          <w:rStyle w:val="normaltextrun"/>
          <w:rFonts w:ascii="Calibri" w:eastAsiaTheme="minorEastAsia" w:hAnsi="Calibri" w:cs="Calibri"/>
          <w:sz w:val="22"/>
          <w:szCs w:val="22"/>
        </w:rPr>
        <w:t xml:space="preserve">. Based on these outstanding capacity needs, Georgia Power began investigating </w:t>
      </w:r>
      <w:r w:rsidR="007716BE">
        <w:rPr>
          <w:rStyle w:val="normaltextrun"/>
          <w:rFonts w:ascii="Calibri" w:eastAsiaTheme="minorEastAsia" w:hAnsi="Calibri" w:cs="Calibri"/>
          <w:sz w:val="22"/>
          <w:szCs w:val="22"/>
        </w:rPr>
        <w:t xml:space="preserve">near-term capacity options </w:t>
      </w:r>
      <w:r w:rsidR="00880872">
        <w:rPr>
          <w:rStyle w:val="normaltextrun"/>
          <w:rFonts w:ascii="Calibri" w:eastAsiaTheme="minorEastAsia" w:hAnsi="Calibri" w:cs="Calibri"/>
          <w:sz w:val="22"/>
          <w:szCs w:val="22"/>
        </w:rPr>
        <w:t>that satisfy</w:t>
      </w:r>
      <w:r w:rsidR="007716BE">
        <w:rPr>
          <w:rStyle w:val="normaltextrun"/>
          <w:rFonts w:ascii="Calibri" w:eastAsiaTheme="minorEastAsia" w:hAnsi="Calibri" w:cs="Calibri"/>
          <w:sz w:val="22"/>
          <w:szCs w:val="22"/>
        </w:rPr>
        <w:t xml:space="preserve"> customer demand outside of an RFP process.</w:t>
      </w:r>
    </w:p>
    <w:p w14:paraId="30532C8F" w14:textId="152CDD7D" w:rsidR="007716BE" w:rsidRPr="00C26EC2" w:rsidRDefault="00514307" w:rsidP="007716BE">
      <w:pPr>
        <w:pStyle w:val="paragraph"/>
        <w:spacing w:before="240" w:beforeAutospacing="0" w:after="0" w:afterAutospacing="0" w:line="276" w:lineRule="auto"/>
        <w:textAlignment w:val="baseline"/>
        <w:rPr>
          <w:rStyle w:val="normaltextrun"/>
          <w:rFonts w:ascii="Calibri" w:eastAsiaTheme="minorEastAsia" w:hAnsi="Calibri" w:cs="Calibri"/>
          <w:sz w:val="22"/>
          <w:szCs w:val="22"/>
          <w:highlight w:val="cyan"/>
        </w:rPr>
      </w:pPr>
      <w:r>
        <w:rPr>
          <w:rStyle w:val="normaltextrun"/>
          <w:rFonts w:ascii="Calibri" w:eastAsiaTheme="minorEastAsia" w:hAnsi="Calibri" w:cs="Calibri"/>
          <w:sz w:val="22"/>
          <w:szCs w:val="22"/>
        </w:rPr>
        <w:t xml:space="preserve">The Supplemental Resource portfolio provides </w:t>
      </w:r>
      <w:r w:rsidR="00471ECE">
        <w:rPr>
          <w:rStyle w:val="normaltextrun"/>
          <w:rFonts w:ascii="Calibri" w:eastAsiaTheme="minorEastAsia" w:hAnsi="Calibri" w:cs="Calibri"/>
          <w:sz w:val="22"/>
          <w:szCs w:val="22"/>
        </w:rPr>
        <w:t xml:space="preserve">Georgia Power </w:t>
      </w:r>
      <w:r>
        <w:rPr>
          <w:rStyle w:val="normaltextrun"/>
          <w:rFonts w:ascii="Calibri" w:eastAsiaTheme="minorEastAsia" w:hAnsi="Calibri" w:cs="Calibri"/>
          <w:sz w:val="22"/>
          <w:szCs w:val="22"/>
        </w:rPr>
        <w:t xml:space="preserve">and </w:t>
      </w:r>
      <w:r w:rsidR="00471ECE">
        <w:rPr>
          <w:rStyle w:val="normaltextrun"/>
          <w:rFonts w:ascii="Calibri" w:eastAsiaTheme="minorEastAsia" w:hAnsi="Calibri" w:cs="Calibri"/>
          <w:sz w:val="22"/>
          <w:szCs w:val="22"/>
        </w:rPr>
        <w:t xml:space="preserve">its </w:t>
      </w:r>
      <w:r>
        <w:rPr>
          <w:rStyle w:val="normaltextrun"/>
          <w:rFonts w:ascii="Calibri" w:eastAsiaTheme="minorEastAsia" w:hAnsi="Calibri" w:cs="Calibri"/>
          <w:sz w:val="22"/>
          <w:szCs w:val="22"/>
        </w:rPr>
        <w:t xml:space="preserve">customers </w:t>
      </w:r>
      <w:r w:rsidR="00471ECE">
        <w:rPr>
          <w:rStyle w:val="normaltextrun"/>
          <w:rFonts w:ascii="Calibri" w:eastAsiaTheme="minorEastAsia" w:hAnsi="Calibri" w:cs="Calibri"/>
          <w:sz w:val="22"/>
          <w:szCs w:val="22"/>
        </w:rPr>
        <w:t xml:space="preserve">a variety of benefits. </w:t>
      </w:r>
      <w:r w:rsidR="00492580">
        <w:rPr>
          <w:rStyle w:val="normaltextrun"/>
          <w:rFonts w:ascii="Calibri" w:eastAsiaTheme="minorEastAsia" w:hAnsi="Calibri" w:cs="Calibri"/>
          <w:sz w:val="22"/>
          <w:szCs w:val="22"/>
        </w:rPr>
        <w:t>Generation capacity represents one critical benefit that these dispatchable resources will provide. Georgia Power</w:t>
      </w:r>
      <w:r w:rsidR="007716BE" w:rsidRPr="003A7E0B">
        <w:rPr>
          <w:rStyle w:val="normaltextrun"/>
          <w:rFonts w:ascii="Calibri" w:eastAsiaTheme="minorEastAsia" w:hAnsi="Calibri" w:cs="Calibri"/>
          <w:sz w:val="22"/>
          <w:szCs w:val="22"/>
        </w:rPr>
        <w:t xml:space="preserve"> is also able to leverage existing infrastructure</w:t>
      </w:r>
      <w:r w:rsidR="007716BE">
        <w:rPr>
          <w:rStyle w:val="normaltextrun"/>
          <w:rFonts w:ascii="Calibri" w:eastAsiaTheme="minorEastAsia" w:hAnsi="Calibri" w:cs="Calibri"/>
          <w:sz w:val="22"/>
          <w:szCs w:val="22"/>
        </w:rPr>
        <w:t xml:space="preserve"> from existing market </w:t>
      </w:r>
      <w:r w:rsidR="007716BE" w:rsidRPr="0075181E">
        <w:rPr>
          <w:rStyle w:val="normaltextrun"/>
          <w:rFonts w:ascii="Calibri" w:eastAsiaTheme="minorEastAsia" w:hAnsi="Calibri" w:cs="Calibri"/>
          <w:sz w:val="22"/>
          <w:szCs w:val="22"/>
        </w:rPr>
        <w:t>PPAs</w:t>
      </w:r>
      <w:r w:rsidR="007716BE">
        <w:rPr>
          <w:rStyle w:val="normaltextrun"/>
          <w:rFonts w:ascii="Calibri" w:eastAsiaTheme="minorEastAsia" w:hAnsi="Calibri" w:cs="Calibri"/>
          <w:sz w:val="22"/>
          <w:szCs w:val="22"/>
        </w:rPr>
        <w:t xml:space="preserve"> under contract with Georgia </w:t>
      </w:r>
      <w:r w:rsidR="00705FFA">
        <w:rPr>
          <w:rStyle w:val="normaltextrun"/>
          <w:rFonts w:ascii="Calibri" w:eastAsiaTheme="minorEastAsia" w:hAnsi="Calibri" w:cs="Calibri"/>
          <w:sz w:val="22"/>
          <w:szCs w:val="22"/>
        </w:rPr>
        <w:t>Power</w:t>
      </w:r>
      <w:r w:rsidR="00705FFA" w:rsidRPr="0075181E">
        <w:rPr>
          <w:rStyle w:val="normaltextrun"/>
          <w:rFonts w:ascii="Calibri" w:eastAsiaTheme="minorEastAsia" w:hAnsi="Calibri" w:cs="Calibri"/>
          <w:sz w:val="22"/>
          <w:szCs w:val="22"/>
        </w:rPr>
        <w:t xml:space="preserve">. </w:t>
      </w:r>
      <w:r w:rsidR="007716BE" w:rsidRPr="0075181E">
        <w:rPr>
          <w:rStyle w:val="normaltextrun"/>
          <w:rFonts w:ascii="Calibri" w:eastAsiaTheme="minorEastAsia" w:hAnsi="Calibri" w:cs="Calibri"/>
          <w:sz w:val="22"/>
          <w:szCs w:val="22"/>
        </w:rPr>
        <w:t xml:space="preserve">These resources save time and avoid additional capital investment by </w:t>
      </w:r>
      <w:r w:rsidR="00705226" w:rsidRPr="2370D70A">
        <w:rPr>
          <w:rStyle w:val="normaltextrun"/>
          <w:rFonts w:ascii="Calibri" w:eastAsiaTheme="minorEastAsia" w:hAnsi="Calibri" w:cs="Calibri"/>
          <w:sz w:val="22"/>
          <w:szCs w:val="22"/>
        </w:rPr>
        <w:t>utilizing</w:t>
      </w:r>
      <w:r w:rsidR="238A144A" w:rsidRPr="2370D70A">
        <w:rPr>
          <w:rStyle w:val="normaltextrun"/>
          <w:rFonts w:ascii="Calibri" w:eastAsiaTheme="minorEastAsia" w:hAnsi="Calibri" w:cs="Calibri"/>
          <w:sz w:val="22"/>
          <w:szCs w:val="22"/>
        </w:rPr>
        <w:t xml:space="preserve"> location</w:t>
      </w:r>
      <w:r w:rsidR="00DC0271">
        <w:rPr>
          <w:rStyle w:val="normaltextrun"/>
          <w:rFonts w:ascii="Calibri" w:eastAsiaTheme="minorEastAsia" w:hAnsi="Calibri" w:cs="Calibri"/>
          <w:sz w:val="22"/>
          <w:szCs w:val="22"/>
        </w:rPr>
        <w:t>s</w:t>
      </w:r>
      <w:r w:rsidR="238A144A" w:rsidRPr="2370D70A">
        <w:rPr>
          <w:rStyle w:val="normaltextrun"/>
          <w:rFonts w:ascii="Calibri" w:eastAsiaTheme="minorEastAsia" w:hAnsi="Calibri" w:cs="Calibri"/>
          <w:sz w:val="22"/>
          <w:szCs w:val="22"/>
        </w:rPr>
        <w:t xml:space="preserve"> </w:t>
      </w:r>
      <w:r w:rsidR="007716BE" w:rsidRPr="0075181E">
        <w:rPr>
          <w:rStyle w:val="normaltextrun"/>
          <w:rFonts w:ascii="Calibri" w:eastAsiaTheme="minorEastAsia" w:hAnsi="Calibri" w:cs="Calibri"/>
          <w:sz w:val="22"/>
          <w:szCs w:val="22"/>
        </w:rPr>
        <w:t xml:space="preserve">that have transmission capacity available as early as the winter of 2027/2028 to provide the best value to Georgia Power customers. </w:t>
      </w:r>
      <w:r w:rsidR="005B2E8D">
        <w:rPr>
          <w:rStyle w:val="normaltextrun"/>
          <w:rFonts w:ascii="Calibri" w:eastAsiaTheme="minorEastAsia" w:hAnsi="Calibri" w:cs="Calibri"/>
          <w:sz w:val="22"/>
          <w:szCs w:val="22"/>
        </w:rPr>
        <w:t xml:space="preserve">The BESS resources also provide several other benefits, including </w:t>
      </w:r>
      <w:r w:rsidR="007716BE" w:rsidRPr="00F65BC6">
        <w:rPr>
          <w:rStyle w:val="normaltextrun"/>
          <w:rFonts w:ascii="Calibri" w:eastAsiaTheme="minorEastAsia" w:hAnsi="Calibri" w:cs="Calibri"/>
          <w:sz w:val="22"/>
          <w:szCs w:val="22"/>
        </w:rPr>
        <w:t xml:space="preserve">energy arbitrage capabilities to optimize energy savings by shifting the energy output, including solar energy, from periods of relatively low system marginal cost to hours with relatively high system marginal cost. </w:t>
      </w:r>
    </w:p>
    <w:p w14:paraId="78315CC7" w14:textId="754A504A" w:rsidR="00372EF1" w:rsidRDefault="007716BE" w:rsidP="007716BE">
      <w:pPr>
        <w:pStyle w:val="paragraph"/>
        <w:spacing w:before="240" w:beforeAutospacing="0" w:after="240" w:afterAutospacing="0" w:line="276" w:lineRule="auto"/>
        <w:textAlignment w:val="baseline"/>
        <w:rPr>
          <w:rStyle w:val="normaltextrun"/>
          <w:rFonts w:ascii="Calibri" w:eastAsiaTheme="minorEastAsia" w:hAnsi="Calibri" w:cs="Calibri"/>
          <w:sz w:val="22"/>
          <w:szCs w:val="22"/>
        </w:rPr>
        <w:sectPr w:rsidR="00372EF1" w:rsidSect="001B78CE">
          <w:footerReference w:type="default" r:id="rId12"/>
          <w:pgSz w:w="12240" w:h="15840"/>
          <w:pgMar w:top="1440" w:right="1440" w:bottom="1440" w:left="1440" w:header="720" w:footer="720" w:gutter="0"/>
          <w:pgNumType w:start="1"/>
          <w:cols w:space="720"/>
          <w:docGrid w:linePitch="360"/>
        </w:sectPr>
      </w:pPr>
      <w:r w:rsidRPr="001A716A">
        <w:rPr>
          <w:rStyle w:val="normaltextrun"/>
          <w:rFonts w:ascii="Calibri" w:eastAsiaTheme="minorEastAsia" w:hAnsi="Calibri" w:cs="Calibri"/>
          <w:sz w:val="22"/>
          <w:szCs w:val="22"/>
        </w:rPr>
        <w:t>The request in this Application complies with applicable Commission rules and is in the public interest; therefore, the Company requests that the Commission (1) certify the NEER BESS PPAs and associated solar PPA amendments, the Wadley BESS project and associated solar PPA amendment, the Tenaska Heard County PPA, and the MPC PPA amendment</w:t>
      </w:r>
      <w:r>
        <w:rPr>
          <w:rStyle w:val="normaltextrun"/>
          <w:rFonts w:ascii="Calibri" w:eastAsiaTheme="minorEastAsia" w:hAnsi="Calibri" w:cs="Calibri"/>
          <w:sz w:val="22"/>
          <w:szCs w:val="22"/>
        </w:rPr>
        <w:t xml:space="preserve"> through the RFP </w:t>
      </w:r>
      <w:r w:rsidRPr="00C37BA1">
        <w:rPr>
          <w:rStyle w:val="normaltextrun"/>
          <w:rFonts w:ascii="Calibri" w:eastAsiaTheme="minorEastAsia" w:hAnsi="Calibri" w:cs="Calibri"/>
          <w:sz w:val="22"/>
          <w:szCs w:val="22"/>
        </w:rPr>
        <w:t>exceptions in Commission Rule</w:t>
      </w:r>
      <w:r w:rsidR="007E0255">
        <w:rPr>
          <w:rStyle w:val="normaltextrun"/>
          <w:rFonts w:ascii="Calibri" w:eastAsiaTheme="minorEastAsia" w:hAnsi="Calibri" w:cs="Calibri"/>
          <w:sz w:val="22"/>
          <w:szCs w:val="22"/>
        </w:rPr>
        <w:t>s</w:t>
      </w:r>
      <w:r w:rsidRPr="00C37BA1">
        <w:rPr>
          <w:rStyle w:val="normaltextrun"/>
          <w:rFonts w:ascii="Calibri" w:eastAsiaTheme="minorEastAsia" w:hAnsi="Calibri" w:cs="Calibri"/>
          <w:sz w:val="22"/>
          <w:szCs w:val="22"/>
        </w:rPr>
        <w:t xml:space="preserve"> 515-3-4-.04(3)(f)</w:t>
      </w:r>
      <w:r>
        <w:rPr>
          <w:rStyle w:val="normaltextrun"/>
          <w:rFonts w:ascii="Calibri" w:eastAsiaTheme="minorEastAsia" w:hAnsi="Calibri" w:cs="Calibri"/>
          <w:sz w:val="22"/>
          <w:szCs w:val="22"/>
        </w:rPr>
        <w:t>(</w:t>
      </w:r>
      <w:r w:rsidR="007E0255">
        <w:rPr>
          <w:rStyle w:val="normaltextrun"/>
          <w:rFonts w:ascii="Calibri" w:eastAsiaTheme="minorEastAsia" w:hAnsi="Calibri" w:cs="Calibri"/>
          <w:sz w:val="22"/>
          <w:szCs w:val="22"/>
        </w:rPr>
        <w:t>3</w:t>
      </w:r>
      <w:r>
        <w:rPr>
          <w:rStyle w:val="normaltextrun"/>
          <w:rFonts w:ascii="Calibri" w:eastAsiaTheme="minorEastAsia" w:hAnsi="Calibri" w:cs="Calibri"/>
          <w:sz w:val="22"/>
          <w:szCs w:val="22"/>
        </w:rPr>
        <w:t>) and (</w:t>
      </w:r>
      <w:r w:rsidR="007E0255">
        <w:rPr>
          <w:rStyle w:val="normaltextrun"/>
          <w:rFonts w:ascii="Calibri" w:eastAsiaTheme="minorEastAsia" w:hAnsi="Calibri" w:cs="Calibri"/>
          <w:sz w:val="22"/>
          <w:szCs w:val="22"/>
        </w:rPr>
        <w:t>6</w:t>
      </w:r>
      <w:r>
        <w:rPr>
          <w:rStyle w:val="normaltextrun"/>
          <w:rFonts w:ascii="Calibri" w:eastAsiaTheme="minorEastAsia" w:hAnsi="Calibri" w:cs="Calibri"/>
          <w:sz w:val="22"/>
          <w:szCs w:val="22"/>
        </w:rPr>
        <w:t>)</w:t>
      </w:r>
      <w:r w:rsidRPr="001A716A">
        <w:rPr>
          <w:rStyle w:val="normaltextrun"/>
          <w:rFonts w:ascii="Calibri" w:eastAsiaTheme="minorEastAsia" w:hAnsi="Calibri" w:cs="Calibri"/>
          <w:sz w:val="22"/>
          <w:szCs w:val="22"/>
        </w:rPr>
        <w:t xml:space="preserve">; (2) approve the total deemed certified amount of </w:t>
      </w:r>
      <w:r w:rsidR="00ED67D8">
        <w:rPr>
          <w:rStyle w:val="normaltextrun"/>
          <w:rFonts w:ascii="Calibri" w:eastAsiaTheme="minorEastAsia" w:hAnsi="Calibri" w:cs="Calibri"/>
          <w:sz w:val="22"/>
          <w:szCs w:val="22"/>
        </w:rPr>
        <w:t xml:space="preserve">approximately </w:t>
      </w:r>
      <w:r w:rsidR="005F6637" w:rsidRPr="005F6637">
        <w:rPr>
          <w:rStyle w:val="normaltextrun"/>
          <w:rFonts w:ascii="Calibri" w:eastAsiaTheme="minorEastAsia" w:hAnsi="Calibri" w:cs="Calibri"/>
          <w:b/>
          <w:bCs/>
          <w:sz w:val="22"/>
          <w:szCs w:val="22"/>
        </w:rPr>
        <w:t>REDACTED</w:t>
      </w:r>
      <w:r w:rsidR="00ED67D8" w:rsidRPr="005F6637">
        <w:rPr>
          <w:rStyle w:val="normaltextrun"/>
          <w:rFonts w:ascii="Calibri" w:eastAsiaTheme="minorEastAsia" w:hAnsi="Calibri" w:cs="Calibri"/>
          <w:b/>
          <w:bCs/>
          <w:sz w:val="22"/>
          <w:szCs w:val="22"/>
        </w:rPr>
        <w:t xml:space="preserve"> </w:t>
      </w:r>
      <w:r w:rsidR="00ED67D8">
        <w:rPr>
          <w:rStyle w:val="normaltextrun"/>
          <w:rFonts w:ascii="Calibri" w:eastAsiaTheme="minorEastAsia" w:hAnsi="Calibri" w:cs="Calibri"/>
          <w:sz w:val="22"/>
          <w:szCs w:val="22"/>
        </w:rPr>
        <w:t xml:space="preserve">for </w:t>
      </w:r>
      <w:r w:rsidR="005F6637">
        <w:rPr>
          <w:rStyle w:val="normaltextrun"/>
          <w:rFonts w:ascii="Calibri" w:eastAsiaTheme="minorEastAsia" w:hAnsi="Calibri" w:cs="Calibri"/>
          <w:sz w:val="22"/>
          <w:szCs w:val="22"/>
        </w:rPr>
        <w:br/>
      </w:r>
      <w:r w:rsidRPr="001A716A">
        <w:rPr>
          <w:rStyle w:val="normaltextrun"/>
          <w:rFonts w:ascii="Calibri" w:eastAsiaTheme="minorEastAsia" w:hAnsi="Calibri" w:cs="Calibri"/>
          <w:sz w:val="22"/>
          <w:szCs w:val="22"/>
        </w:rPr>
        <w:t>the Wadley BESS project; and (3) approve the additional sum of $3/kW-year associated with the capacity PPAs.</w:t>
      </w:r>
    </w:p>
    <w:p w14:paraId="3B26B833" w14:textId="77777777" w:rsidR="00AF1D40" w:rsidRDefault="00AF1D40" w:rsidP="002061B7">
      <w:pPr>
        <w:rPr>
          <w:rStyle w:val="normaltextrun"/>
          <w:rFonts w:ascii="Calibri" w:eastAsiaTheme="minorEastAsia" w:hAnsi="Calibri" w:cs="Calibri"/>
        </w:rPr>
      </w:pPr>
    </w:p>
    <w:p w14:paraId="068B14BE" w14:textId="77777777" w:rsidR="00372EF1" w:rsidRDefault="00372EF1" w:rsidP="002061B7">
      <w:pPr>
        <w:rPr>
          <w:rStyle w:val="normaltextrun"/>
          <w:rFonts w:ascii="Calibri" w:eastAsiaTheme="minorEastAsia" w:hAnsi="Calibri" w:cs="Calibri"/>
        </w:rPr>
      </w:pPr>
    </w:p>
    <w:p w14:paraId="1D2BBF20" w14:textId="0BF082EB" w:rsidR="00156ECE" w:rsidRPr="00A96D0B" w:rsidRDefault="002D7B96" w:rsidP="00372EF1">
      <w:pPr>
        <w:rPr>
          <w:rStyle w:val="normaltextrun"/>
          <w:rFonts w:asciiTheme="majorHAnsi" w:eastAsiaTheme="minorEastAsia" w:hAnsiTheme="majorHAnsi" w:cstheme="majorHAnsi"/>
          <w:color w:val="4472C4" w:themeColor="accent1"/>
          <w:sz w:val="32"/>
          <w:szCs w:val="32"/>
        </w:rPr>
      </w:pPr>
      <w:r w:rsidRPr="00A96D0B">
        <w:rPr>
          <w:rStyle w:val="normaltextrun"/>
          <w:rFonts w:asciiTheme="majorHAnsi" w:eastAsiaTheme="minorEastAsia" w:hAnsiTheme="majorHAnsi" w:cstheme="majorHAnsi"/>
          <w:color w:val="4472C4" w:themeColor="accent1"/>
          <w:sz w:val="32"/>
          <w:szCs w:val="32"/>
        </w:rPr>
        <w:t>Attachment A – Supplemental Resources Economic Analysis</w:t>
      </w:r>
    </w:p>
    <w:p w14:paraId="1B098604" w14:textId="77777777" w:rsidR="00156ECE" w:rsidRDefault="00156ECE">
      <w:pPr>
        <w:rPr>
          <w:rStyle w:val="normaltextrun"/>
          <w:rFonts w:ascii="Calibri" w:eastAsiaTheme="minorEastAsia" w:hAnsi="Calibri" w:cs="Calibri"/>
          <w:color w:val="2F5496" w:themeColor="accent1" w:themeShade="BF"/>
          <w:sz w:val="32"/>
          <w:szCs w:val="32"/>
        </w:rPr>
      </w:pPr>
      <w:r>
        <w:rPr>
          <w:rStyle w:val="normaltextrun"/>
          <w:rFonts w:ascii="Calibri" w:eastAsiaTheme="minorEastAsia" w:hAnsi="Calibri" w:cs="Calibri"/>
        </w:rPr>
        <w:br w:type="page"/>
      </w:r>
    </w:p>
    <w:p w14:paraId="2926A37E" w14:textId="77777777" w:rsidR="002D7B96" w:rsidRDefault="002D7B96" w:rsidP="002061B7">
      <w:pPr>
        <w:rPr>
          <w:rStyle w:val="normaltextrun"/>
          <w:rFonts w:ascii="Calibri" w:eastAsiaTheme="minorEastAsia" w:hAnsi="Calibri" w:cs="Calibri"/>
        </w:rPr>
      </w:pPr>
    </w:p>
    <w:p w14:paraId="16ADF5B4" w14:textId="77777777" w:rsidR="00156ECE" w:rsidRDefault="00156ECE" w:rsidP="002061B7"/>
    <w:p w14:paraId="3126182F" w14:textId="40215D89" w:rsidR="002061B7" w:rsidRPr="00A96D0B" w:rsidRDefault="00156ECE" w:rsidP="00A96D0B">
      <w:pPr>
        <w:rPr>
          <w:rFonts w:asciiTheme="majorHAnsi" w:hAnsiTheme="majorHAnsi" w:cstheme="majorHAnsi"/>
          <w:color w:val="4472C4" w:themeColor="accent1"/>
          <w:sz w:val="32"/>
          <w:szCs w:val="32"/>
        </w:rPr>
      </w:pPr>
      <w:r w:rsidRPr="00A96D0B">
        <w:rPr>
          <w:rFonts w:asciiTheme="majorHAnsi" w:hAnsiTheme="majorHAnsi" w:cstheme="majorHAnsi"/>
          <w:color w:val="4472C4" w:themeColor="accent1"/>
          <w:sz w:val="32"/>
          <w:szCs w:val="32"/>
        </w:rPr>
        <w:t xml:space="preserve">Attachment B </w:t>
      </w:r>
      <w:r w:rsidR="002061B7" w:rsidRPr="00A96D0B">
        <w:rPr>
          <w:rFonts w:asciiTheme="majorHAnsi" w:hAnsiTheme="majorHAnsi" w:cstheme="majorHAnsi"/>
          <w:color w:val="4472C4" w:themeColor="accent1"/>
          <w:sz w:val="32"/>
          <w:szCs w:val="32"/>
        </w:rPr>
        <w:t>–</w:t>
      </w:r>
      <w:r w:rsidRPr="00A96D0B">
        <w:rPr>
          <w:rFonts w:asciiTheme="majorHAnsi" w:hAnsiTheme="majorHAnsi" w:cstheme="majorHAnsi"/>
          <w:color w:val="4472C4" w:themeColor="accent1"/>
          <w:sz w:val="32"/>
          <w:szCs w:val="32"/>
        </w:rPr>
        <w:t xml:space="preserve"> Wadley</w:t>
      </w:r>
      <w:r w:rsidR="002061B7" w:rsidRPr="00A96D0B">
        <w:rPr>
          <w:rFonts w:asciiTheme="majorHAnsi" w:hAnsiTheme="majorHAnsi" w:cstheme="majorHAnsi"/>
          <w:color w:val="4472C4" w:themeColor="accent1"/>
          <w:sz w:val="32"/>
          <w:szCs w:val="32"/>
        </w:rPr>
        <w:t xml:space="preserve"> BESS Operational Data</w:t>
      </w:r>
    </w:p>
    <w:p w14:paraId="5B0E1CF8" w14:textId="77777777" w:rsidR="002061B7" w:rsidRDefault="002061B7">
      <w:pPr>
        <w:rPr>
          <w:rFonts w:asciiTheme="majorHAnsi" w:eastAsiaTheme="majorEastAsia" w:hAnsiTheme="majorHAnsi" w:cstheme="majorBidi"/>
          <w:color w:val="2F5496" w:themeColor="accent1" w:themeShade="BF"/>
          <w:sz w:val="32"/>
          <w:szCs w:val="32"/>
        </w:rPr>
      </w:pPr>
      <w:r>
        <w:br w:type="page"/>
      </w:r>
    </w:p>
    <w:p w14:paraId="20CEFF35" w14:textId="77777777" w:rsidR="00156ECE" w:rsidRDefault="00156ECE" w:rsidP="009D7FEA"/>
    <w:p w14:paraId="5ACFD9FB" w14:textId="77777777" w:rsidR="00C431BC" w:rsidRDefault="00C431BC" w:rsidP="009D7FEA"/>
    <w:p w14:paraId="1BF3F424" w14:textId="69D8726C" w:rsidR="007B0FC5" w:rsidRPr="00A96D0B" w:rsidRDefault="00C431BC" w:rsidP="00A96D0B">
      <w:pPr>
        <w:rPr>
          <w:rFonts w:asciiTheme="majorHAnsi" w:hAnsiTheme="majorHAnsi" w:cstheme="majorHAnsi"/>
          <w:color w:val="4472C4" w:themeColor="accent1"/>
          <w:sz w:val="32"/>
          <w:szCs w:val="32"/>
        </w:rPr>
      </w:pPr>
      <w:r w:rsidRPr="00A96D0B">
        <w:rPr>
          <w:rFonts w:asciiTheme="majorHAnsi" w:hAnsiTheme="majorHAnsi" w:cstheme="majorHAnsi"/>
          <w:color w:val="4472C4" w:themeColor="accent1"/>
          <w:sz w:val="32"/>
          <w:szCs w:val="32"/>
        </w:rPr>
        <w:t xml:space="preserve">Attachment </w:t>
      </w:r>
      <w:r w:rsidR="00EC6746" w:rsidRPr="00A96D0B">
        <w:rPr>
          <w:rFonts w:asciiTheme="majorHAnsi" w:hAnsiTheme="majorHAnsi" w:cstheme="majorHAnsi"/>
          <w:color w:val="4472C4" w:themeColor="accent1"/>
          <w:sz w:val="32"/>
          <w:szCs w:val="32"/>
        </w:rPr>
        <w:t xml:space="preserve">C – Wadley </w:t>
      </w:r>
      <w:r w:rsidR="00C3439F" w:rsidRPr="00A96D0B">
        <w:rPr>
          <w:rFonts w:asciiTheme="majorHAnsi" w:hAnsiTheme="majorHAnsi" w:cstheme="majorHAnsi"/>
          <w:color w:val="4472C4" w:themeColor="accent1"/>
          <w:sz w:val="32"/>
          <w:szCs w:val="32"/>
        </w:rPr>
        <w:t>BESS</w:t>
      </w:r>
      <w:r w:rsidR="002E35A8" w:rsidRPr="00A96D0B">
        <w:rPr>
          <w:rFonts w:asciiTheme="majorHAnsi" w:hAnsiTheme="majorHAnsi" w:cstheme="majorHAnsi"/>
          <w:color w:val="4472C4" w:themeColor="accent1"/>
          <w:sz w:val="32"/>
          <w:szCs w:val="32"/>
        </w:rPr>
        <w:t xml:space="preserve"> Cost Comparison of Similar Projects</w:t>
      </w:r>
    </w:p>
    <w:p w14:paraId="21385EA7" w14:textId="77777777" w:rsidR="007B0FC5" w:rsidRDefault="007B0FC5">
      <w:pPr>
        <w:rPr>
          <w:rFonts w:asciiTheme="majorHAnsi" w:eastAsiaTheme="majorEastAsia" w:hAnsiTheme="majorHAnsi" w:cstheme="majorBidi"/>
          <w:color w:val="2F5496" w:themeColor="accent1" w:themeShade="BF"/>
          <w:sz w:val="32"/>
          <w:szCs w:val="32"/>
        </w:rPr>
      </w:pPr>
      <w:r>
        <w:br w:type="page"/>
      </w:r>
    </w:p>
    <w:p w14:paraId="28037027" w14:textId="77777777" w:rsidR="007B0FC5" w:rsidRDefault="007B0FC5" w:rsidP="007B0FC5"/>
    <w:p w14:paraId="30D892D6" w14:textId="77777777" w:rsidR="00EC6746" w:rsidRDefault="00EC6746" w:rsidP="007B0FC5"/>
    <w:p w14:paraId="3FDD99D4" w14:textId="6BEC4EB7" w:rsidR="002F1D58" w:rsidRPr="00A96D0B" w:rsidRDefault="007B0FC5" w:rsidP="00A96D0B">
      <w:pPr>
        <w:rPr>
          <w:rStyle w:val="normaltextrun"/>
          <w:rFonts w:asciiTheme="majorHAnsi" w:eastAsiaTheme="minorEastAsia" w:hAnsiTheme="majorHAnsi" w:cstheme="majorHAnsi"/>
          <w:color w:val="4472C4" w:themeColor="accent1"/>
          <w:sz w:val="28"/>
          <w:szCs w:val="28"/>
        </w:rPr>
      </w:pPr>
      <w:r w:rsidRPr="00A96D0B">
        <w:rPr>
          <w:rStyle w:val="normaltextrun"/>
          <w:rFonts w:asciiTheme="majorHAnsi" w:eastAsiaTheme="minorEastAsia" w:hAnsiTheme="majorHAnsi" w:cstheme="majorHAnsi"/>
          <w:color w:val="4472C4" w:themeColor="accent1"/>
          <w:sz w:val="28"/>
          <w:szCs w:val="28"/>
        </w:rPr>
        <w:t xml:space="preserve">Attachment D – Wadley BESS Preliminary Activities and Critical Path Schedule </w:t>
      </w:r>
    </w:p>
    <w:sectPr w:rsidR="002F1D58" w:rsidRPr="00A96D0B" w:rsidSect="001B78CE">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E8023" w14:textId="77777777" w:rsidR="002E2D8F" w:rsidRDefault="002E2D8F" w:rsidP="00A36A40">
      <w:pPr>
        <w:spacing w:after="0" w:line="240" w:lineRule="auto"/>
      </w:pPr>
      <w:r>
        <w:separator/>
      </w:r>
    </w:p>
  </w:endnote>
  <w:endnote w:type="continuationSeparator" w:id="0">
    <w:p w14:paraId="6C737460" w14:textId="77777777" w:rsidR="002E2D8F" w:rsidRDefault="002E2D8F" w:rsidP="00A36A40">
      <w:pPr>
        <w:spacing w:after="0" w:line="240" w:lineRule="auto"/>
      </w:pPr>
      <w:r>
        <w:continuationSeparator/>
      </w:r>
    </w:p>
  </w:endnote>
  <w:endnote w:type="continuationNotice" w:id="1">
    <w:p w14:paraId="72808D49" w14:textId="77777777" w:rsidR="002E2D8F" w:rsidRDefault="002E2D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F158A" w14:textId="77777777" w:rsidR="00A17376" w:rsidRDefault="00A17376">
    <w:pPr>
      <w:pStyle w:val="Footer"/>
    </w:pPr>
  </w:p>
  <w:p w14:paraId="66786F14" w14:textId="77777777" w:rsidR="00A17376" w:rsidRDefault="00A173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C5AF5" w14:textId="1B242E18" w:rsidR="00A5384E" w:rsidRPr="00DB5466" w:rsidRDefault="00DB5466" w:rsidP="00DB5466">
    <w:pPr>
      <w:pStyle w:val="Footer"/>
      <w:ind w:right="360"/>
      <w:rPr>
        <w:rFonts w:cstheme="minorHAnsi"/>
        <w:sz w:val="20"/>
      </w:rPr>
    </w:pPr>
    <w:r w:rsidRPr="00DE7133">
      <w:rPr>
        <w:rFonts w:cstheme="minorHAnsi"/>
        <w:sz w:val="20"/>
      </w:rPr>
      <w:t xml:space="preserve">Docket No. </w:t>
    </w:r>
    <w:r w:rsidR="00B10A61">
      <w:rPr>
        <w:rFonts w:cstheme="minorHAnsi"/>
        <w:sz w:val="20"/>
      </w:rPr>
      <w:t>56310</w:t>
    </w:r>
    <w:r w:rsidRPr="00DE7133">
      <w:rPr>
        <w:rFonts w:cstheme="minorHAnsi"/>
        <w:sz w:val="20"/>
      </w:rPr>
      <w:tab/>
    </w:r>
    <w:r w:rsidRPr="00DE7133">
      <w:rPr>
        <w:rFonts w:cstheme="minorHAnsi"/>
        <w:sz w:val="20"/>
      </w:rPr>
      <w:tab/>
    </w:r>
    <w:r w:rsidRPr="00543135">
      <w:rPr>
        <w:rStyle w:val="PageNumber"/>
        <w:rFonts w:cstheme="minorHAnsi"/>
        <w:sz w:val="20"/>
        <w:szCs w:val="20"/>
      </w:rPr>
      <w:fldChar w:fldCharType="begin"/>
    </w:r>
    <w:r w:rsidRPr="00543135">
      <w:rPr>
        <w:rStyle w:val="PageNumber"/>
        <w:rFonts w:cstheme="minorHAnsi"/>
        <w:sz w:val="20"/>
        <w:szCs w:val="20"/>
      </w:rPr>
      <w:instrText xml:space="preserve"> PAGE </w:instrText>
    </w:r>
    <w:r w:rsidRPr="00543135">
      <w:rPr>
        <w:rStyle w:val="PageNumber"/>
        <w:rFonts w:cstheme="minorHAnsi"/>
        <w:sz w:val="20"/>
        <w:szCs w:val="20"/>
      </w:rPr>
      <w:fldChar w:fldCharType="separate"/>
    </w:r>
    <w:r w:rsidRPr="00543135">
      <w:rPr>
        <w:rStyle w:val="PageNumber"/>
        <w:rFonts w:cstheme="minorHAnsi"/>
        <w:sz w:val="20"/>
        <w:szCs w:val="20"/>
      </w:rPr>
      <w:t>1</w:t>
    </w:r>
    <w:r w:rsidRPr="00543135">
      <w:rPr>
        <w:rStyle w:val="PageNumber"/>
        <w:rFonts w:cstheme="minorHAns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42EE1" w14:textId="2D165E03" w:rsidR="009028F7" w:rsidRPr="00DB5466" w:rsidRDefault="009028F7" w:rsidP="00DB5466">
    <w:pPr>
      <w:pStyle w:val="Footer"/>
      <w:ind w:right="360"/>
      <w:rPr>
        <w:rFonts w:cstheme="minorHAnsi"/>
        <w:sz w:val="20"/>
      </w:rPr>
    </w:pPr>
    <w:r w:rsidRPr="00DE7133">
      <w:rPr>
        <w:rFonts w:cstheme="minorHAnsi"/>
        <w:sz w:val="20"/>
      </w:rPr>
      <w:t xml:space="preserve">Docket No. </w:t>
    </w:r>
    <w:r w:rsidR="00CE5A4E">
      <w:rPr>
        <w:rFonts w:cstheme="minorHAnsi"/>
        <w:sz w:val="20"/>
      </w:rPr>
      <w:t>56310</w:t>
    </w:r>
    <w:r w:rsidRPr="00DE7133">
      <w:rPr>
        <w:rFonts w:cstheme="minorHAnsi"/>
        <w:sz w:val="20"/>
      </w:rPr>
      <w:tab/>
    </w:r>
    <w:r w:rsidRPr="00DE7133">
      <w:rPr>
        <w:rFonts w:cstheme="minorHAnsi"/>
        <w:sz w:val="20"/>
      </w:rPr>
      <w:tab/>
    </w:r>
    <w:r w:rsidRPr="00543135">
      <w:rPr>
        <w:rStyle w:val="PageNumber"/>
        <w:rFonts w:cstheme="minorHAnsi"/>
        <w:sz w:val="20"/>
        <w:szCs w:val="20"/>
      </w:rPr>
      <w:fldChar w:fldCharType="begin"/>
    </w:r>
    <w:r w:rsidRPr="00543135">
      <w:rPr>
        <w:rStyle w:val="PageNumber"/>
        <w:rFonts w:cstheme="minorHAnsi"/>
        <w:sz w:val="20"/>
        <w:szCs w:val="20"/>
      </w:rPr>
      <w:instrText xml:space="preserve"> PAGE </w:instrText>
    </w:r>
    <w:r w:rsidRPr="00543135">
      <w:rPr>
        <w:rStyle w:val="PageNumber"/>
        <w:rFonts w:cstheme="minorHAnsi"/>
        <w:sz w:val="20"/>
        <w:szCs w:val="20"/>
      </w:rPr>
      <w:fldChar w:fldCharType="separate"/>
    </w:r>
    <w:r w:rsidRPr="00543135">
      <w:rPr>
        <w:rStyle w:val="PageNumber"/>
        <w:rFonts w:cstheme="minorHAnsi"/>
        <w:sz w:val="20"/>
        <w:szCs w:val="20"/>
      </w:rPr>
      <w:t>1</w:t>
    </w:r>
    <w:r w:rsidRPr="00543135">
      <w:rPr>
        <w:rStyle w:val="PageNumber"/>
        <w:rFonts w:cstheme="minorHAnsi"/>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AAFFD" w14:textId="61253283" w:rsidR="00372EF1" w:rsidRPr="00DB5466" w:rsidRDefault="00372EF1" w:rsidP="00DB5466">
    <w:pPr>
      <w:pStyle w:val="Footer"/>
      <w:ind w:right="360"/>
      <w:rPr>
        <w:rFonts w:cstheme="minorHAnsi"/>
        <w:sz w:val="20"/>
      </w:rPr>
    </w:pPr>
    <w:r w:rsidRPr="00DE7133">
      <w:rPr>
        <w:rFonts w:cstheme="minorHAnsi"/>
        <w:sz w:val="20"/>
      </w:rPr>
      <w:t xml:space="preserve">Docket No. </w:t>
    </w:r>
    <w:r>
      <w:rPr>
        <w:rFonts w:cstheme="minorHAnsi"/>
        <w:sz w:val="20"/>
      </w:rPr>
      <w:t>56310</w:t>
    </w:r>
    <w:r w:rsidRPr="00DE7133">
      <w:rPr>
        <w:rFonts w:cstheme="minorHAnsi"/>
        <w:sz w:val="20"/>
      </w:rPr>
      <w:tab/>
    </w:r>
    <w:r w:rsidRPr="00DE7133">
      <w:rPr>
        <w:rFonts w:cstheme="minorHAns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0C7FD" w14:textId="77777777" w:rsidR="002E2D8F" w:rsidRDefault="002E2D8F" w:rsidP="00A36A40">
      <w:pPr>
        <w:spacing w:after="0" w:line="240" w:lineRule="auto"/>
      </w:pPr>
      <w:r>
        <w:separator/>
      </w:r>
    </w:p>
  </w:footnote>
  <w:footnote w:type="continuationSeparator" w:id="0">
    <w:p w14:paraId="74E4CB89" w14:textId="77777777" w:rsidR="002E2D8F" w:rsidRDefault="002E2D8F" w:rsidP="00A36A40">
      <w:pPr>
        <w:spacing w:after="0" w:line="240" w:lineRule="auto"/>
      </w:pPr>
      <w:r>
        <w:continuationSeparator/>
      </w:r>
    </w:p>
  </w:footnote>
  <w:footnote w:type="continuationNotice" w:id="1">
    <w:p w14:paraId="16069A8E" w14:textId="77777777" w:rsidR="002E2D8F" w:rsidRDefault="002E2D8F">
      <w:pPr>
        <w:spacing w:after="0" w:line="240" w:lineRule="auto"/>
      </w:pPr>
    </w:p>
  </w:footnote>
  <w:footnote w:id="2">
    <w:p w14:paraId="54780CCC" w14:textId="5D296A89" w:rsidR="00424439" w:rsidRDefault="00424439">
      <w:pPr>
        <w:pStyle w:val="FootnoteText"/>
      </w:pPr>
      <w:r>
        <w:rPr>
          <w:rStyle w:val="FootnoteReference"/>
        </w:rPr>
        <w:footnoteRef/>
      </w:r>
      <w:r>
        <w:t xml:space="preserve"> </w:t>
      </w:r>
      <w:r w:rsidR="00EE512A" w:rsidRPr="000821AA">
        <w:rPr>
          <w:rFonts w:asciiTheme="minorHAnsi" w:hAnsiTheme="minorHAnsi" w:cstheme="minorHAnsi"/>
          <w:sz w:val="18"/>
          <w:szCs w:val="18"/>
        </w:rPr>
        <w:t xml:space="preserve">The Winter BESS and All-Source </w:t>
      </w:r>
      <w:r w:rsidR="00A00EBC">
        <w:rPr>
          <w:rFonts w:asciiTheme="minorHAnsi" w:hAnsiTheme="minorHAnsi" w:cstheme="minorHAnsi"/>
          <w:sz w:val="18"/>
          <w:szCs w:val="18"/>
        </w:rPr>
        <w:t>C</w:t>
      </w:r>
      <w:r w:rsidR="0012612E" w:rsidRPr="000821AA">
        <w:rPr>
          <w:rFonts w:asciiTheme="minorHAnsi" w:hAnsiTheme="minorHAnsi" w:cstheme="minorHAnsi"/>
          <w:sz w:val="18"/>
          <w:szCs w:val="18"/>
        </w:rPr>
        <w:t xml:space="preserve">ertification requests highlighted that </w:t>
      </w:r>
      <w:r w:rsidR="0079399E" w:rsidRPr="000821AA">
        <w:rPr>
          <w:rFonts w:asciiTheme="minorHAnsi" w:hAnsiTheme="minorHAnsi" w:cstheme="minorHAnsi"/>
          <w:sz w:val="18"/>
          <w:szCs w:val="18"/>
        </w:rPr>
        <w:t>Georgia Power</w:t>
      </w:r>
      <w:r w:rsidR="0012612E" w:rsidRPr="000821AA">
        <w:rPr>
          <w:rFonts w:asciiTheme="minorHAnsi" w:hAnsiTheme="minorHAnsi" w:cstheme="minorHAnsi"/>
          <w:sz w:val="18"/>
          <w:szCs w:val="18"/>
        </w:rPr>
        <w:t xml:space="preserve"> would investigat</w:t>
      </w:r>
      <w:r w:rsidR="0079399E" w:rsidRPr="000821AA">
        <w:rPr>
          <w:rFonts w:asciiTheme="minorHAnsi" w:hAnsiTheme="minorHAnsi" w:cstheme="minorHAnsi"/>
          <w:sz w:val="18"/>
          <w:szCs w:val="18"/>
        </w:rPr>
        <w:t>e</w:t>
      </w:r>
      <w:r w:rsidR="0012612E" w:rsidRPr="000821AA">
        <w:rPr>
          <w:rFonts w:asciiTheme="minorHAnsi" w:hAnsiTheme="minorHAnsi" w:cstheme="minorHAnsi"/>
          <w:sz w:val="18"/>
          <w:szCs w:val="18"/>
        </w:rPr>
        <w:t xml:space="preserve"> additional resource options to meet additional customer needs </w:t>
      </w:r>
      <w:r w:rsidR="0079399E" w:rsidRPr="000821AA">
        <w:rPr>
          <w:rFonts w:asciiTheme="minorHAnsi" w:hAnsiTheme="minorHAnsi" w:cstheme="minorHAnsi"/>
          <w:sz w:val="18"/>
          <w:szCs w:val="18"/>
        </w:rPr>
        <w:t>and bring such resources for Commission approval accordingly.</w:t>
      </w:r>
    </w:p>
  </w:footnote>
  <w:footnote w:id="3">
    <w:p w14:paraId="0FDCFED1" w14:textId="620A370F" w:rsidR="007F4928" w:rsidRPr="000B5890" w:rsidRDefault="007F4928" w:rsidP="000B5890">
      <w:pPr>
        <w:pStyle w:val="FootnoteText"/>
        <w:jc w:val="both"/>
        <w:rPr>
          <w:rFonts w:asciiTheme="minorHAnsi" w:hAnsiTheme="minorHAnsi" w:cstheme="minorHAnsi"/>
          <w:sz w:val="18"/>
          <w:szCs w:val="18"/>
        </w:rPr>
      </w:pPr>
      <w:r w:rsidRPr="000B5890">
        <w:rPr>
          <w:rStyle w:val="FootnoteReference"/>
          <w:rFonts w:asciiTheme="minorHAnsi" w:hAnsiTheme="minorHAnsi" w:cstheme="minorHAnsi"/>
          <w:sz w:val="18"/>
          <w:szCs w:val="18"/>
        </w:rPr>
        <w:footnoteRef/>
      </w:r>
      <w:r w:rsidRPr="000B5890">
        <w:rPr>
          <w:rFonts w:asciiTheme="minorHAnsi" w:hAnsiTheme="minorHAnsi" w:cstheme="minorHAnsi"/>
          <w:sz w:val="18"/>
          <w:szCs w:val="18"/>
        </w:rPr>
        <w:t xml:space="preserve"> </w:t>
      </w:r>
      <w:r w:rsidR="0034237B" w:rsidRPr="000B5890">
        <w:rPr>
          <w:rFonts w:asciiTheme="minorHAnsi" w:hAnsiTheme="minorHAnsi" w:cstheme="minorHAnsi"/>
          <w:sz w:val="18"/>
          <w:szCs w:val="18"/>
        </w:rPr>
        <w:t>The Tena</w:t>
      </w:r>
      <w:r w:rsidR="005D3CF5" w:rsidRPr="000B5890">
        <w:rPr>
          <w:rFonts w:asciiTheme="minorHAnsi" w:hAnsiTheme="minorHAnsi" w:cstheme="minorHAnsi"/>
          <w:sz w:val="18"/>
          <w:szCs w:val="18"/>
        </w:rPr>
        <w:t>ska Heard County PP</w:t>
      </w:r>
      <w:r w:rsidR="00E32C89" w:rsidRPr="000B5890">
        <w:rPr>
          <w:rFonts w:asciiTheme="minorHAnsi" w:hAnsiTheme="minorHAnsi" w:cstheme="minorHAnsi"/>
          <w:sz w:val="18"/>
          <w:szCs w:val="18"/>
        </w:rPr>
        <w:t>A</w:t>
      </w:r>
      <w:r w:rsidR="00EF5117" w:rsidRPr="000B5890">
        <w:rPr>
          <w:rFonts w:asciiTheme="minorHAnsi" w:hAnsiTheme="minorHAnsi" w:cstheme="minorHAnsi"/>
          <w:sz w:val="18"/>
          <w:szCs w:val="18"/>
        </w:rPr>
        <w:t xml:space="preserve"> </w:t>
      </w:r>
      <w:r w:rsidR="007819A4" w:rsidRPr="000B5890">
        <w:rPr>
          <w:rFonts w:asciiTheme="minorHAnsi" w:hAnsiTheme="minorHAnsi" w:cstheme="minorHAnsi"/>
          <w:sz w:val="18"/>
          <w:szCs w:val="18"/>
        </w:rPr>
        <w:t xml:space="preserve">includes </w:t>
      </w:r>
      <w:r w:rsidR="00533F4C" w:rsidRPr="000B5890">
        <w:rPr>
          <w:rFonts w:asciiTheme="minorHAnsi" w:hAnsiTheme="minorHAnsi" w:cstheme="minorHAnsi"/>
          <w:sz w:val="18"/>
          <w:szCs w:val="18"/>
        </w:rPr>
        <w:t xml:space="preserve">930 MW summer capacity </w:t>
      </w:r>
      <w:r w:rsidR="00F84319" w:rsidRPr="000B5890">
        <w:rPr>
          <w:rFonts w:asciiTheme="minorHAnsi" w:hAnsiTheme="minorHAnsi" w:cstheme="minorHAnsi"/>
          <w:sz w:val="18"/>
          <w:szCs w:val="18"/>
        </w:rPr>
        <w:t xml:space="preserve">on natural gas </w:t>
      </w:r>
      <w:r w:rsidR="008F49ED" w:rsidRPr="000B5890">
        <w:rPr>
          <w:rFonts w:asciiTheme="minorHAnsi" w:hAnsiTheme="minorHAnsi" w:cstheme="minorHAnsi"/>
          <w:sz w:val="18"/>
          <w:szCs w:val="18"/>
        </w:rPr>
        <w:t xml:space="preserve">and is </w:t>
      </w:r>
      <w:r w:rsidR="00721A3D" w:rsidRPr="000B5890">
        <w:rPr>
          <w:rFonts w:asciiTheme="minorHAnsi" w:hAnsiTheme="minorHAnsi" w:cstheme="minorHAnsi"/>
          <w:sz w:val="18"/>
          <w:szCs w:val="18"/>
        </w:rPr>
        <w:t xml:space="preserve">operationally </w:t>
      </w:r>
      <w:r w:rsidR="008F49ED" w:rsidRPr="000B5890">
        <w:rPr>
          <w:rFonts w:asciiTheme="minorHAnsi" w:hAnsiTheme="minorHAnsi" w:cstheme="minorHAnsi"/>
          <w:sz w:val="18"/>
          <w:szCs w:val="18"/>
        </w:rPr>
        <w:t>capa</w:t>
      </w:r>
      <w:r w:rsidR="00BF5A5D" w:rsidRPr="000B5890">
        <w:rPr>
          <w:rFonts w:asciiTheme="minorHAnsi" w:hAnsiTheme="minorHAnsi" w:cstheme="minorHAnsi"/>
          <w:sz w:val="18"/>
          <w:szCs w:val="18"/>
        </w:rPr>
        <w:t>ble of up to 1,080 MW</w:t>
      </w:r>
      <w:r w:rsidR="001A13FB" w:rsidRPr="000B5890">
        <w:rPr>
          <w:rFonts w:asciiTheme="minorHAnsi" w:hAnsiTheme="minorHAnsi" w:cstheme="minorHAnsi"/>
          <w:sz w:val="18"/>
          <w:szCs w:val="18"/>
        </w:rPr>
        <w:t xml:space="preserve"> winter capacity on fuel oil</w:t>
      </w:r>
      <w:r w:rsidR="00721A3D" w:rsidRPr="000B5890">
        <w:rPr>
          <w:rFonts w:asciiTheme="minorHAnsi" w:hAnsiTheme="minorHAnsi" w:cstheme="minorHAnsi"/>
          <w:sz w:val="18"/>
          <w:szCs w:val="18"/>
        </w:rPr>
        <w:t>.</w:t>
      </w:r>
      <w:r w:rsidR="00063DB8" w:rsidRPr="000B5890">
        <w:rPr>
          <w:rFonts w:asciiTheme="minorHAnsi" w:hAnsiTheme="minorHAnsi" w:cstheme="minorHAnsi"/>
          <w:sz w:val="18"/>
          <w:szCs w:val="18"/>
        </w:rPr>
        <w:t xml:space="preserve"> Georgia Power is evaluating transmission</w:t>
      </w:r>
      <w:r w:rsidR="00013012" w:rsidRPr="000B5890">
        <w:rPr>
          <w:rFonts w:asciiTheme="minorHAnsi" w:hAnsiTheme="minorHAnsi" w:cstheme="minorHAnsi"/>
          <w:sz w:val="18"/>
          <w:szCs w:val="18"/>
        </w:rPr>
        <w:t xml:space="preserve"> availability above the</w:t>
      </w:r>
      <w:r w:rsidR="007B7A40" w:rsidRPr="000B5890">
        <w:rPr>
          <w:rFonts w:asciiTheme="minorHAnsi" w:hAnsiTheme="minorHAnsi" w:cstheme="minorHAnsi"/>
          <w:sz w:val="18"/>
          <w:szCs w:val="18"/>
        </w:rPr>
        <w:t xml:space="preserve"> currently designated winter capacity o</w:t>
      </w:r>
      <w:r w:rsidR="007819A4" w:rsidRPr="000B5890">
        <w:rPr>
          <w:rFonts w:asciiTheme="minorHAnsi" w:hAnsiTheme="minorHAnsi" w:cstheme="minorHAnsi"/>
          <w:sz w:val="18"/>
          <w:szCs w:val="18"/>
        </w:rPr>
        <w:t>f 945 MW. Therefore, a 945 MW winter capacity rating is reflected in the evaluation</w:t>
      </w:r>
      <w:r w:rsidR="00B3423F" w:rsidRPr="000B5890">
        <w:rPr>
          <w:rFonts w:asciiTheme="minorHAnsi" w:hAnsiTheme="minorHAnsi" w:cstheme="minorHAnsi"/>
          <w:sz w:val="18"/>
          <w:szCs w:val="18"/>
        </w:rPr>
        <w:t>s of this resource</w:t>
      </w:r>
      <w:r w:rsidR="00CE55BE" w:rsidRPr="000B5890">
        <w:rPr>
          <w:rFonts w:asciiTheme="minorHAnsi" w:hAnsiTheme="minorHAnsi" w:cstheme="minorHAnsi"/>
          <w:sz w:val="18"/>
          <w:szCs w:val="18"/>
        </w:rPr>
        <w:t xml:space="preserve"> until the full 1,080 MW is confirmed.</w:t>
      </w:r>
    </w:p>
  </w:footnote>
  <w:footnote w:id="4">
    <w:p w14:paraId="2FE481D7" w14:textId="7BBA5DFA" w:rsidR="00742607" w:rsidRDefault="00742607">
      <w:pPr>
        <w:pStyle w:val="FootnoteText"/>
      </w:pPr>
      <w:r w:rsidRPr="00243B99">
        <w:rPr>
          <w:rStyle w:val="FootnoteReference"/>
          <w:rFonts w:asciiTheme="minorHAnsi" w:hAnsiTheme="minorHAnsi" w:cstheme="minorHAnsi"/>
          <w:sz w:val="18"/>
          <w:szCs w:val="18"/>
        </w:rPr>
        <w:footnoteRef/>
      </w:r>
      <w:r w:rsidRPr="00243B99">
        <w:rPr>
          <w:rFonts w:asciiTheme="minorHAnsi" w:hAnsiTheme="minorHAnsi" w:cstheme="minorHAnsi"/>
          <w:sz w:val="18"/>
          <w:szCs w:val="18"/>
        </w:rPr>
        <w:t xml:space="preserve"> </w:t>
      </w:r>
      <w:r w:rsidR="00F93A9C" w:rsidRPr="00243B99">
        <w:rPr>
          <w:rFonts w:asciiTheme="minorHAnsi" w:hAnsiTheme="minorHAnsi" w:cstheme="minorHAnsi"/>
          <w:sz w:val="18"/>
          <w:szCs w:val="18"/>
        </w:rPr>
        <w:t>The ongoing 765 MW BESS portfolio includes the Robins, Moody, McGrau Ford Phases I and II, and Hammond Phase I BESS project</w:t>
      </w:r>
      <w:r w:rsidR="00CC785C">
        <w:rPr>
          <w:rFonts w:asciiTheme="minorHAnsi" w:hAnsiTheme="minorHAnsi" w:cstheme="minorHAnsi"/>
          <w:sz w:val="18"/>
          <w:szCs w:val="18"/>
        </w:rPr>
        <w:t>s</w:t>
      </w:r>
      <w:r w:rsidR="00F93A9C" w:rsidRPr="00243B99">
        <w:rPr>
          <w:rFonts w:asciiTheme="minorHAnsi" w:hAnsiTheme="minorHAnsi" w:cstheme="minorHAnsi"/>
          <w:sz w:val="18"/>
          <w:szCs w:val="18"/>
        </w:rPr>
        <w:t xml:space="preserve"> approved</w:t>
      </w:r>
      <w:r w:rsidR="00726C47">
        <w:rPr>
          <w:rFonts w:asciiTheme="minorHAnsi" w:hAnsiTheme="minorHAnsi" w:cstheme="minorHAnsi"/>
          <w:sz w:val="18"/>
          <w:szCs w:val="18"/>
        </w:rPr>
        <w:t xml:space="preserve"> </w:t>
      </w:r>
      <w:r w:rsidR="00F73BE8">
        <w:rPr>
          <w:rFonts w:asciiTheme="minorHAnsi" w:hAnsiTheme="minorHAnsi" w:cstheme="minorHAnsi"/>
          <w:sz w:val="18"/>
          <w:szCs w:val="18"/>
        </w:rPr>
        <w:t>for certification</w:t>
      </w:r>
      <w:r w:rsidR="00726C47">
        <w:rPr>
          <w:rFonts w:asciiTheme="minorHAnsi" w:hAnsiTheme="minorHAnsi" w:cstheme="minorHAnsi"/>
          <w:sz w:val="18"/>
          <w:szCs w:val="18"/>
        </w:rPr>
        <w:t xml:space="preserve"> by the Commission</w:t>
      </w:r>
      <w:r w:rsidR="00726C47" w:rsidRPr="00243B99">
        <w:rPr>
          <w:rFonts w:asciiTheme="minorHAnsi" w:hAnsiTheme="minorHAnsi" w:cstheme="minorHAnsi"/>
          <w:sz w:val="18"/>
          <w:szCs w:val="18"/>
        </w:rPr>
        <w:t xml:space="preserve"> on December 12, 2024.</w:t>
      </w:r>
    </w:p>
  </w:footnote>
  <w:footnote w:id="5">
    <w:p w14:paraId="60BDFCD7" w14:textId="307D0049" w:rsidR="0062539A" w:rsidRDefault="0062539A" w:rsidP="00BB10B1">
      <w:pPr>
        <w:pStyle w:val="FootnoteText"/>
        <w:jc w:val="both"/>
      </w:pPr>
      <w:r w:rsidRPr="00BB10B1">
        <w:rPr>
          <w:rStyle w:val="FootnoteReference"/>
          <w:rFonts w:asciiTheme="minorHAnsi" w:hAnsiTheme="minorHAnsi" w:cstheme="minorHAnsi"/>
          <w:sz w:val="18"/>
          <w:szCs w:val="18"/>
        </w:rPr>
        <w:footnoteRef/>
      </w:r>
      <w:r w:rsidRPr="00BB10B1">
        <w:rPr>
          <w:rStyle w:val="FootnoteReference"/>
          <w:rFonts w:asciiTheme="minorHAnsi" w:hAnsiTheme="minorHAnsi" w:cstheme="minorHAnsi"/>
          <w:sz w:val="18"/>
          <w:szCs w:val="18"/>
        </w:rPr>
        <w:t xml:space="preserve"> </w:t>
      </w:r>
      <w:r w:rsidR="003F2B27">
        <w:rPr>
          <w:rFonts w:asciiTheme="minorHAnsi" w:hAnsiTheme="minorHAnsi" w:cstheme="minorHAnsi"/>
          <w:sz w:val="18"/>
          <w:szCs w:val="18"/>
        </w:rPr>
        <w:t xml:space="preserve">The </w:t>
      </w:r>
      <w:r w:rsidRPr="00BB10B1">
        <w:rPr>
          <w:rStyle w:val="FootnoteReference"/>
          <w:rFonts w:asciiTheme="minorHAnsi" w:hAnsiTheme="minorHAnsi" w:cstheme="minorHAnsi"/>
          <w:sz w:val="18"/>
          <w:szCs w:val="18"/>
          <w:vertAlign w:val="baseline"/>
        </w:rPr>
        <w:t xml:space="preserve">Wadley Solar PPA Amendment </w:t>
      </w:r>
      <w:r w:rsidR="00323957" w:rsidRPr="00BB10B1">
        <w:rPr>
          <w:rStyle w:val="FootnoteReference"/>
          <w:rFonts w:asciiTheme="minorHAnsi" w:hAnsiTheme="minorHAnsi" w:cstheme="minorHAnsi"/>
          <w:sz w:val="18"/>
          <w:szCs w:val="18"/>
          <w:vertAlign w:val="baseline"/>
        </w:rPr>
        <w:t>will be provided as a supplemental filing to this Application when available</w:t>
      </w:r>
      <w:r w:rsidRPr="00BB10B1">
        <w:rPr>
          <w:rStyle w:val="FootnoteReference"/>
          <w:rFonts w:asciiTheme="minorHAnsi" w:hAnsiTheme="minorHAnsi" w:cstheme="minorHAnsi"/>
          <w:sz w:val="18"/>
          <w:szCs w:val="18"/>
          <w:vertAlign w:val="baseline"/>
        </w:rPr>
        <w:t>.</w:t>
      </w:r>
      <w:r w:rsidRPr="00BB10B1">
        <w:t xml:space="preserve"> </w:t>
      </w:r>
    </w:p>
  </w:footnote>
  <w:footnote w:id="6">
    <w:p w14:paraId="1F4A23E7" w14:textId="632EE34B" w:rsidR="000C5E73" w:rsidRPr="00153DCB" w:rsidRDefault="000C5E73">
      <w:pPr>
        <w:pStyle w:val="FootnoteText"/>
        <w:rPr>
          <w:rFonts w:asciiTheme="minorHAnsi" w:hAnsiTheme="minorHAnsi" w:cstheme="minorHAnsi"/>
          <w:sz w:val="18"/>
          <w:szCs w:val="18"/>
        </w:rPr>
      </w:pPr>
      <w:r w:rsidRPr="00153DCB">
        <w:rPr>
          <w:rStyle w:val="FootnoteReference"/>
          <w:rFonts w:asciiTheme="minorHAnsi" w:hAnsiTheme="minorHAnsi" w:cstheme="minorHAnsi"/>
          <w:sz w:val="18"/>
          <w:szCs w:val="18"/>
        </w:rPr>
        <w:footnoteRef/>
      </w:r>
      <w:r w:rsidRPr="00153DCB">
        <w:rPr>
          <w:rFonts w:asciiTheme="minorHAnsi" w:hAnsiTheme="minorHAnsi" w:cstheme="minorHAnsi"/>
          <w:sz w:val="18"/>
          <w:szCs w:val="18"/>
        </w:rPr>
        <w:t xml:space="preserve"> See footnote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D8E7D" w14:textId="77777777" w:rsidR="00A17376" w:rsidRDefault="00A17376">
    <w:pPr>
      <w:pStyle w:val="Header"/>
    </w:pPr>
  </w:p>
  <w:p w14:paraId="0C60ABAE" w14:textId="77777777" w:rsidR="00A17376" w:rsidRDefault="00A173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3BDDE" w14:textId="61183CD9" w:rsidR="00A36A40" w:rsidRPr="003F5433" w:rsidRDefault="003F5433" w:rsidP="003F5433">
    <w:pPr>
      <w:pStyle w:val="Header"/>
      <w:jc w:val="center"/>
    </w:pPr>
    <w:r w:rsidRPr="003F5433">
      <w:rPr>
        <w:b/>
        <w:bCs/>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C7F09"/>
    <w:multiLevelType w:val="hybridMultilevel"/>
    <w:tmpl w:val="A144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D24516"/>
    <w:multiLevelType w:val="hybridMultilevel"/>
    <w:tmpl w:val="FFFFFFFF"/>
    <w:lvl w:ilvl="0" w:tplc="322C4906">
      <w:start w:val="1"/>
      <w:numFmt w:val="bullet"/>
      <w:lvlText w:val="·"/>
      <w:lvlJc w:val="left"/>
      <w:pPr>
        <w:ind w:left="720" w:hanging="360"/>
      </w:pPr>
      <w:rPr>
        <w:rFonts w:ascii="Symbol" w:hAnsi="Symbol" w:hint="default"/>
      </w:rPr>
    </w:lvl>
    <w:lvl w:ilvl="1" w:tplc="DE3E9452">
      <w:start w:val="1"/>
      <w:numFmt w:val="bullet"/>
      <w:lvlText w:val="o"/>
      <w:lvlJc w:val="left"/>
      <w:pPr>
        <w:ind w:left="1440" w:hanging="360"/>
      </w:pPr>
      <w:rPr>
        <w:rFonts w:ascii="Courier New" w:hAnsi="Courier New" w:hint="default"/>
      </w:rPr>
    </w:lvl>
    <w:lvl w:ilvl="2" w:tplc="A9D25620">
      <w:start w:val="1"/>
      <w:numFmt w:val="bullet"/>
      <w:lvlText w:val=""/>
      <w:lvlJc w:val="left"/>
      <w:pPr>
        <w:ind w:left="2160" w:hanging="360"/>
      </w:pPr>
      <w:rPr>
        <w:rFonts w:ascii="Wingdings" w:hAnsi="Wingdings" w:hint="default"/>
      </w:rPr>
    </w:lvl>
    <w:lvl w:ilvl="3" w:tplc="7D26A970">
      <w:start w:val="1"/>
      <w:numFmt w:val="bullet"/>
      <w:lvlText w:val=""/>
      <w:lvlJc w:val="left"/>
      <w:pPr>
        <w:ind w:left="2880" w:hanging="360"/>
      </w:pPr>
      <w:rPr>
        <w:rFonts w:ascii="Symbol" w:hAnsi="Symbol" w:hint="default"/>
      </w:rPr>
    </w:lvl>
    <w:lvl w:ilvl="4" w:tplc="CB0C2FA0">
      <w:start w:val="1"/>
      <w:numFmt w:val="bullet"/>
      <w:lvlText w:val="o"/>
      <w:lvlJc w:val="left"/>
      <w:pPr>
        <w:ind w:left="3600" w:hanging="360"/>
      </w:pPr>
      <w:rPr>
        <w:rFonts w:ascii="Courier New" w:hAnsi="Courier New" w:hint="default"/>
      </w:rPr>
    </w:lvl>
    <w:lvl w:ilvl="5" w:tplc="889E7EA8">
      <w:start w:val="1"/>
      <w:numFmt w:val="bullet"/>
      <w:lvlText w:val=""/>
      <w:lvlJc w:val="left"/>
      <w:pPr>
        <w:ind w:left="4320" w:hanging="360"/>
      </w:pPr>
      <w:rPr>
        <w:rFonts w:ascii="Wingdings" w:hAnsi="Wingdings" w:hint="default"/>
      </w:rPr>
    </w:lvl>
    <w:lvl w:ilvl="6" w:tplc="83028520">
      <w:start w:val="1"/>
      <w:numFmt w:val="bullet"/>
      <w:lvlText w:val=""/>
      <w:lvlJc w:val="left"/>
      <w:pPr>
        <w:ind w:left="5040" w:hanging="360"/>
      </w:pPr>
      <w:rPr>
        <w:rFonts w:ascii="Symbol" w:hAnsi="Symbol" w:hint="default"/>
      </w:rPr>
    </w:lvl>
    <w:lvl w:ilvl="7" w:tplc="A7087590">
      <w:start w:val="1"/>
      <w:numFmt w:val="bullet"/>
      <w:lvlText w:val="o"/>
      <w:lvlJc w:val="left"/>
      <w:pPr>
        <w:ind w:left="5760" w:hanging="360"/>
      </w:pPr>
      <w:rPr>
        <w:rFonts w:ascii="Courier New" w:hAnsi="Courier New" w:hint="default"/>
      </w:rPr>
    </w:lvl>
    <w:lvl w:ilvl="8" w:tplc="8154F7FA">
      <w:start w:val="1"/>
      <w:numFmt w:val="bullet"/>
      <w:lvlText w:val=""/>
      <w:lvlJc w:val="left"/>
      <w:pPr>
        <w:ind w:left="6480" w:hanging="360"/>
      </w:pPr>
      <w:rPr>
        <w:rFonts w:ascii="Wingdings" w:hAnsi="Wingdings" w:hint="default"/>
      </w:rPr>
    </w:lvl>
  </w:abstractNum>
  <w:abstractNum w:abstractNumId="2" w15:restartNumberingAfterBreak="0">
    <w:nsid w:val="257E7E32"/>
    <w:multiLevelType w:val="hybridMultilevel"/>
    <w:tmpl w:val="3908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C10F1"/>
    <w:multiLevelType w:val="hybridMultilevel"/>
    <w:tmpl w:val="32F8C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266E2"/>
    <w:multiLevelType w:val="hybridMultilevel"/>
    <w:tmpl w:val="984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821777"/>
    <w:multiLevelType w:val="hybridMultilevel"/>
    <w:tmpl w:val="C79E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16219"/>
    <w:multiLevelType w:val="hybridMultilevel"/>
    <w:tmpl w:val="519EA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4F095E"/>
    <w:multiLevelType w:val="hybridMultilevel"/>
    <w:tmpl w:val="71F2C08E"/>
    <w:lvl w:ilvl="0" w:tplc="7DC69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3973CB"/>
    <w:multiLevelType w:val="hybridMultilevel"/>
    <w:tmpl w:val="F5CC5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3802559">
    <w:abstractNumId w:val="7"/>
  </w:num>
  <w:num w:numId="2" w16cid:durableId="1600329132">
    <w:abstractNumId w:val="2"/>
  </w:num>
  <w:num w:numId="3" w16cid:durableId="2045133864">
    <w:abstractNumId w:val="8"/>
  </w:num>
  <w:num w:numId="4" w16cid:durableId="1820802741">
    <w:abstractNumId w:val="5"/>
  </w:num>
  <w:num w:numId="5" w16cid:durableId="18431194">
    <w:abstractNumId w:val="1"/>
  </w:num>
  <w:num w:numId="6" w16cid:durableId="432090203">
    <w:abstractNumId w:val="6"/>
  </w:num>
  <w:num w:numId="7" w16cid:durableId="997610842">
    <w:abstractNumId w:val="3"/>
  </w:num>
  <w:num w:numId="8" w16cid:durableId="2061900575">
    <w:abstractNumId w:val="4"/>
  </w:num>
  <w:num w:numId="9" w16cid:durableId="23324966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40"/>
    <w:rsid w:val="00000342"/>
    <w:rsid w:val="00000357"/>
    <w:rsid w:val="00000384"/>
    <w:rsid w:val="000004C7"/>
    <w:rsid w:val="00000682"/>
    <w:rsid w:val="00000FB8"/>
    <w:rsid w:val="0000114F"/>
    <w:rsid w:val="0000159A"/>
    <w:rsid w:val="000015F9"/>
    <w:rsid w:val="00001E4E"/>
    <w:rsid w:val="00001F68"/>
    <w:rsid w:val="00002862"/>
    <w:rsid w:val="00002A2F"/>
    <w:rsid w:val="00003208"/>
    <w:rsid w:val="00003219"/>
    <w:rsid w:val="00003627"/>
    <w:rsid w:val="0000393E"/>
    <w:rsid w:val="00003B7D"/>
    <w:rsid w:val="00003C1E"/>
    <w:rsid w:val="00003DEA"/>
    <w:rsid w:val="00003E92"/>
    <w:rsid w:val="00003FAC"/>
    <w:rsid w:val="00004278"/>
    <w:rsid w:val="00004677"/>
    <w:rsid w:val="0000467C"/>
    <w:rsid w:val="0000483D"/>
    <w:rsid w:val="0000491F"/>
    <w:rsid w:val="000049C2"/>
    <w:rsid w:val="000049E2"/>
    <w:rsid w:val="00004CCF"/>
    <w:rsid w:val="00005011"/>
    <w:rsid w:val="0000568F"/>
    <w:rsid w:val="00005781"/>
    <w:rsid w:val="000057C1"/>
    <w:rsid w:val="00005E22"/>
    <w:rsid w:val="00006035"/>
    <w:rsid w:val="0000630A"/>
    <w:rsid w:val="00006340"/>
    <w:rsid w:val="0000650F"/>
    <w:rsid w:val="0000665E"/>
    <w:rsid w:val="00006865"/>
    <w:rsid w:val="00006913"/>
    <w:rsid w:val="00006C0B"/>
    <w:rsid w:val="0000767B"/>
    <w:rsid w:val="0000780C"/>
    <w:rsid w:val="00007928"/>
    <w:rsid w:val="000100AF"/>
    <w:rsid w:val="000100E9"/>
    <w:rsid w:val="00010329"/>
    <w:rsid w:val="0001034D"/>
    <w:rsid w:val="00010C76"/>
    <w:rsid w:val="0001122C"/>
    <w:rsid w:val="0001133F"/>
    <w:rsid w:val="0001144B"/>
    <w:rsid w:val="00011789"/>
    <w:rsid w:val="00011A59"/>
    <w:rsid w:val="00011ACD"/>
    <w:rsid w:val="00011B23"/>
    <w:rsid w:val="00011B91"/>
    <w:rsid w:val="00011BCA"/>
    <w:rsid w:val="00011F95"/>
    <w:rsid w:val="0001211A"/>
    <w:rsid w:val="000121A2"/>
    <w:rsid w:val="00012B4E"/>
    <w:rsid w:val="00012B73"/>
    <w:rsid w:val="00012BD7"/>
    <w:rsid w:val="00012F51"/>
    <w:rsid w:val="00012FE4"/>
    <w:rsid w:val="00013012"/>
    <w:rsid w:val="00013343"/>
    <w:rsid w:val="00013A83"/>
    <w:rsid w:val="0001401C"/>
    <w:rsid w:val="000146AC"/>
    <w:rsid w:val="0001499B"/>
    <w:rsid w:val="00014D26"/>
    <w:rsid w:val="00014E99"/>
    <w:rsid w:val="000153C4"/>
    <w:rsid w:val="00015483"/>
    <w:rsid w:val="000154A8"/>
    <w:rsid w:val="000154D8"/>
    <w:rsid w:val="00015822"/>
    <w:rsid w:val="00015B9F"/>
    <w:rsid w:val="00015D09"/>
    <w:rsid w:val="00015D96"/>
    <w:rsid w:val="00016095"/>
    <w:rsid w:val="00016146"/>
    <w:rsid w:val="00016198"/>
    <w:rsid w:val="0001661C"/>
    <w:rsid w:val="000168F4"/>
    <w:rsid w:val="00016921"/>
    <w:rsid w:val="00016C58"/>
    <w:rsid w:val="00016D2B"/>
    <w:rsid w:val="00016D6C"/>
    <w:rsid w:val="00016D78"/>
    <w:rsid w:val="000176B8"/>
    <w:rsid w:val="00017E97"/>
    <w:rsid w:val="00017F1E"/>
    <w:rsid w:val="00017F3D"/>
    <w:rsid w:val="00020038"/>
    <w:rsid w:val="00020A57"/>
    <w:rsid w:val="00020B31"/>
    <w:rsid w:val="00020E68"/>
    <w:rsid w:val="00020F44"/>
    <w:rsid w:val="000210CC"/>
    <w:rsid w:val="000210E0"/>
    <w:rsid w:val="00021149"/>
    <w:rsid w:val="000214AF"/>
    <w:rsid w:val="000215CB"/>
    <w:rsid w:val="000216E4"/>
    <w:rsid w:val="00021B1A"/>
    <w:rsid w:val="00021BB9"/>
    <w:rsid w:val="00021E76"/>
    <w:rsid w:val="000223B5"/>
    <w:rsid w:val="00022440"/>
    <w:rsid w:val="00022C88"/>
    <w:rsid w:val="000232EF"/>
    <w:rsid w:val="000236E9"/>
    <w:rsid w:val="00023AEA"/>
    <w:rsid w:val="0002426B"/>
    <w:rsid w:val="00024299"/>
    <w:rsid w:val="00024599"/>
    <w:rsid w:val="00024C20"/>
    <w:rsid w:val="00024C2B"/>
    <w:rsid w:val="00024C92"/>
    <w:rsid w:val="00024F18"/>
    <w:rsid w:val="0002586C"/>
    <w:rsid w:val="00025D76"/>
    <w:rsid w:val="00025DAD"/>
    <w:rsid w:val="00025F04"/>
    <w:rsid w:val="0002610D"/>
    <w:rsid w:val="000269FF"/>
    <w:rsid w:val="00026C59"/>
    <w:rsid w:val="00026E82"/>
    <w:rsid w:val="00027018"/>
    <w:rsid w:val="00027203"/>
    <w:rsid w:val="00027616"/>
    <w:rsid w:val="00027691"/>
    <w:rsid w:val="000277C2"/>
    <w:rsid w:val="0002784B"/>
    <w:rsid w:val="00027D78"/>
    <w:rsid w:val="00027E4F"/>
    <w:rsid w:val="00027F07"/>
    <w:rsid w:val="000300B4"/>
    <w:rsid w:val="000301CB"/>
    <w:rsid w:val="000302FB"/>
    <w:rsid w:val="0003075F"/>
    <w:rsid w:val="000307AF"/>
    <w:rsid w:val="00030A57"/>
    <w:rsid w:val="00030B97"/>
    <w:rsid w:val="00030E51"/>
    <w:rsid w:val="00030FAE"/>
    <w:rsid w:val="000313C7"/>
    <w:rsid w:val="000313DF"/>
    <w:rsid w:val="00031573"/>
    <w:rsid w:val="000315F7"/>
    <w:rsid w:val="00031670"/>
    <w:rsid w:val="00031AF9"/>
    <w:rsid w:val="00031F06"/>
    <w:rsid w:val="0003241D"/>
    <w:rsid w:val="000325EB"/>
    <w:rsid w:val="00032CC0"/>
    <w:rsid w:val="00032CE7"/>
    <w:rsid w:val="00032F12"/>
    <w:rsid w:val="0003309A"/>
    <w:rsid w:val="0003327B"/>
    <w:rsid w:val="00033C17"/>
    <w:rsid w:val="00033E7A"/>
    <w:rsid w:val="00033E83"/>
    <w:rsid w:val="00033F97"/>
    <w:rsid w:val="0003463E"/>
    <w:rsid w:val="00035334"/>
    <w:rsid w:val="00035400"/>
    <w:rsid w:val="000354BA"/>
    <w:rsid w:val="00035C4C"/>
    <w:rsid w:val="000361CE"/>
    <w:rsid w:val="0003656D"/>
    <w:rsid w:val="0003659C"/>
    <w:rsid w:val="00036A24"/>
    <w:rsid w:val="00037369"/>
    <w:rsid w:val="000374DF"/>
    <w:rsid w:val="000378C8"/>
    <w:rsid w:val="000378FA"/>
    <w:rsid w:val="00037B13"/>
    <w:rsid w:val="00037C66"/>
    <w:rsid w:val="000405A7"/>
    <w:rsid w:val="000407D2"/>
    <w:rsid w:val="00040898"/>
    <w:rsid w:val="00040E29"/>
    <w:rsid w:val="00041282"/>
    <w:rsid w:val="0004133E"/>
    <w:rsid w:val="00041A1E"/>
    <w:rsid w:val="00041A79"/>
    <w:rsid w:val="00042DA8"/>
    <w:rsid w:val="00042DC9"/>
    <w:rsid w:val="000434AB"/>
    <w:rsid w:val="000434C0"/>
    <w:rsid w:val="00043A4D"/>
    <w:rsid w:val="00043C32"/>
    <w:rsid w:val="0004425E"/>
    <w:rsid w:val="00044720"/>
    <w:rsid w:val="00044840"/>
    <w:rsid w:val="000448AD"/>
    <w:rsid w:val="00044911"/>
    <w:rsid w:val="00045B23"/>
    <w:rsid w:val="00045ED0"/>
    <w:rsid w:val="0004607D"/>
    <w:rsid w:val="0004617A"/>
    <w:rsid w:val="00046918"/>
    <w:rsid w:val="000469F3"/>
    <w:rsid w:val="00046B04"/>
    <w:rsid w:val="00046D96"/>
    <w:rsid w:val="00046F84"/>
    <w:rsid w:val="0004701C"/>
    <w:rsid w:val="00047450"/>
    <w:rsid w:val="00047926"/>
    <w:rsid w:val="00047C28"/>
    <w:rsid w:val="00047CF4"/>
    <w:rsid w:val="00047F2A"/>
    <w:rsid w:val="000500A7"/>
    <w:rsid w:val="00050321"/>
    <w:rsid w:val="000504DD"/>
    <w:rsid w:val="000509E7"/>
    <w:rsid w:val="00050C02"/>
    <w:rsid w:val="00050CCE"/>
    <w:rsid w:val="00051249"/>
    <w:rsid w:val="00051861"/>
    <w:rsid w:val="00051DC0"/>
    <w:rsid w:val="00051F88"/>
    <w:rsid w:val="000523F5"/>
    <w:rsid w:val="0005255F"/>
    <w:rsid w:val="00052726"/>
    <w:rsid w:val="00052E5E"/>
    <w:rsid w:val="000534FD"/>
    <w:rsid w:val="0005361C"/>
    <w:rsid w:val="000536DA"/>
    <w:rsid w:val="0005399C"/>
    <w:rsid w:val="00053A72"/>
    <w:rsid w:val="00053E7A"/>
    <w:rsid w:val="00053F31"/>
    <w:rsid w:val="00053FDB"/>
    <w:rsid w:val="00054027"/>
    <w:rsid w:val="000540CA"/>
    <w:rsid w:val="000541DE"/>
    <w:rsid w:val="000545A2"/>
    <w:rsid w:val="0005467F"/>
    <w:rsid w:val="000547BC"/>
    <w:rsid w:val="000549BA"/>
    <w:rsid w:val="00054AFD"/>
    <w:rsid w:val="00054BE6"/>
    <w:rsid w:val="00054DE2"/>
    <w:rsid w:val="00055168"/>
    <w:rsid w:val="00055DAD"/>
    <w:rsid w:val="00055E3A"/>
    <w:rsid w:val="00055FC0"/>
    <w:rsid w:val="00056225"/>
    <w:rsid w:val="000564FA"/>
    <w:rsid w:val="00057238"/>
    <w:rsid w:val="000573C6"/>
    <w:rsid w:val="00057518"/>
    <w:rsid w:val="00057CA3"/>
    <w:rsid w:val="0006015D"/>
    <w:rsid w:val="0006040C"/>
    <w:rsid w:val="00060482"/>
    <w:rsid w:val="00060806"/>
    <w:rsid w:val="00060896"/>
    <w:rsid w:val="000608B5"/>
    <w:rsid w:val="00060B03"/>
    <w:rsid w:val="00060DE8"/>
    <w:rsid w:val="00061594"/>
    <w:rsid w:val="00061AD4"/>
    <w:rsid w:val="00061DF1"/>
    <w:rsid w:val="00061F20"/>
    <w:rsid w:val="0006215A"/>
    <w:rsid w:val="00062174"/>
    <w:rsid w:val="00062724"/>
    <w:rsid w:val="0006282C"/>
    <w:rsid w:val="00062B17"/>
    <w:rsid w:val="000632B6"/>
    <w:rsid w:val="00063883"/>
    <w:rsid w:val="00063B81"/>
    <w:rsid w:val="00063DB8"/>
    <w:rsid w:val="00063E50"/>
    <w:rsid w:val="000645B4"/>
    <w:rsid w:val="0006494E"/>
    <w:rsid w:val="00064CAA"/>
    <w:rsid w:val="00064EA9"/>
    <w:rsid w:val="00065262"/>
    <w:rsid w:val="00065B38"/>
    <w:rsid w:val="00065CD5"/>
    <w:rsid w:val="0006613B"/>
    <w:rsid w:val="0006631A"/>
    <w:rsid w:val="0006636B"/>
    <w:rsid w:val="00066AD7"/>
    <w:rsid w:val="00066B76"/>
    <w:rsid w:val="00066D36"/>
    <w:rsid w:val="00066D60"/>
    <w:rsid w:val="00067252"/>
    <w:rsid w:val="0006765E"/>
    <w:rsid w:val="00067CEB"/>
    <w:rsid w:val="00067D6F"/>
    <w:rsid w:val="0007074E"/>
    <w:rsid w:val="000708FD"/>
    <w:rsid w:val="00070D71"/>
    <w:rsid w:val="00070E1A"/>
    <w:rsid w:val="00070FFC"/>
    <w:rsid w:val="000714EC"/>
    <w:rsid w:val="00071525"/>
    <w:rsid w:val="00071749"/>
    <w:rsid w:val="00071912"/>
    <w:rsid w:val="00071B19"/>
    <w:rsid w:val="00071C76"/>
    <w:rsid w:val="00071D63"/>
    <w:rsid w:val="000721FE"/>
    <w:rsid w:val="00072290"/>
    <w:rsid w:val="000727B6"/>
    <w:rsid w:val="00072B18"/>
    <w:rsid w:val="00072C83"/>
    <w:rsid w:val="00072CDD"/>
    <w:rsid w:val="00072F9D"/>
    <w:rsid w:val="00072FC5"/>
    <w:rsid w:val="00072FEE"/>
    <w:rsid w:val="00073121"/>
    <w:rsid w:val="000731F4"/>
    <w:rsid w:val="00073251"/>
    <w:rsid w:val="000734FB"/>
    <w:rsid w:val="000735E0"/>
    <w:rsid w:val="00073844"/>
    <w:rsid w:val="0007390A"/>
    <w:rsid w:val="00073A92"/>
    <w:rsid w:val="00074117"/>
    <w:rsid w:val="000741C6"/>
    <w:rsid w:val="00074663"/>
    <w:rsid w:val="00074A3C"/>
    <w:rsid w:val="000756CF"/>
    <w:rsid w:val="00075738"/>
    <w:rsid w:val="000757C5"/>
    <w:rsid w:val="000758D9"/>
    <w:rsid w:val="00075B89"/>
    <w:rsid w:val="00075C50"/>
    <w:rsid w:val="00075E35"/>
    <w:rsid w:val="00075EAB"/>
    <w:rsid w:val="0007623E"/>
    <w:rsid w:val="000763A1"/>
    <w:rsid w:val="0007643F"/>
    <w:rsid w:val="00076456"/>
    <w:rsid w:val="00076EC2"/>
    <w:rsid w:val="00077D22"/>
    <w:rsid w:val="0008002C"/>
    <w:rsid w:val="000800BC"/>
    <w:rsid w:val="000800EF"/>
    <w:rsid w:val="00080379"/>
    <w:rsid w:val="000805A7"/>
    <w:rsid w:val="000806A5"/>
    <w:rsid w:val="00080951"/>
    <w:rsid w:val="000809A9"/>
    <w:rsid w:val="00080A7A"/>
    <w:rsid w:val="00080AD9"/>
    <w:rsid w:val="00080B20"/>
    <w:rsid w:val="00080B69"/>
    <w:rsid w:val="00080C8F"/>
    <w:rsid w:val="00081095"/>
    <w:rsid w:val="00081471"/>
    <w:rsid w:val="00081609"/>
    <w:rsid w:val="000819DC"/>
    <w:rsid w:val="00081BB0"/>
    <w:rsid w:val="00081C49"/>
    <w:rsid w:val="000820C2"/>
    <w:rsid w:val="000821AA"/>
    <w:rsid w:val="000829D4"/>
    <w:rsid w:val="00082D83"/>
    <w:rsid w:val="00083AE6"/>
    <w:rsid w:val="00083EB2"/>
    <w:rsid w:val="0008425C"/>
    <w:rsid w:val="000843FD"/>
    <w:rsid w:val="0008441B"/>
    <w:rsid w:val="00084C09"/>
    <w:rsid w:val="00084FCB"/>
    <w:rsid w:val="00085099"/>
    <w:rsid w:val="00085272"/>
    <w:rsid w:val="0008544C"/>
    <w:rsid w:val="00085539"/>
    <w:rsid w:val="0008574F"/>
    <w:rsid w:val="00085838"/>
    <w:rsid w:val="0008599F"/>
    <w:rsid w:val="000859BA"/>
    <w:rsid w:val="00085BB4"/>
    <w:rsid w:val="0008618F"/>
    <w:rsid w:val="00086667"/>
    <w:rsid w:val="0008671F"/>
    <w:rsid w:val="000867B9"/>
    <w:rsid w:val="0008685E"/>
    <w:rsid w:val="00086FA5"/>
    <w:rsid w:val="000870AC"/>
    <w:rsid w:val="0008724E"/>
    <w:rsid w:val="00087276"/>
    <w:rsid w:val="00087B43"/>
    <w:rsid w:val="00087B85"/>
    <w:rsid w:val="00087C60"/>
    <w:rsid w:val="00087E1A"/>
    <w:rsid w:val="000901E3"/>
    <w:rsid w:val="0009036D"/>
    <w:rsid w:val="000903C5"/>
    <w:rsid w:val="00090867"/>
    <w:rsid w:val="0009089D"/>
    <w:rsid w:val="00090B61"/>
    <w:rsid w:val="00091270"/>
    <w:rsid w:val="00091357"/>
    <w:rsid w:val="0009158E"/>
    <w:rsid w:val="0009173F"/>
    <w:rsid w:val="0009184D"/>
    <w:rsid w:val="00091B09"/>
    <w:rsid w:val="00091C07"/>
    <w:rsid w:val="0009230A"/>
    <w:rsid w:val="000923C6"/>
    <w:rsid w:val="00092F5C"/>
    <w:rsid w:val="000931C6"/>
    <w:rsid w:val="00093530"/>
    <w:rsid w:val="00093628"/>
    <w:rsid w:val="00093781"/>
    <w:rsid w:val="000937A6"/>
    <w:rsid w:val="00093885"/>
    <w:rsid w:val="00093A2B"/>
    <w:rsid w:val="00093AC4"/>
    <w:rsid w:val="000941AE"/>
    <w:rsid w:val="000946C7"/>
    <w:rsid w:val="0009485D"/>
    <w:rsid w:val="000948CE"/>
    <w:rsid w:val="00094B31"/>
    <w:rsid w:val="0009528F"/>
    <w:rsid w:val="000952AC"/>
    <w:rsid w:val="00095304"/>
    <w:rsid w:val="0009531B"/>
    <w:rsid w:val="0009533A"/>
    <w:rsid w:val="000955FD"/>
    <w:rsid w:val="00095649"/>
    <w:rsid w:val="000959F9"/>
    <w:rsid w:val="00095B46"/>
    <w:rsid w:val="00095D9E"/>
    <w:rsid w:val="00095E21"/>
    <w:rsid w:val="0009643A"/>
    <w:rsid w:val="00096965"/>
    <w:rsid w:val="00096B9D"/>
    <w:rsid w:val="00096D20"/>
    <w:rsid w:val="000971A9"/>
    <w:rsid w:val="000973EB"/>
    <w:rsid w:val="000975D7"/>
    <w:rsid w:val="000978F8"/>
    <w:rsid w:val="00097A4D"/>
    <w:rsid w:val="00097BA4"/>
    <w:rsid w:val="00097C09"/>
    <w:rsid w:val="00097CBF"/>
    <w:rsid w:val="00097D9F"/>
    <w:rsid w:val="000A01BB"/>
    <w:rsid w:val="000A0508"/>
    <w:rsid w:val="000A0653"/>
    <w:rsid w:val="000A0810"/>
    <w:rsid w:val="000A0B15"/>
    <w:rsid w:val="000A0BC3"/>
    <w:rsid w:val="000A0DAC"/>
    <w:rsid w:val="000A0E80"/>
    <w:rsid w:val="000A161C"/>
    <w:rsid w:val="000A164F"/>
    <w:rsid w:val="000A1774"/>
    <w:rsid w:val="000A1C67"/>
    <w:rsid w:val="000A254A"/>
    <w:rsid w:val="000A29B7"/>
    <w:rsid w:val="000A2B1B"/>
    <w:rsid w:val="000A2D1C"/>
    <w:rsid w:val="000A3755"/>
    <w:rsid w:val="000A3F57"/>
    <w:rsid w:val="000A4190"/>
    <w:rsid w:val="000A435D"/>
    <w:rsid w:val="000A442E"/>
    <w:rsid w:val="000A4562"/>
    <w:rsid w:val="000A4D48"/>
    <w:rsid w:val="000A5083"/>
    <w:rsid w:val="000A524C"/>
    <w:rsid w:val="000A5461"/>
    <w:rsid w:val="000A6210"/>
    <w:rsid w:val="000A64FC"/>
    <w:rsid w:val="000A651B"/>
    <w:rsid w:val="000A6C9A"/>
    <w:rsid w:val="000A6D5E"/>
    <w:rsid w:val="000A6D9A"/>
    <w:rsid w:val="000A7090"/>
    <w:rsid w:val="000A70BA"/>
    <w:rsid w:val="000A721A"/>
    <w:rsid w:val="000A763A"/>
    <w:rsid w:val="000A77DB"/>
    <w:rsid w:val="000A7EEB"/>
    <w:rsid w:val="000B08F9"/>
    <w:rsid w:val="000B0AB0"/>
    <w:rsid w:val="000B0BBC"/>
    <w:rsid w:val="000B0F12"/>
    <w:rsid w:val="000B1021"/>
    <w:rsid w:val="000B11E4"/>
    <w:rsid w:val="000B1894"/>
    <w:rsid w:val="000B1919"/>
    <w:rsid w:val="000B1B25"/>
    <w:rsid w:val="000B1BE4"/>
    <w:rsid w:val="000B28E2"/>
    <w:rsid w:val="000B2B1D"/>
    <w:rsid w:val="000B2B45"/>
    <w:rsid w:val="000B2BB7"/>
    <w:rsid w:val="000B2C04"/>
    <w:rsid w:val="000B2DE5"/>
    <w:rsid w:val="000B2EED"/>
    <w:rsid w:val="000B302B"/>
    <w:rsid w:val="000B3212"/>
    <w:rsid w:val="000B3915"/>
    <w:rsid w:val="000B3BEE"/>
    <w:rsid w:val="000B3EF5"/>
    <w:rsid w:val="000B476B"/>
    <w:rsid w:val="000B490E"/>
    <w:rsid w:val="000B4CEC"/>
    <w:rsid w:val="000B4D97"/>
    <w:rsid w:val="000B4FFF"/>
    <w:rsid w:val="000B5720"/>
    <w:rsid w:val="000B57AC"/>
    <w:rsid w:val="000B5890"/>
    <w:rsid w:val="000B5A6D"/>
    <w:rsid w:val="000B5D68"/>
    <w:rsid w:val="000B6170"/>
    <w:rsid w:val="000B64CC"/>
    <w:rsid w:val="000B68B3"/>
    <w:rsid w:val="000B6F54"/>
    <w:rsid w:val="000B709D"/>
    <w:rsid w:val="000B7233"/>
    <w:rsid w:val="000B73EA"/>
    <w:rsid w:val="000B776D"/>
    <w:rsid w:val="000B78FE"/>
    <w:rsid w:val="000B7DB4"/>
    <w:rsid w:val="000B7E45"/>
    <w:rsid w:val="000C0908"/>
    <w:rsid w:val="000C0D29"/>
    <w:rsid w:val="000C0DA9"/>
    <w:rsid w:val="000C1030"/>
    <w:rsid w:val="000C10BA"/>
    <w:rsid w:val="000C11C7"/>
    <w:rsid w:val="000C1247"/>
    <w:rsid w:val="000C1401"/>
    <w:rsid w:val="000C1775"/>
    <w:rsid w:val="000C1876"/>
    <w:rsid w:val="000C1952"/>
    <w:rsid w:val="000C1D53"/>
    <w:rsid w:val="000C1FF1"/>
    <w:rsid w:val="000C2159"/>
    <w:rsid w:val="000C289F"/>
    <w:rsid w:val="000C2939"/>
    <w:rsid w:val="000C2B4E"/>
    <w:rsid w:val="000C2C86"/>
    <w:rsid w:val="000C302B"/>
    <w:rsid w:val="000C3399"/>
    <w:rsid w:val="000C3431"/>
    <w:rsid w:val="000C34E5"/>
    <w:rsid w:val="000C35B3"/>
    <w:rsid w:val="000C419D"/>
    <w:rsid w:val="000C42E8"/>
    <w:rsid w:val="000C4779"/>
    <w:rsid w:val="000C4C3C"/>
    <w:rsid w:val="000C4D03"/>
    <w:rsid w:val="000C4EB1"/>
    <w:rsid w:val="000C531B"/>
    <w:rsid w:val="000C5944"/>
    <w:rsid w:val="000C595A"/>
    <w:rsid w:val="000C5D13"/>
    <w:rsid w:val="000C5E73"/>
    <w:rsid w:val="000C60EA"/>
    <w:rsid w:val="000C63E8"/>
    <w:rsid w:val="000C69A5"/>
    <w:rsid w:val="000C6BE2"/>
    <w:rsid w:val="000C6DF7"/>
    <w:rsid w:val="000C7280"/>
    <w:rsid w:val="000C7C7E"/>
    <w:rsid w:val="000C7CE9"/>
    <w:rsid w:val="000C7D38"/>
    <w:rsid w:val="000C7D7E"/>
    <w:rsid w:val="000D00F1"/>
    <w:rsid w:val="000D01AB"/>
    <w:rsid w:val="000D031F"/>
    <w:rsid w:val="000D0B4E"/>
    <w:rsid w:val="000D0BD7"/>
    <w:rsid w:val="000D0C9F"/>
    <w:rsid w:val="000D0CFE"/>
    <w:rsid w:val="000D0F1B"/>
    <w:rsid w:val="000D0F6A"/>
    <w:rsid w:val="000D1717"/>
    <w:rsid w:val="000D1809"/>
    <w:rsid w:val="000D1CEE"/>
    <w:rsid w:val="000D28C6"/>
    <w:rsid w:val="000D2F2C"/>
    <w:rsid w:val="000D3249"/>
    <w:rsid w:val="000D33A0"/>
    <w:rsid w:val="000D38D6"/>
    <w:rsid w:val="000D3BCE"/>
    <w:rsid w:val="000D3F80"/>
    <w:rsid w:val="000D42B9"/>
    <w:rsid w:val="000D42D5"/>
    <w:rsid w:val="000D43EE"/>
    <w:rsid w:val="000D4548"/>
    <w:rsid w:val="000D455A"/>
    <w:rsid w:val="000D468C"/>
    <w:rsid w:val="000D47A2"/>
    <w:rsid w:val="000D4C15"/>
    <w:rsid w:val="000D4E62"/>
    <w:rsid w:val="000D514D"/>
    <w:rsid w:val="000D51B4"/>
    <w:rsid w:val="000D5280"/>
    <w:rsid w:val="000D57CD"/>
    <w:rsid w:val="000D5A8C"/>
    <w:rsid w:val="000D5C6E"/>
    <w:rsid w:val="000D6947"/>
    <w:rsid w:val="000D6C46"/>
    <w:rsid w:val="000D6EE6"/>
    <w:rsid w:val="000D76DE"/>
    <w:rsid w:val="000D7920"/>
    <w:rsid w:val="000E02BB"/>
    <w:rsid w:val="000E02C5"/>
    <w:rsid w:val="000E03D9"/>
    <w:rsid w:val="000E07E6"/>
    <w:rsid w:val="000E088E"/>
    <w:rsid w:val="000E0ECF"/>
    <w:rsid w:val="000E0F9D"/>
    <w:rsid w:val="000E0FDA"/>
    <w:rsid w:val="000E10C4"/>
    <w:rsid w:val="000E10F1"/>
    <w:rsid w:val="000E10FE"/>
    <w:rsid w:val="000E125B"/>
    <w:rsid w:val="000E1304"/>
    <w:rsid w:val="000E1CA4"/>
    <w:rsid w:val="000E2AB5"/>
    <w:rsid w:val="000E2CBC"/>
    <w:rsid w:val="000E31E4"/>
    <w:rsid w:val="000E3453"/>
    <w:rsid w:val="000E3583"/>
    <w:rsid w:val="000E388C"/>
    <w:rsid w:val="000E3DBE"/>
    <w:rsid w:val="000E419B"/>
    <w:rsid w:val="000E41E5"/>
    <w:rsid w:val="000E4566"/>
    <w:rsid w:val="000E47E6"/>
    <w:rsid w:val="000E487F"/>
    <w:rsid w:val="000E522B"/>
    <w:rsid w:val="000E57E0"/>
    <w:rsid w:val="000E5C09"/>
    <w:rsid w:val="000E5FDE"/>
    <w:rsid w:val="000E633F"/>
    <w:rsid w:val="000E6BDB"/>
    <w:rsid w:val="000E704F"/>
    <w:rsid w:val="000E7441"/>
    <w:rsid w:val="000E786D"/>
    <w:rsid w:val="000E79A7"/>
    <w:rsid w:val="000E7B74"/>
    <w:rsid w:val="000E7F32"/>
    <w:rsid w:val="000E7F3B"/>
    <w:rsid w:val="000F07A0"/>
    <w:rsid w:val="000F0A2D"/>
    <w:rsid w:val="000F0C13"/>
    <w:rsid w:val="000F11EC"/>
    <w:rsid w:val="000F165F"/>
    <w:rsid w:val="000F1886"/>
    <w:rsid w:val="000F18FA"/>
    <w:rsid w:val="000F19C2"/>
    <w:rsid w:val="000F1CEE"/>
    <w:rsid w:val="000F2219"/>
    <w:rsid w:val="000F2688"/>
    <w:rsid w:val="000F26BF"/>
    <w:rsid w:val="000F290F"/>
    <w:rsid w:val="000F2B64"/>
    <w:rsid w:val="000F2CA7"/>
    <w:rsid w:val="000F3047"/>
    <w:rsid w:val="000F362A"/>
    <w:rsid w:val="000F3817"/>
    <w:rsid w:val="000F3DCF"/>
    <w:rsid w:val="000F3ED2"/>
    <w:rsid w:val="000F3F9A"/>
    <w:rsid w:val="000F40A6"/>
    <w:rsid w:val="000F4134"/>
    <w:rsid w:val="000F42CA"/>
    <w:rsid w:val="000F4862"/>
    <w:rsid w:val="000F487F"/>
    <w:rsid w:val="000F4D1E"/>
    <w:rsid w:val="000F564B"/>
    <w:rsid w:val="000F5FA7"/>
    <w:rsid w:val="000F60BC"/>
    <w:rsid w:val="000F6378"/>
    <w:rsid w:val="000F6490"/>
    <w:rsid w:val="000F66CD"/>
    <w:rsid w:val="000F6C3C"/>
    <w:rsid w:val="000F708D"/>
    <w:rsid w:val="000F71AA"/>
    <w:rsid w:val="000F77CD"/>
    <w:rsid w:val="000F7BE8"/>
    <w:rsid w:val="000F7E13"/>
    <w:rsid w:val="001000FB"/>
    <w:rsid w:val="00100218"/>
    <w:rsid w:val="00100416"/>
    <w:rsid w:val="001007D3"/>
    <w:rsid w:val="001015E3"/>
    <w:rsid w:val="00101916"/>
    <w:rsid w:val="00101DCA"/>
    <w:rsid w:val="00101FEC"/>
    <w:rsid w:val="0010205D"/>
    <w:rsid w:val="001022AC"/>
    <w:rsid w:val="001031C7"/>
    <w:rsid w:val="00103427"/>
    <w:rsid w:val="001037B6"/>
    <w:rsid w:val="001040C2"/>
    <w:rsid w:val="00104435"/>
    <w:rsid w:val="00104C45"/>
    <w:rsid w:val="00104F95"/>
    <w:rsid w:val="001052FB"/>
    <w:rsid w:val="001056C0"/>
    <w:rsid w:val="0010590B"/>
    <w:rsid w:val="0010592C"/>
    <w:rsid w:val="00105FC3"/>
    <w:rsid w:val="001061B5"/>
    <w:rsid w:val="0010632F"/>
    <w:rsid w:val="00106402"/>
    <w:rsid w:val="00106466"/>
    <w:rsid w:val="001067BC"/>
    <w:rsid w:val="001068A2"/>
    <w:rsid w:val="00106997"/>
    <w:rsid w:val="00106D60"/>
    <w:rsid w:val="00106F8B"/>
    <w:rsid w:val="0010740E"/>
    <w:rsid w:val="001075B9"/>
    <w:rsid w:val="001075DD"/>
    <w:rsid w:val="0010772C"/>
    <w:rsid w:val="001078E2"/>
    <w:rsid w:val="00107AE4"/>
    <w:rsid w:val="00107E7A"/>
    <w:rsid w:val="00110462"/>
    <w:rsid w:val="0011058C"/>
    <w:rsid w:val="00110977"/>
    <w:rsid w:val="001109B9"/>
    <w:rsid w:val="00110F80"/>
    <w:rsid w:val="00110FE9"/>
    <w:rsid w:val="0011146E"/>
    <w:rsid w:val="001117F7"/>
    <w:rsid w:val="00111A4E"/>
    <w:rsid w:val="00111C4C"/>
    <w:rsid w:val="00112037"/>
    <w:rsid w:val="00112072"/>
    <w:rsid w:val="001122C5"/>
    <w:rsid w:val="00112543"/>
    <w:rsid w:val="00112A4E"/>
    <w:rsid w:val="00113453"/>
    <w:rsid w:val="001139DD"/>
    <w:rsid w:val="00113DD4"/>
    <w:rsid w:val="001143A3"/>
    <w:rsid w:val="001147AA"/>
    <w:rsid w:val="001147E6"/>
    <w:rsid w:val="00114861"/>
    <w:rsid w:val="00115547"/>
    <w:rsid w:val="0011580C"/>
    <w:rsid w:val="001158D2"/>
    <w:rsid w:val="0011597F"/>
    <w:rsid w:val="00115D42"/>
    <w:rsid w:val="0011656E"/>
    <w:rsid w:val="001167F2"/>
    <w:rsid w:val="001168B8"/>
    <w:rsid w:val="0011699A"/>
    <w:rsid w:val="00116B18"/>
    <w:rsid w:val="001173D5"/>
    <w:rsid w:val="00117576"/>
    <w:rsid w:val="001175D4"/>
    <w:rsid w:val="001176D6"/>
    <w:rsid w:val="00117B34"/>
    <w:rsid w:val="00117C69"/>
    <w:rsid w:val="001201AD"/>
    <w:rsid w:val="00120352"/>
    <w:rsid w:val="00120401"/>
    <w:rsid w:val="00120998"/>
    <w:rsid w:val="001209DB"/>
    <w:rsid w:val="00120CFA"/>
    <w:rsid w:val="00120FE8"/>
    <w:rsid w:val="00121173"/>
    <w:rsid w:val="0012150A"/>
    <w:rsid w:val="001215DD"/>
    <w:rsid w:val="0012191A"/>
    <w:rsid w:val="00121935"/>
    <w:rsid w:val="00121D10"/>
    <w:rsid w:val="001220B1"/>
    <w:rsid w:val="00122D54"/>
    <w:rsid w:val="00122E1C"/>
    <w:rsid w:val="0012324D"/>
    <w:rsid w:val="00123381"/>
    <w:rsid w:val="00123A80"/>
    <w:rsid w:val="00123C08"/>
    <w:rsid w:val="00123C64"/>
    <w:rsid w:val="001240D1"/>
    <w:rsid w:val="00124153"/>
    <w:rsid w:val="00124161"/>
    <w:rsid w:val="001244B3"/>
    <w:rsid w:val="001246D8"/>
    <w:rsid w:val="00124DBF"/>
    <w:rsid w:val="00125116"/>
    <w:rsid w:val="0012528B"/>
    <w:rsid w:val="00125348"/>
    <w:rsid w:val="00125401"/>
    <w:rsid w:val="00125459"/>
    <w:rsid w:val="001254C7"/>
    <w:rsid w:val="0012558E"/>
    <w:rsid w:val="00125D29"/>
    <w:rsid w:val="0012612E"/>
    <w:rsid w:val="001261A2"/>
    <w:rsid w:val="00126284"/>
    <w:rsid w:val="00126661"/>
    <w:rsid w:val="00126A36"/>
    <w:rsid w:val="001270AC"/>
    <w:rsid w:val="001270F6"/>
    <w:rsid w:val="00127243"/>
    <w:rsid w:val="0012736C"/>
    <w:rsid w:val="001273DF"/>
    <w:rsid w:val="00127C05"/>
    <w:rsid w:val="00127C10"/>
    <w:rsid w:val="00127C83"/>
    <w:rsid w:val="00127E0B"/>
    <w:rsid w:val="00127F44"/>
    <w:rsid w:val="0013030C"/>
    <w:rsid w:val="00130484"/>
    <w:rsid w:val="0013055F"/>
    <w:rsid w:val="0013077E"/>
    <w:rsid w:val="00130916"/>
    <w:rsid w:val="00130AAC"/>
    <w:rsid w:val="00130B04"/>
    <w:rsid w:val="00130BC9"/>
    <w:rsid w:val="0013150C"/>
    <w:rsid w:val="001315A3"/>
    <w:rsid w:val="00131958"/>
    <w:rsid w:val="00131BA1"/>
    <w:rsid w:val="001320DC"/>
    <w:rsid w:val="00132273"/>
    <w:rsid w:val="001325F0"/>
    <w:rsid w:val="001329EA"/>
    <w:rsid w:val="00132A89"/>
    <w:rsid w:val="00132D61"/>
    <w:rsid w:val="00132E3D"/>
    <w:rsid w:val="00132EA6"/>
    <w:rsid w:val="001332C0"/>
    <w:rsid w:val="00133399"/>
    <w:rsid w:val="001336A2"/>
    <w:rsid w:val="0013403E"/>
    <w:rsid w:val="001347D8"/>
    <w:rsid w:val="00134D31"/>
    <w:rsid w:val="00135CDA"/>
    <w:rsid w:val="00135D0A"/>
    <w:rsid w:val="00135FCC"/>
    <w:rsid w:val="00136006"/>
    <w:rsid w:val="001361EA"/>
    <w:rsid w:val="0013644D"/>
    <w:rsid w:val="00136A34"/>
    <w:rsid w:val="00136A49"/>
    <w:rsid w:val="00136C9F"/>
    <w:rsid w:val="00136F21"/>
    <w:rsid w:val="0013738C"/>
    <w:rsid w:val="00137FC2"/>
    <w:rsid w:val="0014030C"/>
    <w:rsid w:val="00140448"/>
    <w:rsid w:val="00140E02"/>
    <w:rsid w:val="001410C9"/>
    <w:rsid w:val="00141179"/>
    <w:rsid w:val="0014164E"/>
    <w:rsid w:val="0014185B"/>
    <w:rsid w:val="0014191A"/>
    <w:rsid w:val="00141BBB"/>
    <w:rsid w:val="00141C74"/>
    <w:rsid w:val="00141D99"/>
    <w:rsid w:val="00142686"/>
    <w:rsid w:val="0014285B"/>
    <w:rsid w:val="00142F19"/>
    <w:rsid w:val="0014319A"/>
    <w:rsid w:val="0014358C"/>
    <w:rsid w:val="001435A5"/>
    <w:rsid w:val="00143891"/>
    <w:rsid w:val="00143AB5"/>
    <w:rsid w:val="00144497"/>
    <w:rsid w:val="001446C7"/>
    <w:rsid w:val="00144E58"/>
    <w:rsid w:val="00144F76"/>
    <w:rsid w:val="00144FE9"/>
    <w:rsid w:val="001450AF"/>
    <w:rsid w:val="00145232"/>
    <w:rsid w:val="001459ED"/>
    <w:rsid w:val="00145BAE"/>
    <w:rsid w:val="00145CFB"/>
    <w:rsid w:val="001466B0"/>
    <w:rsid w:val="0014680B"/>
    <w:rsid w:val="001468A9"/>
    <w:rsid w:val="00146CA7"/>
    <w:rsid w:val="00146EB2"/>
    <w:rsid w:val="00146EC9"/>
    <w:rsid w:val="00146EDF"/>
    <w:rsid w:val="00146F82"/>
    <w:rsid w:val="00146FAC"/>
    <w:rsid w:val="0014713C"/>
    <w:rsid w:val="0014731D"/>
    <w:rsid w:val="001473D9"/>
    <w:rsid w:val="0014740E"/>
    <w:rsid w:val="0014775F"/>
    <w:rsid w:val="001478EE"/>
    <w:rsid w:val="0014797D"/>
    <w:rsid w:val="00147C87"/>
    <w:rsid w:val="00147CAF"/>
    <w:rsid w:val="00147D26"/>
    <w:rsid w:val="00150B05"/>
    <w:rsid w:val="00150D58"/>
    <w:rsid w:val="00150DFF"/>
    <w:rsid w:val="00150FCD"/>
    <w:rsid w:val="00151425"/>
    <w:rsid w:val="001514C1"/>
    <w:rsid w:val="00151570"/>
    <w:rsid w:val="00151672"/>
    <w:rsid w:val="00151986"/>
    <w:rsid w:val="00152104"/>
    <w:rsid w:val="00152502"/>
    <w:rsid w:val="001526D9"/>
    <w:rsid w:val="001529B1"/>
    <w:rsid w:val="00152C17"/>
    <w:rsid w:val="00152C97"/>
    <w:rsid w:val="00152CA9"/>
    <w:rsid w:val="00152DB6"/>
    <w:rsid w:val="00152E4A"/>
    <w:rsid w:val="001538EB"/>
    <w:rsid w:val="00153AEA"/>
    <w:rsid w:val="00153D8A"/>
    <w:rsid w:val="00153DCB"/>
    <w:rsid w:val="00153FD0"/>
    <w:rsid w:val="0015401E"/>
    <w:rsid w:val="0015403F"/>
    <w:rsid w:val="001541E1"/>
    <w:rsid w:val="0015446C"/>
    <w:rsid w:val="001544A3"/>
    <w:rsid w:val="001545B8"/>
    <w:rsid w:val="001545EA"/>
    <w:rsid w:val="00154ED6"/>
    <w:rsid w:val="00155438"/>
    <w:rsid w:val="00155501"/>
    <w:rsid w:val="0015568E"/>
    <w:rsid w:val="001557DE"/>
    <w:rsid w:val="001557E7"/>
    <w:rsid w:val="00155BB0"/>
    <w:rsid w:val="00156096"/>
    <w:rsid w:val="00156152"/>
    <w:rsid w:val="00156228"/>
    <w:rsid w:val="0015638D"/>
    <w:rsid w:val="00156678"/>
    <w:rsid w:val="001567BE"/>
    <w:rsid w:val="00156A13"/>
    <w:rsid w:val="00156B44"/>
    <w:rsid w:val="00156D47"/>
    <w:rsid w:val="00156ECE"/>
    <w:rsid w:val="0015706C"/>
    <w:rsid w:val="001571DE"/>
    <w:rsid w:val="001571DF"/>
    <w:rsid w:val="001573E3"/>
    <w:rsid w:val="00157573"/>
    <w:rsid w:val="00157C27"/>
    <w:rsid w:val="00160B9A"/>
    <w:rsid w:val="00160DDC"/>
    <w:rsid w:val="001612D3"/>
    <w:rsid w:val="00161771"/>
    <w:rsid w:val="00161813"/>
    <w:rsid w:val="001619FD"/>
    <w:rsid w:val="00161A5D"/>
    <w:rsid w:val="00161C9D"/>
    <w:rsid w:val="00161FEB"/>
    <w:rsid w:val="001623CA"/>
    <w:rsid w:val="001623D9"/>
    <w:rsid w:val="00162604"/>
    <w:rsid w:val="00162683"/>
    <w:rsid w:val="001626D1"/>
    <w:rsid w:val="00162739"/>
    <w:rsid w:val="00162D47"/>
    <w:rsid w:val="00162E7C"/>
    <w:rsid w:val="001632A5"/>
    <w:rsid w:val="0016357E"/>
    <w:rsid w:val="00163652"/>
    <w:rsid w:val="00164196"/>
    <w:rsid w:val="001641A4"/>
    <w:rsid w:val="00164201"/>
    <w:rsid w:val="0016436B"/>
    <w:rsid w:val="00164702"/>
    <w:rsid w:val="001648DE"/>
    <w:rsid w:val="0016496F"/>
    <w:rsid w:val="001649A3"/>
    <w:rsid w:val="00164DA7"/>
    <w:rsid w:val="00164EC0"/>
    <w:rsid w:val="00165596"/>
    <w:rsid w:val="00165D45"/>
    <w:rsid w:val="0016620D"/>
    <w:rsid w:val="001667CB"/>
    <w:rsid w:val="00166B14"/>
    <w:rsid w:val="00166C02"/>
    <w:rsid w:val="00166C74"/>
    <w:rsid w:val="00166CEE"/>
    <w:rsid w:val="00166DFC"/>
    <w:rsid w:val="00166FE8"/>
    <w:rsid w:val="00167271"/>
    <w:rsid w:val="00167303"/>
    <w:rsid w:val="00167483"/>
    <w:rsid w:val="001674B7"/>
    <w:rsid w:val="00167542"/>
    <w:rsid w:val="00167562"/>
    <w:rsid w:val="001675C7"/>
    <w:rsid w:val="00167684"/>
    <w:rsid w:val="00167725"/>
    <w:rsid w:val="00167787"/>
    <w:rsid w:val="001677ED"/>
    <w:rsid w:val="00167AD0"/>
    <w:rsid w:val="00167C70"/>
    <w:rsid w:val="0017003E"/>
    <w:rsid w:val="0017022C"/>
    <w:rsid w:val="001703A3"/>
    <w:rsid w:val="00170539"/>
    <w:rsid w:val="00170A96"/>
    <w:rsid w:val="00170CFB"/>
    <w:rsid w:val="00170DAC"/>
    <w:rsid w:val="00170EBB"/>
    <w:rsid w:val="00170F70"/>
    <w:rsid w:val="00171FC0"/>
    <w:rsid w:val="001721E1"/>
    <w:rsid w:val="00172207"/>
    <w:rsid w:val="001728ED"/>
    <w:rsid w:val="00172AE9"/>
    <w:rsid w:val="00172EC3"/>
    <w:rsid w:val="00173092"/>
    <w:rsid w:val="001731A4"/>
    <w:rsid w:val="0017326C"/>
    <w:rsid w:val="001737F8"/>
    <w:rsid w:val="00173843"/>
    <w:rsid w:val="0017448C"/>
    <w:rsid w:val="00174596"/>
    <w:rsid w:val="00174A56"/>
    <w:rsid w:val="00174C8A"/>
    <w:rsid w:val="0017501B"/>
    <w:rsid w:val="001751A7"/>
    <w:rsid w:val="001753C7"/>
    <w:rsid w:val="0017546F"/>
    <w:rsid w:val="0017596A"/>
    <w:rsid w:val="00175BB5"/>
    <w:rsid w:val="001760EB"/>
    <w:rsid w:val="001764B5"/>
    <w:rsid w:val="00176C53"/>
    <w:rsid w:val="00176E77"/>
    <w:rsid w:val="00176E78"/>
    <w:rsid w:val="001770D1"/>
    <w:rsid w:val="00177301"/>
    <w:rsid w:val="00177A9B"/>
    <w:rsid w:val="00177AE8"/>
    <w:rsid w:val="00177D6C"/>
    <w:rsid w:val="00177EE6"/>
    <w:rsid w:val="00180065"/>
    <w:rsid w:val="0018008D"/>
    <w:rsid w:val="00180195"/>
    <w:rsid w:val="0018042F"/>
    <w:rsid w:val="001805F7"/>
    <w:rsid w:val="001807C0"/>
    <w:rsid w:val="00180852"/>
    <w:rsid w:val="00180853"/>
    <w:rsid w:val="00180AB0"/>
    <w:rsid w:val="00180BCD"/>
    <w:rsid w:val="001813F0"/>
    <w:rsid w:val="00181BB2"/>
    <w:rsid w:val="00181C08"/>
    <w:rsid w:val="00181C78"/>
    <w:rsid w:val="00181F58"/>
    <w:rsid w:val="0018228A"/>
    <w:rsid w:val="001828F8"/>
    <w:rsid w:val="00182F70"/>
    <w:rsid w:val="00183DD7"/>
    <w:rsid w:val="0018425D"/>
    <w:rsid w:val="00184403"/>
    <w:rsid w:val="00184642"/>
    <w:rsid w:val="00184CC7"/>
    <w:rsid w:val="00184EB6"/>
    <w:rsid w:val="00184EFB"/>
    <w:rsid w:val="0018523C"/>
    <w:rsid w:val="001853CA"/>
    <w:rsid w:val="00185462"/>
    <w:rsid w:val="00185891"/>
    <w:rsid w:val="00185C0E"/>
    <w:rsid w:val="00185D3C"/>
    <w:rsid w:val="001861C3"/>
    <w:rsid w:val="0018646E"/>
    <w:rsid w:val="001864FC"/>
    <w:rsid w:val="00186666"/>
    <w:rsid w:val="001866F4"/>
    <w:rsid w:val="00186E43"/>
    <w:rsid w:val="001874DA"/>
    <w:rsid w:val="0018770A"/>
    <w:rsid w:val="001878E1"/>
    <w:rsid w:val="00187944"/>
    <w:rsid w:val="00187A5B"/>
    <w:rsid w:val="00187A92"/>
    <w:rsid w:val="00187B02"/>
    <w:rsid w:val="00190442"/>
    <w:rsid w:val="0019050E"/>
    <w:rsid w:val="00190796"/>
    <w:rsid w:val="00190A6A"/>
    <w:rsid w:val="00190FFC"/>
    <w:rsid w:val="00191118"/>
    <w:rsid w:val="00191AAA"/>
    <w:rsid w:val="0019201B"/>
    <w:rsid w:val="00192138"/>
    <w:rsid w:val="00192235"/>
    <w:rsid w:val="001922B8"/>
    <w:rsid w:val="001924B4"/>
    <w:rsid w:val="00192899"/>
    <w:rsid w:val="00192BA5"/>
    <w:rsid w:val="00192C1D"/>
    <w:rsid w:val="00192E2F"/>
    <w:rsid w:val="0019385A"/>
    <w:rsid w:val="00193913"/>
    <w:rsid w:val="001939BD"/>
    <w:rsid w:val="00193D66"/>
    <w:rsid w:val="00193D74"/>
    <w:rsid w:val="00194A11"/>
    <w:rsid w:val="00194B7F"/>
    <w:rsid w:val="00194B81"/>
    <w:rsid w:val="0019509F"/>
    <w:rsid w:val="001953E7"/>
    <w:rsid w:val="00195515"/>
    <w:rsid w:val="001956FF"/>
    <w:rsid w:val="0019576E"/>
    <w:rsid w:val="0019577C"/>
    <w:rsid w:val="001957D0"/>
    <w:rsid w:val="001959AF"/>
    <w:rsid w:val="00195F3F"/>
    <w:rsid w:val="001960B4"/>
    <w:rsid w:val="0019613E"/>
    <w:rsid w:val="001963CC"/>
    <w:rsid w:val="0019643D"/>
    <w:rsid w:val="00196787"/>
    <w:rsid w:val="001968D0"/>
    <w:rsid w:val="00196AFC"/>
    <w:rsid w:val="00196B8F"/>
    <w:rsid w:val="00196E19"/>
    <w:rsid w:val="00196E30"/>
    <w:rsid w:val="00197068"/>
    <w:rsid w:val="001970C9"/>
    <w:rsid w:val="00197176"/>
    <w:rsid w:val="00197215"/>
    <w:rsid w:val="00197483"/>
    <w:rsid w:val="001974AD"/>
    <w:rsid w:val="00197AE6"/>
    <w:rsid w:val="00197BD1"/>
    <w:rsid w:val="00197CA0"/>
    <w:rsid w:val="00197E73"/>
    <w:rsid w:val="00197E7F"/>
    <w:rsid w:val="001A0ADA"/>
    <w:rsid w:val="001A0C1B"/>
    <w:rsid w:val="001A0E35"/>
    <w:rsid w:val="001A13FB"/>
    <w:rsid w:val="001A14AA"/>
    <w:rsid w:val="001A16C9"/>
    <w:rsid w:val="001A2121"/>
    <w:rsid w:val="001A2735"/>
    <w:rsid w:val="001A2B3D"/>
    <w:rsid w:val="001A2CA6"/>
    <w:rsid w:val="001A2FCE"/>
    <w:rsid w:val="001A36B8"/>
    <w:rsid w:val="001A373C"/>
    <w:rsid w:val="001A3CA6"/>
    <w:rsid w:val="001A432F"/>
    <w:rsid w:val="001A43A4"/>
    <w:rsid w:val="001A43B6"/>
    <w:rsid w:val="001A44FA"/>
    <w:rsid w:val="001A4516"/>
    <w:rsid w:val="001A45D1"/>
    <w:rsid w:val="001A4996"/>
    <w:rsid w:val="001A4A3B"/>
    <w:rsid w:val="001A4A9D"/>
    <w:rsid w:val="001A4E7D"/>
    <w:rsid w:val="001A51AD"/>
    <w:rsid w:val="001A51CA"/>
    <w:rsid w:val="001A54DA"/>
    <w:rsid w:val="001A5751"/>
    <w:rsid w:val="001A575F"/>
    <w:rsid w:val="001A6170"/>
    <w:rsid w:val="001A6177"/>
    <w:rsid w:val="001A62D5"/>
    <w:rsid w:val="001A6312"/>
    <w:rsid w:val="001A634A"/>
    <w:rsid w:val="001A64B6"/>
    <w:rsid w:val="001A65E5"/>
    <w:rsid w:val="001A6B66"/>
    <w:rsid w:val="001A7217"/>
    <w:rsid w:val="001A759B"/>
    <w:rsid w:val="001A76FE"/>
    <w:rsid w:val="001A7A2D"/>
    <w:rsid w:val="001B0199"/>
    <w:rsid w:val="001B01F7"/>
    <w:rsid w:val="001B042D"/>
    <w:rsid w:val="001B0474"/>
    <w:rsid w:val="001B05DE"/>
    <w:rsid w:val="001B124E"/>
    <w:rsid w:val="001B168D"/>
    <w:rsid w:val="001B16E7"/>
    <w:rsid w:val="001B1B34"/>
    <w:rsid w:val="001B1C90"/>
    <w:rsid w:val="001B22B2"/>
    <w:rsid w:val="001B274F"/>
    <w:rsid w:val="001B2844"/>
    <w:rsid w:val="001B2980"/>
    <w:rsid w:val="001B302A"/>
    <w:rsid w:val="001B3167"/>
    <w:rsid w:val="001B336D"/>
    <w:rsid w:val="001B33EB"/>
    <w:rsid w:val="001B38FF"/>
    <w:rsid w:val="001B3C49"/>
    <w:rsid w:val="001B3CC5"/>
    <w:rsid w:val="001B3F5A"/>
    <w:rsid w:val="001B41AC"/>
    <w:rsid w:val="001B46F8"/>
    <w:rsid w:val="001B4877"/>
    <w:rsid w:val="001B4BA0"/>
    <w:rsid w:val="001B4C18"/>
    <w:rsid w:val="001B4CB5"/>
    <w:rsid w:val="001B4E51"/>
    <w:rsid w:val="001B4FD1"/>
    <w:rsid w:val="001B53B5"/>
    <w:rsid w:val="001B55DC"/>
    <w:rsid w:val="001B5631"/>
    <w:rsid w:val="001B5844"/>
    <w:rsid w:val="001B59B7"/>
    <w:rsid w:val="001B5C7B"/>
    <w:rsid w:val="001B60DB"/>
    <w:rsid w:val="001B6B32"/>
    <w:rsid w:val="001B6CBE"/>
    <w:rsid w:val="001B6CE3"/>
    <w:rsid w:val="001B6D24"/>
    <w:rsid w:val="001B6D45"/>
    <w:rsid w:val="001B6D6B"/>
    <w:rsid w:val="001B6F38"/>
    <w:rsid w:val="001B6F91"/>
    <w:rsid w:val="001B729E"/>
    <w:rsid w:val="001B72B3"/>
    <w:rsid w:val="001B74FE"/>
    <w:rsid w:val="001B78CE"/>
    <w:rsid w:val="001B79EC"/>
    <w:rsid w:val="001B7A00"/>
    <w:rsid w:val="001C071C"/>
    <w:rsid w:val="001C0B3F"/>
    <w:rsid w:val="001C0CB7"/>
    <w:rsid w:val="001C0E6A"/>
    <w:rsid w:val="001C0FDB"/>
    <w:rsid w:val="001C110B"/>
    <w:rsid w:val="001C18FC"/>
    <w:rsid w:val="001C1A4A"/>
    <w:rsid w:val="001C2A96"/>
    <w:rsid w:val="001C2BCB"/>
    <w:rsid w:val="001C2D10"/>
    <w:rsid w:val="001C2E3A"/>
    <w:rsid w:val="001C2E5E"/>
    <w:rsid w:val="001C2ED1"/>
    <w:rsid w:val="001C2FB5"/>
    <w:rsid w:val="001C2FF3"/>
    <w:rsid w:val="001C3120"/>
    <w:rsid w:val="001C3695"/>
    <w:rsid w:val="001C36DD"/>
    <w:rsid w:val="001C3AE1"/>
    <w:rsid w:val="001C3CEC"/>
    <w:rsid w:val="001C3D54"/>
    <w:rsid w:val="001C4582"/>
    <w:rsid w:val="001C4616"/>
    <w:rsid w:val="001C5045"/>
    <w:rsid w:val="001C52A9"/>
    <w:rsid w:val="001C5CD5"/>
    <w:rsid w:val="001C5F1F"/>
    <w:rsid w:val="001C5FD9"/>
    <w:rsid w:val="001C67CA"/>
    <w:rsid w:val="001C6CA9"/>
    <w:rsid w:val="001C7D98"/>
    <w:rsid w:val="001C7EE4"/>
    <w:rsid w:val="001D0195"/>
    <w:rsid w:val="001D06A9"/>
    <w:rsid w:val="001D0751"/>
    <w:rsid w:val="001D1162"/>
    <w:rsid w:val="001D1AEC"/>
    <w:rsid w:val="001D1AEE"/>
    <w:rsid w:val="001D1E57"/>
    <w:rsid w:val="001D1F85"/>
    <w:rsid w:val="001D25D9"/>
    <w:rsid w:val="001D29D4"/>
    <w:rsid w:val="001D2B6A"/>
    <w:rsid w:val="001D2C6A"/>
    <w:rsid w:val="001D2CE0"/>
    <w:rsid w:val="001D2F52"/>
    <w:rsid w:val="001D3115"/>
    <w:rsid w:val="001D3508"/>
    <w:rsid w:val="001D3935"/>
    <w:rsid w:val="001D410E"/>
    <w:rsid w:val="001D417D"/>
    <w:rsid w:val="001D439E"/>
    <w:rsid w:val="001D4792"/>
    <w:rsid w:val="001D4960"/>
    <w:rsid w:val="001D4FD9"/>
    <w:rsid w:val="001D5001"/>
    <w:rsid w:val="001D504E"/>
    <w:rsid w:val="001D5102"/>
    <w:rsid w:val="001D55B5"/>
    <w:rsid w:val="001D5607"/>
    <w:rsid w:val="001D5652"/>
    <w:rsid w:val="001D59B4"/>
    <w:rsid w:val="001D5A57"/>
    <w:rsid w:val="001D694F"/>
    <w:rsid w:val="001D6B62"/>
    <w:rsid w:val="001D6B94"/>
    <w:rsid w:val="001D6BEE"/>
    <w:rsid w:val="001D6C50"/>
    <w:rsid w:val="001D6CDE"/>
    <w:rsid w:val="001D6E03"/>
    <w:rsid w:val="001D6EBF"/>
    <w:rsid w:val="001D75F0"/>
    <w:rsid w:val="001D77DC"/>
    <w:rsid w:val="001D7870"/>
    <w:rsid w:val="001D7872"/>
    <w:rsid w:val="001D7955"/>
    <w:rsid w:val="001D7D18"/>
    <w:rsid w:val="001D7D98"/>
    <w:rsid w:val="001E02D8"/>
    <w:rsid w:val="001E05D2"/>
    <w:rsid w:val="001E06B2"/>
    <w:rsid w:val="001E0DB9"/>
    <w:rsid w:val="001E0EEC"/>
    <w:rsid w:val="001E0EF6"/>
    <w:rsid w:val="001E0F57"/>
    <w:rsid w:val="001E151F"/>
    <w:rsid w:val="001E1938"/>
    <w:rsid w:val="001E19FE"/>
    <w:rsid w:val="001E1CD9"/>
    <w:rsid w:val="001E1EF5"/>
    <w:rsid w:val="001E1FCB"/>
    <w:rsid w:val="001E1FE5"/>
    <w:rsid w:val="001E221B"/>
    <w:rsid w:val="001E22FF"/>
    <w:rsid w:val="001E2518"/>
    <w:rsid w:val="001E2CA3"/>
    <w:rsid w:val="001E2DEF"/>
    <w:rsid w:val="001E2F8A"/>
    <w:rsid w:val="001E3DE0"/>
    <w:rsid w:val="001E3ED7"/>
    <w:rsid w:val="001E404F"/>
    <w:rsid w:val="001E4188"/>
    <w:rsid w:val="001E471D"/>
    <w:rsid w:val="001E4CC7"/>
    <w:rsid w:val="001E51EB"/>
    <w:rsid w:val="001E5292"/>
    <w:rsid w:val="001E5850"/>
    <w:rsid w:val="001E5D31"/>
    <w:rsid w:val="001E5F69"/>
    <w:rsid w:val="001E6063"/>
    <w:rsid w:val="001E67B6"/>
    <w:rsid w:val="001E6915"/>
    <w:rsid w:val="001E69F1"/>
    <w:rsid w:val="001E6A04"/>
    <w:rsid w:val="001E6D97"/>
    <w:rsid w:val="001E6E44"/>
    <w:rsid w:val="001E6EAE"/>
    <w:rsid w:val="001E6F13"/>
    <w:rsid w:val="001E70C1"/>
    <w:rsid w:val="001E7227"/>
    <w:rsid w:val="001E736C"/>
    <w:rsid w:val="001E7783"/>
    <w:rsid w:val="001E7D7F"/>
    <w:rsid w:val="001F01C8"/>
    <w:rsid w:val="001F022B"/>
    <w:rsid w:val="001F02EC"/>
    <w:rsid w:val="001F0775"/>
    <w:rsid w:val="001F0829"/>
    <w:rsid w:val="001F09C8"/>
    <w:rsid w:val="001F0D03"/>
    <w:rsid w:val="001F1028"/>
    <w:rsid w:val="001F10FA"/>
    <w:rsid w:val="001F1734"/>
    <w:rsid w:val="001F1AED"/>
    <w:rsid w:val="001F21B3"/>
    <w:rsid w:val="001F228C"/>
    <w:rsid w:val="001F24AC"/>
    <w:rsid w:val="001F2797"/>
    <w:rsid w:val="001F27F9"/>
    <w:rsid w:val="001F2A13"/>
    <w:rsid w:val="001F3013"/>
    <w:rsid w:val="001F31E3"/>
    <w:rsid w:val="001F3309"/>
    <w:rsid w:val="001F347E"/>
    <w:rsid w:val="001F34C2"/>
    <w:rsid w:val="001F34DF"/>
    <w:rsid w:val="001F3534"/>
    <w:rsid w:val="001F3BA9"/>
    <w:rsid w:val="001F3CE2"/>
    <w:rsid w:val="001F3D80"/>
    <w:rsid w:val="001F46B5"/>
    <w:rsid w:val="001F48AC"/>
    <w:rsid w:val="001F50DE"/>
    <w:rsid w:val="001F50E4"/>
    <w:rsid w:val="001F524D"/>
    <w:rsid w:val="001F545D"/>
    <w:rsid w:val="001F569F"/>
    <w:rsid w:val="001F6185"/>
    <w:rsid w:val="001F6B2F"/>
    <w:rsid w:val="001F6C76"/>
    <w:rsid w:val="001F6DAC"/>
    <w:rsid w:val="001F6F9C"/>
    <w:rsid w:val="001F72BE"/>
    <w:rsid w:val="001F75DC"/>
    <w:rsid w:val="0020028E"/>
    <w:rsid w:val="002005A4"/>
    <w:rsid w:val="00200A4E"/>
    <w:rsid w:val="00200AA6"/>
    <w:rsid w:val="00201188"/>
    <w:rsid w:val="002011F6"/>
    <w:rsid w:val="0020183A"/>
    <w:rsid w:val="00201B84"/>
    <w:rsid w:val="00201C89"/>
    <w:rsid w:val="00201FE3"/>
    <w:rsid w:val="002020D7"/>
    <w:rsid w:val="002024B1"/>
    <w:rsid w:val="0020255D"/>
    <w:rsid w:val="002027CC"/>
    <w:rsid w:val="002028E7"/>
    <w:rsid w:val="002029D3"/>
    <w:rsid w:val="00202B0C"/>
    <w:rsid w:val="00202D33"/>
    <w:rsid w:val="00202ED6"/>
    <w:rsid w:val="00203152"/>
    <w:rsid w:val="00203178"/>
    <w:rsid w:val="0020374D"/>
    <w:rsid w:val="0020383F"/>
    <w:rsid w:val="00204138"/>
    <w:rsid w:val="002048D4"/>
    <w:rsid w:val="00204A82"/>
    <w:rsid w:val="00204AE9"/>
    <w:rsid w:val="00204CE4"/>
    <w:rsid w:val="0020502B"/>
    <w:rsid w:val="00205359"/>
    <w:rsid w:val="0020545A"/>
    <w:rsid w:val="002054A1"/>
    <w:rsid w:val="002054A8"/>
    <w:rsid w:val="0020585F"/>
    <w:rsid w:val="00205E3D"/>
    <w:rsid w:val="00205E4B"/>
    <w:rsid w:val="002061B7"/>
    <w:rsid w:val="002062DC"/>
    <w:rsid w:val="0020631C"/>
    <w:rsid w:val="002063B7"/>
    <w:rsid w:val="0020649C"/>
    <w:rsid w:val="00206582"/>
    <w:rsid w:val="0020660A"/>
    <w:rsid w:val="0020700D"/>
    <w:rsid w:val="00207234"/>
    <w:rsid w:val="00207DB8"/>
    <w:rsid w:val="0021000D"/>
    <w:rsid w:val="00210191"/>
    <w:rsid w:val="002107B2"/>
    <w:rsid w:val="002109E0"/>
    <w:rsid w:val="00210FA6"/>
    <w:rsid w:val="00211561"/>
    <w:rsid w:val="00211A10"/>
    <w:rsid w:val="00211F24"/>
    <w:rsid w:val="00212462"/>
    <w:rsid w:val="002125B3"/>
    <w:rsid w:val="002131A3"/>
    <w:rsid w:val="0021327E"/>
    <w:rsid w:val="00213966"/>
    <w:rsid w:val="00213C38"/>
    <w:rsid w:val="00213E85"/>
    <w:rsid w:val="00213F83"/>
    <w:rsid w:val="00213FC8"/>
    <w:rsid w:val="002140F0"/>
    <w:rsid w:val="00214219"/>
    <w:rsid w:val="00214238"/>
    <w:rsid w:val="002143F1"/>
    <w:rsid w:val="0021479F"/>
    <w:rsid w:val="00214DE1"/>
    <w:rsid w:val="00214FD5"/>
    <w:rsid w:val="002150E8"/>
    <w:rsid w:val="00215291"/>
    <w:rsid w:val="00215675"/>
    <w:rsid w:val="00215A1F"/>
    <w:rsid w:val="00215F67"/>
    <w:rsid w:val="0021671D"/>
    <w:rsid w:val="00216A7F"/>
    <w:rsid w:val="002171CD"/>
    <w:rsid w:val="00217BE2"/>
    <w:rsid w:val="00217C55"/>
    <w:rsid w:val="00220104"/>
    <w:rsid w:val="002206A6"/>
    <w:rsid w:val="00220728"/>
    <w:rsid w:val="002207A1"/>
    <w:rsid w:val="00220981"/>
    <w:rsid w:val="002209DE"/>
    <w:rsid w:val="00220B12"/>
    <w:rsid w:val="00220B52"/>
    <w:rsid w:val="00220C90"/>
    <w:rsid w:val="00220CCE"/>
    <w:rsid w:val="00220DFB"/>
    <w:rsid w:val="0022108E"/>
    <w:rsid w:val="002213C4"/>
    <w:rsid w:val="002213CD"/>
    <w:rsid w:val="002213F0"/>
    <w:rsid w:val="00221A58"/>
    <w:rsid w:val="00221AA3"/>
    <w:rsid w:val="002221FA"/>
    <w:rsid w:val="00222209"/>
    <w:rsid w:val="002222A5"/>
    <w:rsid w:val="0022232E"/>
    <w:rsid w:val="002223C9"/>
    <w:rsid w:val="0022250C"/>
    <w:rsid w:val="00222709"/>
    <w:rsid w:val="00222B6A"/>
    <w:rsid w:val="00222BA6"/>
    <w:rsid w:val="00222C3F"/>
    <w:rsid w:val="00222E1E"/>
    <w:rsid w:val="00223010"/>
    <w:rsid w:val="002230BF"/>
    <w:rsid w:val="00223366"/>
    <w:rsid w:val="00223595"/>
    <w:rsid w:val="00223DF4"/>
    <w:rsid w:val="00223F57"/>
    <w:rsid w:val="002243D6"/>
    <w:rsid w:val="002246DC"/>
    <w:rsid w:val="00224903"/>
    <w:rsid w:val="00224E0B"/>
    <w:rsid w:val="00224E24"/>
    <w:rsid w:val="00224EF7"/>
    <w:rsid w:val="00225778"/>
    <w:rsid w:val="00225D08"/>
    <w:rsid w:val="002262E0"/>
    <w:rsid w:val="002264BB"/>
    <w:rsid w:val="002267CC"/>
    <w:rsid w:val="00226C7E"/>
    <w:rsid w:val="0022722B"/>
    <w:rsid w:val="002279F1"/>
    <w:rsid w:val="00227F88"/>
    <w:rsid w:val="00230921"/>
    <w:rsid w:val="00230956"/>
    <w:rsid w:val="00230BB9"/>
    <w:rsid w:val="00230EA5"/>
    <w:rsid w:val="00230F1E"/>
    <w:rsid w:val="002312D3"/>
    <w:rsid w:val="002315E3"/>
    <w:rsid w:val="00231BBD"/>
    <w:rsid w:val="00231CF5"/>
    <w:rsid w:val="00231CF7"/>
    <w:rsid w:val="00232294"/>
    <w:rsid w:val="002325E8"/>
    <w:rsid w:val="0023276D"/>
    <w:rsid w:val="00232902"/>
    <w:rsid w:val="00232944"/>
    <w:rsid w:val="00232BE2"/>
    <w:rsid w:val="00232D03"/>
    <w:rsid w:val="00232FE9"/>
    <w:rsid w:val="002332AE"/>
    <w:rsid w:val="00233880"/>
    <w:rsid w:val="00233A59"/>
    <w:rsid w:val="00233BFC"/>
    <w:rsid w:val="00233C97"/>
    <w:rsid w:val="00233EEB"/>
    <w:rsid w:val="00234107"/>
    <w:rsid w:val="002342FB"/>
    <w:rsid w:val="00234B53"/>
    <w:rsid w:val="00234D1B"/>
    <w:rsid w:val="00235114"/>
    <w:rsid w:val="00235165"/>
    <w:rsid w:val="002351C1"/>
    <w:rsid w:val="002351CF"/>
    <w:rsid w:val="00235677"/>
    <w:rsid w:val="00235CAA"/>
    <w:rsid w:val="00235E3C"/>
    <w:rsid w:val="00235E48"/>
    <w:rsid w:val="00235FB6"/>
    <w:rsid w:val="002360F3"/>
    <w:rsid w:val="00236305"/>
    <w:rsid w:val="00237212"/>
    <w:rsid w:val="00237361"/>
    <w:rsid w:val="0023778B"/>
    <w:rsid w:val="00237B58"/>
    <w:rsid w:val="00237BD7"/>
    <w:rsid w:val="00237C3D"/>
    <w:rsid w:val="00237DF9"/>
    <w:rsid w:val="0024031F"/>
    <w:rsid w:val="00240D66"/>
    <w:rsid w:val="00241601"/>
    <w:rsid w:val="00241666"/>
    <w:rsid w:val="00241744"/>
    <w:rsid w:val="002417B4"/>
    <w:rsid w:val="002418A6"/>
    <w:rsid w:val="00241FE2"/>
    <w:rsid w:val="0024219A"/>
    <w:rsid w:val="002422F5"/>
    <w:rsid w:val="002425D5"/>
    <w:rsid w:val="0024280D"/>
    <w:rsid w:val="00242A4F"/>
    <w:rsid w:val="00242B75"/>
    <w:rsid w:val="0024302B"/>
    <w:rsid w:val="00243B99"/>
    <w:rsid w:val="00243D84"/>
    <w:rsid w:val="002443E7"/>
    <w:rsid w:val="00244AE8"/>
    <w:rsid w:val="00244EA0"/>
    <w:rsid w:val="00245111"/>
    <w:rsid w:val="00245283"/>
    <w:rsid w:val="0024528F"/>
    <w:rsid w:val="002454DC"/>
    <w:rsid w:val="00245A10"/>
    <w:rsid w:val="00245D1D"/>
    <w:rsid w:val="00245F0B"/>
    <w:rsid w:val="00245F88"/>
    <w:rsid w:val="00245FD4"/>
    <w:rsid w:val="00246176"/>
    <w:rsid w:val="002461D1"/>
    <w:rsid w:val="00246A84"/>
    <w:rsid w:val="00246AAD"/>
    <w:rsid w:val="00246F7A"/>
    <w:rsid w:val="00247B27"/>
    <w:rsid w:val="00247B87"/>
    <w:rsid w:val="00247DD7"/>
    <w:rsid w:val="00250592"/>
    <w:rsid w:val="002505A9"/>
    <w:rsid w:val="00250A11"/>
    <w:rsid w:val="00250D7F"/>
    <w:rsid w:val="00251035"/>
    <w:rsid w:val="00251A63"/>
    <w:rsid w:val="00251AE7"/>
    <w:rsid w:val="00251BC5"/>
    <w:rsid w:val="00251C20"/>
    <w:rsid w:val="00251C4D"/>
    <w:rsid w:val="00251D27"/>
    <w:rsid w:val="00251EDF"/>
    <w:rsid w:val="00251F96"/>
    <w:rsid w:val="00252C33"/>
    <w:rsid w:val="00252E9D"/>
    <w:rsid w:val="002537BA"/>
    <w:rsid w:val="00253C60"/>
    <w:rsid w:val="00253CA4"/>
    <w:rsid w:val="00253CBE"/>
    <w:rsid w:val="00253D40"/>
    <w:rsid w:val="00254C87"/>
    <w:rsid w:val="00254E49"/>
    <w:rsid w:val="002550A3"/>
    <w:rsid w:val="0025573B"/>
    <w:rsid w:val="0025590E"/>
    <w:rsid w:val="00255A54"/>
    <w:rsid w:val="00255A7D"/>
    <w:rsid w:val="00255B9B"/>
    <w:rsid w:val="002560CD"/>
    <w:rsid w:val="00256230"/>
    <w:rsid w:val="0025640D"/>
    <w:rsid w:val="002567C3"/>
    <w:rsid w:val="00256EEE"/>
    <w:rsid w:val="00256F40"/>
    <w:rsid w:val="00257122"/>
    <w:rsid w:val="002572D5"/>
    <w:rsid w:val="002575F0"/>
    <w:rsid w:val="0025773D"/>
    <w:rsid w:val="00257871"/>
    <w:rsid w:val="002578A6"/>
    <w:rsid w:val="00257BB9"/>
    <w:rsid w:val="00260333"/>
    <w:rsid w:val="002609B8"/>
    <w:rsid w:val="00260B97"/>
    <w:rsid w:val="00260E3D"/>
    <w:rsid w:val="00261585"/>
    <w:rsid w:val="002618C1"/>
    <w:rsid w:val="00261D03"/>
    <w:rsid w:val="00261D35"/>
    <w:rsid w:val="00261D91"/>
    <w:rsid w:val="00261F44"/>
    <w:rsid w:val="0026211B"/>
    <w:rsid w:val="00262326"/>
    <w:rsid w:val="00262519"/>
    <w:rsid w:val="00262C9C"/>
    <w:rsid w:val="00263055"/>
    <w:rsid w:val="0026316B"/>
    <w:rsid w:val="0026363F"/>
    <w:rsid w:val="0026377F"/>
    <w:rsid w:val="00263AF9"/>
    <w:rsid w:val="002643CE"/>
    <w:rsid w:val="00264547"/>
    <w:rsid w:val="0026466A"/>
    <w:rsid w:val="00264C18"/>
    <w:rsid w:val="00264F68"/>
    <w:rsid w:val="00265013"/>
    <w:rsid w:val="00265016"/>
    <w:rsid w:val="00265BDC"/>
    <w:rsid w:val="0026622A"/>
    <w:rsid w:val="00266323"/>
    <w:rsid w:val="0026644E"/>
    <w:rsid w:val="002667F7"/>
    <w:rsid w:val="002668FB"/>
    <w:rsid w:val="00266B51"/>
    <w:rsid w:val="00266E11"/>
    <w:rsid w:val="00266E17"/>
    <w:rsid w:val="00266F80"/>
    <w:rsid w:val="002673F1"/>
    <w:rsid w:val="00267AB6"/>
    <w:rsid w:val="00267C13"/>
    <w:rsid w:val="00267C2D"/>
    <w:rsid w:val="00267DCE"/>
    <w:rsid w:val="00270216"/>
    <w:rsid w:val="00270265"/>
    <w:rsid w:val="0027080B"/>
    <w:rsid w:val="0027096B"/>
    <w:rsid w:val="00270DA0"/>
    <w:rsid w:val="00270E58"/>
    <w:rsid w:val="00271065"/>
    <w:rsid w:val="0027143C"/>
    <w:rsid w:val="002715AA"/>
    <w:rsid w:val="0027198A"/>
    <w:rsid w:val="00271A07"/>
    <w:rsid w:val="00272D65"/>
    <w:rsid w:val="0027319F"/>
    <w:rsid w:val="0027333C"/>
    <w:rsid w:val="002733CF"/>
    <w:rsid w:val="002734E6"/>
    <w:rsid w:val="002738D1"/>
    <w:rsid w:val="0027399C"/>
    <w:rsid w:val="00273B95"/>
    <w:rsid w:val="00273BD8"/>
    <w:rsid w:val="00273C52"/>
    <w:rsid w:val="00274504"/>
    <w:rsid w:val="00274E89"/>
    <w:rsid w:val="00275368"/>
    <w:rsid w:val="0027571A"/>
    <w:rsid w:val="00275790"/>
    <w:rsid w:val="00275DCF"/>
    <w:rsid w:val="0027640E"/>
    <w:rsid w:val="00276486"/>
    <w:rsid w:val="0027659B"/>
    <w:rsid w:val="00276814"/>
    <w:rsid w:val="002769D9"/>
    <w:rsid w:val="00276B31"/>
    <w:rsid w:val="00276CF4"/>
    <w:rsid w:val="00276D42"/>
    <w:rsid w:val="0027711E"/>
    <w:rsid w:val="002771F9"/>
    <w:rsid w:val="002773F0"/>
    <w:rsid w:val="00277524"/>
    <w:rsid w:val="002775D0"/>
    <w:rsid w:val="002775DF"/>
    <w:rsid w:val="00277709"/>
    <w:rsid w:val="00277889"/>
    <w:rsid w:val="00277BE8"/>
    <w:rsid w:val="00277F51"/>
    <w:rsid w:val="002802B6"/>
    <w:rsid w:val="002805A2"/>
    <w:rsid w:val="002808B7"/>
    <w:rsid w:val="00280F64"/>
    <w:rsid w:val="00281023"/>
    <w:rsid w:val="00281158"/>
    <w:rsid w:val="002811A1"/>
    <w:rsid w:val="002816BA"/>
    <w:rsid w:val="002818A8"/>
    <w:rsid w:val="00281D78"/>
    <w:rsid w:val="00281E43"/>
    <w:rsid w:val="00281F0A"/>
    <w:rsid w:val="0028210E"/>
    <w:rsid w:val="002824E8"/>
    <w:rsid w:val="00282858"/>
    <w:rsid w:val="0028287D"/>
    <w:rsid w:val="002829AF"/>
    <w:rsid w:val="002830DB"/>
    <w:rsid w:val="00283166"/>
    <w:rsid w:val="002833FA"/>
    <w:rsid w:val="00283901"/>
    <w:rsid w:val="00284A82"/>
    <w:rsid w:val="00284EDD"/>
    <w:rsid w:val="002850D2"/>
    <w:rsid w:val="002851BB"/>
    <w:rsid w:val="002854DD"/>
    <w:rsid w:val="002854EA"/>
    <w:rsid w:val="0028574E"/>
    <w:rsid w:val="002858A2"/>
    <w:rsid w:val="00285994"/>
    <w:rsid w:val="00285CE5"/>
    <w:rsid w:val="002862B1"/>
    <w:rsid w:val="00286582"/>
    <w:rsid w:val="00286BDF"/>
    <w:rsid w:val="002871A2"/>
    <w:rsid w:val="00287470"/>
    <w:rsid w:val="0029022D"/>
    <w:rsid w:val="002903AA"/>
    <w:rsid w:val="002905B7"/>
    <w:rsid w:val="002908E6"/>
    <w:rsid w:val="00290C0B"/>
    <w:rsid w:val="00290D45"/>
    <w:rsid w:val="0029136C"/>
    <w:rsid w:val="0029150A"/>
    <w:rsid w:val="00291527"/>
    <w:rsid w:val="00291957"/>
    <w:rsid w:val="00291EA3"/>
    <w:rsid w:val="00291FBE"/>
    <w:rsid w:val="002920E6"/>
    <w:rsid w:val="00292273"/>
    <w:rsid w:val="002924A9"/>
    <w:rsid w:val="0029289E"/>
    <w:rsid w:val="00292D85"/>
    <w:rsid w:val="00293318"/>
    <w:rsid w:val="00293CF1"/>
    <w:rsid w:val="00293D61"/>
    <w:rsid w:val="00293F70"/>
    <w:rsid w:val="002943B1"/>
    <w:rsid w:val="002947AD"/>
    <w:rsid w:val="00294C99"/>
    <w:rsid w:val="00294DAD"/>
    <w:rsid w:val="00294E12"/>
    <w:rsid w:val="0029536D"/>
    <w:rsid w:val="00295752"/>
    <w:rsid w:val="00295D56"/>
    <w:rsid w:val="00296072"/>
    <w:rsid w:val="0029637E"/>
    <w:rsid w:val="00296424"/>
    <w:rsid w:val="002967DA"/>
    <w:rsid w:val="00296A3E"/>
    <w:rsid w:val="00296ACE"/>
    <w:rsid w:val="00296B49"/>
    <w:rsid w:val="00296FA4"/>
    <w:rsid w:val="00297982"/>
    <w:rsid w:val="00297CE6"/>
    <w:rsid w:val="00297DD7"/>
    <w:rsid w:val="00297EE9"/>
    <w:rsid w:val="002A0221"/>
    <w:rsid w:val="002A08A4"/>
    <w:rsid w:val="002A0B0A"/>
    <w:rsid w:val="002A0BA6"/>
    <w:rsid w:val="002A0D07"/>
    <w:rsid w:val="002A1597"/>
    <w:rsid w:val="002A1B37"/>
    <w:rsid w:val="002A1E7C"/>
    <w:rsid w:val="002A2365"/>
    <w:rsid w:val="002A2B50"/>
    <w:rsid w:val="002A2C6F"/>
    <w:rsid w:val="002A2D04"/>
    <w:rsid w:val="002A30F5"/>
    <w:rsid w:val="002A372E"/>
    <w:rsid w:val="002A3B64"/>
    <w:rsid w:val="002A3CE8"/>
    <w:rsid w:val="002A3DF6"/>
    <w:rsid w:val="002A3E95"/>
    <w:rsid w:val="002A405A"/>
    <w:rsid w:val="002A4494"/>
    <w:rsid w:val="002A45A8"/>
    <w:rsid w:val="002A4725"/>
    <w:rsid w:val="002A4957"/>
    <w:rsid w:val="002A4A98"/>
    <w:rsid w:val="002A4BA1"/>
    <w:rsid w:val="002A4DBB"/>
    <w:rsid w:val="002A5005"/>
    <w:rsid w:val="002A5650"/>
    <w:rsid w:val="002A5822"/>
    <w:rsid w:val="002A592E"/>
    <w:rsid w:val="002A59F9"/>
    <w:rsid w:val="002A5D5A"/>
    <w:rsid w:val="002A5E3E"/>
    <w:rsid w:val="002A5F4F"/>
    <w:rsid w:val="002A5FC0"/>
    <w:rsid w:val="002A5FE0"/>
    <w:rsid w:val="002A6352"/>
    <w:rsid w:val="002A67CB"/>
    <w:rsid w:val="002A6A06"/>
    <w:rsid w:val="002A6F6F"/>
    <w:rsid w:val="002A711F"/>
    <w:rsid w:val="002A731B"/>
    <w:rsid w:val="002A7381"/>
    <w:rsid w:val="002A755E"/>
    <w:rsid w:val="002A78FA"/>
    <w:rsid w:val="002A7C0C"/>
    <w:rsid w:val="002A7DC4"/>
    <w:rsid w:val="002A7F2F"/>
    <w:rsid w:val="002B02C3"/>
    <w:rsid w:val="002B0692"/>
    <w:rsid w:val="002B08A4"/>
    <w:rsid w:val="002B0DE5"/>
    <w:rsid w:val="002B121C"/>
    <w:rsid w:val="002B1344"/>
    <w:rsid w:val="002B1406"/>
    <w:rsid w:val="002B187D"/>
    <w:rsid w:val="002B1A7D"/>
    <w:rsid w:val="002B1EBC"/>
    <w:rsid w:val="002B21E0"/>
    <w:rsid w:val="002B25F9"/>
    <w:rsid w:val="002B2A11"/>
    <w:rsid w:val="002B2C11"/>
    <w:rsid w:val="002B3264"/>
    <w:rsid w:val="002B3B5C"/>
    <w:rsid w:val="002B3FC9"/>
    <w:rsid w:val="002B4041"/>
    <w:rsid w:val="002B41BE"/>
    <w:rsid w:val="002B4AB9"/>
    <w:rsid w:val="002B4C61"/>
    <w:rsid w:val="002B5E70"/>
    <w:rsid w:val="002B5E93"/>
    <w:rsid w:val="002B5EB7"/>
    <w:rsid w:val="002B5FB7"/>
    <w:rsid w:val="002B62E8"/>
    <w:rsid w:val="002B6C9E"/>
    <w:rsid w:val="002B6D0E"/>
    <w:rsid w:val="002B7334"/>
    <w:rsid w:val="002B7607"/>
    <w:rsid w:val="002B7744"/>
    <w:rsid w:val="002B77FE"/>
    <w:rsid w:val="002B788B"/>
    <w:rsid w:val="002B7E3F"/>
    <w:rsid w:val="002C0886"/>
    <w:rsid w:val="002C08C9"/>
    <w:rsid w:val="002C0E88"/>
    <w:rsid w:val="002C142B"/>
    <w:rsid w:val="002C1434"/>
    <w:rsid w:val="002C162C"/>
    <w:rsid w:val="002C1639"/>
    <w:rsid w:val="002C1785"/>
    <w:rsid w:val="002C192D"/>
    <w:rsid w:val="002C23C1"/>
    <w:rsid w:val="002C257A"/>
    <w:rsid w:val="002C25B5"/>
    <w:rsid w:val="002C2CFC"/>
    <w:rsid w:val="002C2EDF"/>
    <w:rsid w:val="002C2F1B"/>
    <w:rsid w:val="002C3123"/>
    <w:rsid w:val="002C3311"/>
    <w:rsid w:val="002C34AD"/>
    <w:rsid w:val="002C3609"/>
    <w:rsid w:val="002C364B"/>
    <w:rsid w:val="002C37EF"/>
    <w:rsid w:val="002C394B"/>
    <w:rsid w:val="002C3A2F"/>
    <w:rsid w:val="002C3C84"/>
    <w:rsid w:val="002C3EBA"/>
    <w:rsid w:val="002C40A1"/>
    <w:rsid w:val="002C40B4"/>
    <w:rsid w:val="002C4273"/>
    <w:rsid w:val="002C4374"/>
    <w:rsid w:val="002C48F3"/>
    <w:rsid w:val="002C4B40"/>
    <w:rsid w:val="002C4BC0"/>
    <w:rsid w:val="002C4EFC"/>
    <w:rsid w:val="002C50A6"/>
    <w:rsid w:val="002C52F8"/>
    <w:rsid w:val="002C5791"/>
    <w:rsid w:val="002C57BE"/>
    <w:rsid w:val="002C5AF6"/>
    <w:rsid w:val="002C5BD8"/>
    <w:rsid w:val="002C5C99"/>
    <w:rsid w:val="002C6024"/>
    <w:rsid w:val="002C62CD"/>
    <w:rsid w:val="002C692F"/>
    <w:rsid w:val="002C6B9D"/>
    <w:rsid w:val="002C6D9E"/>
    <w:rsid w:val="002C738B"/>
    <w:rsid w:val="002C7A8E"/>
    <w:rsid w:val="002C7BFA"/>
    <w:rsid w:val="002D02A5"/>
    <w:rsid w:val="002D047C"/>
    <w:rsid w:val="002D055F"/>
    <w:rsid w:val="002D0801"/>
    <w:rsid w:val="002D0883"/>
    <w:rsid w:val="002D0A92"/>
    <w:rsid w:val="002D1347"/>
    <w:rsid w:val="002D156A"/>
    <w:rsid w:val="002D1619"/>
    <w:rsid w:val="002D1840"/>
    <w:rsid w:val="002D18C7"/>
    <w:rsid w:val="002D1D10"/>
    <w:rsid w:val="002D26DA"/>
    <w:rsid w:val="002D2831"/>
    <w:rsid w:val="002D3026"/>
    <w:rsid w:val="002D31F9"/>
    <w:rsid w:val="002D354B"/>
    <w:rsid w:val="002D35C8"/>
    <w:rsid w:val="002D3A92"/>
    <w:rsid w:val="002D4013"/>
    <w:rsid w:val="002D475B"/>
    <w:rsid w:val="002D489C"/>
    <w:rsid w:val="002D48EA"/>
    <w:rsid w:val="002D4A69"/>
    <w:rsid w:val="002D4B48"/>
    <w:rsid w:val="002D4D34"/>
    <w:rsid w:val="002D4E17"/>
    <w:rsid w:val="002D5060"/>
    <w:rsid w:val="002D51E9"/>
    <w:rsid w:val="002D53EA"/>
    <w:rsid w:val="002D5453"/>
    <w:rsid w:val="002D59DE"/>
    <w:rsid w:val="002D5FB3"/>
    <w:rsid w:val="002D6A23"/>
    <w:rsid w:val="002D6B73"/>
    <w:rsid w:val="002D6E77"/>
    <w:rsid w:val="002D71F9"/>
    <w:rsid w:val="002D743B"/>
    <w:rsid w:val="002D7444"/>
    <w:rsid w:val="002D78BE"/>
    <w:rsid w:val="002D796C"/>
    <w:rsid w:val="002D7AA2"/>
    <w:rsid w:val="002D7B96"/>
    <w:rsid w:val="002D7D2B"/>
    <w:rsid w:val="002D7E50"/>
    <w:rsid w:val="002E0149"/>
    <w:rsid w:val="002E09CF"/>
    <w:rsid w:val="002E0AC2"/>
    <w:rsid w:val="002E0AE4"/>
    <w:rsid w:val="002E1399"/>
    <w:rsid w:val="002E139F"/>
    <w:rsid w:val="002E1A2C"/>
    <w:rsid w:val="002E1CEC"/>
    <w:rsid w:val="002E1ECD"/>
    <w:rsid w:val="002E244B"/>
    <w:rsid w:val="002E253C"/>
    <w:rsid w:val="002E262B"/>
    <w:rsid w:val="002E2CD7"/>
    <w:rsid w:val="002E2D8F"/>
    <w:rsid w:val="002E2E82"/>
    <w:rsid w:val="002E35A8"/>
    <w:rsid w:val="002E3777"/>
    <w:rsid w:val="002E3D21"/>
    <w:rsid w:val="002E3EC6"/>
    <w:rsid w:val="002E402C"/>
    <w:rsid w:val="002E4A45"/>
    <w:rsid w:val="002E4B36"/>
    <w:rsid w:val="002E516B"/>
    <w:rsid w:val="002E53BF"/>
    <w:rsid w:val="002E53F1"/>
    <w:rsid w:val="002E545F"/>
    <w:rsid w:val="002E57C4"/>
    <w:rsid w:val="002E5F72"/>
    <w:rsid w:val="002E6197"/>
    <w:rsid w:val="002E637E"/>
    <w:rsid w:val="002E6722"/>
    <w:rsid w:val="002E675B"/>
    <w:rsid w:val="002E67DA"/>
    <w:rsid w:val="002E69CC"/>
    <w:rsid w:val="002E6B77"/>
    <w:rsid w:val="002E6CFE"/>
    <w:rsid w:val="002E7046"/>
    <w:rsid w:val="002E71CF"/>
    <w:rsid w:val="002E725C"/>
    <w:rsid w:val="002E767D"/>
    <w:rsid w:val="002E7807"/>
    <w:rsid w:val="002E79F6"/>
    <w:rsid w:val="002E7DEF"/>
    <w:rsid w:val="002F05F6"/>
    <w:rsid w:val="002F0689"/>
    <w:rsid w:val="002F0B50"/>
    <w:rsid w:val="002F0F66"/>
    <w:rsid w:val="002F12A0"/>
    <w:rsid w:val="002F137D"/>
    <w:rsid w:val="002F149A"/>
    <w:rsid w:val="002F15AE"/>
    <w:rsid w:val="002F15C7"/>
    <w:rsid w:val="002F17F7"/>
    <w:rsid w:val="002F19E8"/>
    <w:rsid w:val="002F1D58"/>
    <w:rsid w:val="002F1F5A"/>
    <w:rsid w:val="002F21E7"/>
    <w:rsid w:val="002F2552"/>
    <w:rsid w:val="002F26A4"/>
    <w:rsid w:val="002F2814"/>
    <w:rsid w:val="002F2C16"/>
    <w:rsid w:val="002F2DE2"/>
    <w:rsid w:val="002F2E5F"/>
    <w:rsid w:val="002F32AE"/>
    <w:rsid w:val="002F3A73"/>
    <w:rsid w:val="002F3AA6"/>
    <w:rsid w:val="002F3C2C"/>
    <w:rsid w:val="002F48F4"/>
    <w:rsid w:val="002F4AB6"/>
    <w:rsid w:val="002F4AC4"/>
    <w:rsid w:val="002F50AB"/>
    <w:rsid w:val="002F5343"/>
    <w:rsid w:val="002F535C"/>
    <w:rsid w:val="002F5516"/>
    <w:rsid w:val="002F571F"/>
    <w:rsid w:val="002F599B"/>
    <w:rsid w:val="002F5A32"/>
    <w:rsid w:val="002F5CF9"/>
    <w:rsid w:val="002F60ED"/>
    <w:rsid w:val="002F61ED"/>
    <w:rsid w:val="002F63C7"/>
    <w:rsid w:val="002F6465"/>
    <w:rsid w:val="002F64A8"/>
    <w:rsid w:val="002F66AF"/>
    <w:rsid w:val="002F6B5A"/>
    <w:rsid w:val="002F70F0"/>
    <w:rsid w:val="002F741F"/>
    <w:rsid w:val="002F7A67"/>
    <w:rsid w:val="002F7D4C"/>
    <w:rsid w:val="00300785"/>
    <w:rsid w:val="003008ED"/>
    <w:rsid w:val="00300998"/>
    <w:rsid w:val="00300B29"/>
    <w:rsid w:val="00301468"/>
    <w:rsid w:val="00301C98"/>
    <w:rsid w:val="00301DFB"/>
    <w:rsid w:val="0030208C"/>
    <w:rsid w:val="003021B9"/>
    <w:rsid w:val="00302606"/>
    <w:rsid w:val="003026E4"/>
    <w:rsid w:val="003027A2"/>
    <w:rsid w:val="00302917"/>
    <w:rsid w:val="00302A9B"/>
    <w:rsid w:val="00302D05"/>
    <w:rsid w:val="00303024"/>
    <w:rsid w:val="0030329E"/>
    <w:rsid w:val="00303588"/>
    <w:rsid w:val="00303806"/>
    <w:rsid w:val="00303A9B"/>
    <w:rsid w:val="00303D41"/>
    <w:rsid w:val="00304070"/>
    <w:rsid w:val="003042C8"/>
    <w:rsid w:val="0030448B"/>
    <w:rsid w:val="00304BC5"/>
    <w:rsid w:val="00305101"/>
    <w:rsid w:val="00305294"/>
    <w:rsid w:val="0030540B"/>
    <w:rsid w:val="00305D7B"/>
    <w:rsid w:val="00305F2D"/>
    <w:rsid w:val="003062A2"/>
    <w:rsid w:val="003062C2"/>
    <w:rsid w:val="00306583"/>
    <w:rsid w:val="00306998"/>
    <w:rsid w:val="003073FC"/>
    <w:rsid w:val="00307836"/>
    <w:rsid w:val="0030790D"/>
    <w:rsid w:val="003079A6"/>
    <w:rsid w:val="00307A33"/>
    <w:rsid w:val="00307D08"/>
    <w:rsid w:val="00310151"/>
    <w:rsid w:val="003103CA"/>
    <w:rsid w:val="00310588"/>
    <w:rsid w:val="00310FA6"/>
    <w:rsid w:val="003113A9"/>
    <w:rsid w:val="00311477"/>
    <w:rsid w:val="00311563"/>
    <w:rsid w:val="003118BB"/>
    <w:rsid w:val="00311D3E"/>
    <w:rsid w:val="00312189"/>
    <w:rsid w:val="00312367"/>
    <w:rsid w:val="0031259D"/>
    <w:rsid w:val="00312841"/>
    <w:rsid w:val="00312E0F"/>
    <w:rsid w:val="00313062"/>
    <w:rsid w:val="0031337E"/>
    <w:rsid w:val="00313686"/>
    <w:rsid w:val="00313BA8"/>
    <w:rsid w:val="00313D51"/>
    <w:rsid w:val="003146FE"/>
    <w:rsid w:val="00314D66"/>
    <w:rsid w:val="00314F2E"/>
    <w:rsid w:val="0031532F"/>
    <w:rsid w:val="00315415"/>
    <w:rsid w:val="0031567C"/>
    <w:rsid w:val="00315C64"/>
    <w:rsid w:val="00316105"/>
    <w:rsid w:val="003163FC"/>
    <w:rsid w:val="0031650B"/>
    <w:rsid w:val="00316684"/>
    <w:rsid w:val="00316ADB"/>
    <w:rsid w:val="00316B69"/>
    <w:rsid w:val="00316F7F"/>
    <w:rsid w:val="00317322"/>
    <w:rsid w:val="0031750C"/>
    <w:rsid w:val="00317523"/>
    <w:rsid w:val="00317D4C"/>
    <w:rsid w:val="00317DE5"/>
    <w:rsid w:val="00317DFE"/>
    <w:rsid w:val="00317EF0"/>
    <w:rsid w:val="003202A1"/>
    <w:rsid w:val="0032066D"/>
    <w:rsid w:val="003206F5"/>
    <w:rsid w:val="00320813"/>
    <w:rsid w:val="00320AF3"/>
    <w:rsid w:val="00320B4F"/>
    <w:rsid w:val="00320B59"/>
    <w:rsid w:val="003211C3"/>
    <w:rsid w:val="003211FA"/>
    <w:rsid w:val="003217A3"/>
    <w:rsid w:val="00321853"/>
    <w:rsid w:val="00321B55"/>
    <w:rsid w:val="00321C3F"/>
    <w:rsid w:val="00321F23"/>
    <w:rsid w:val="00321FC4"/>
    <w:rsid w:val="003226B7"/>
    <w:rsid w:val="00322E54"/>
    <w:rsid w:val="003232FA"/>
    <w:rsid w:val="0032346E"/>
    <w:rsid w:val="0032375F"/>
    <w:rsid w:val="00323957"/>
    <w:rsid w:val="00323F04"/>
    <w:rsid w:val="003240F0"/>
    <w:rsid w:val="0032461D"/>
    <w:rsid w:val="0032489A"/>
    <w:rsid w:val="00324D54"/>
    <w:rsid w:val="00325332"/>
    <w:rsid w:val="00325497"/>
    <w:rsid w:val="00325598"/>
    <w:rsid w:val="00325A23"/>
    <w:rsid w:val="00325A83"/>
    <w:rsid w:val="00325BD7"/>
    <w:rsid w:val="00325C17"/>
    <w:rsid w:val="00325DF6"/>
    <w:rsid w:val="00325E15"/>
    <w:rsid w:val="00325EDE"/>
    <w:rsid w:val="00326099"/>
    <w:rsid w:val="003267A2"/>
    <w:rsid w:val="003267E9"/>
    <w:rsid w:val="00326E8C"/>
    <w:rsid w:val="00327457"/>
    <w:rsid w:val="00327AA6"/>
    <w:rsid w:val="00327C71"/>
    <w:rsid w:val="00327ECC"/>
    <w:rsid w:val="00327EF2"/>
    <w:rsid w:val="00330202"/>
    <w:rsid w:val="0033023A"/>
    <w:rsid w:val="00330630"/>
    <w:rsid w:val="00330AD8"/>
    <w:rsid w:val="00330D52"/>
    <w:rsid w:val="00330F5F"/>
    <w:rsid w:val="00330FFB"/>
    <w:rsid w:val="003310A3"/>
    <w:rsid w:val="00331380"/>
    <w:rsid w:val="00331386"/>
    <w:rsid w:val="00331524"/>
    <w:rsid w:val="003319FC"/>
    <w:rsid w:val="00331BF0"/>
    <w:rsid w:val="00331D88"/>
    <w:rsid w:val="00331F1A"/>
    <w:rsid w:val="00331FC4"/>
    <w:rsid w:val="0033218B"/>
    <w:rsid w:val="003322AA"/>
    <w:rsid w:val="00332574"/>
    <w:rsid w:val="003326DC"/>
    <w:rsid w:val="003329AF"/>
    <w:rsid w:val="00332B0D"/>
    <w:rsid w:val="00332D0C"/>
    <w:rsid w:val="00334125"/>
    <w:rsid w:val="00334425"/>
    <w:rsid w:val="00334D78"/>
    <w:rsid w:val="0033506F"/>
    <w:rsid w:val="0033513B"/>
    <w:rsid w:val="0033553D"/>
    <w:rsid w:val="003356EA"/>
    <w:rsid w:val="00335793"/>
    <w:rsid w:val="003357A5"/>
    <w:rsid w:val="003358B0"/>
    <w:rsid w:val="0033595F"/>
    <w:rsid w:val="00335971"/>
    <w:rsid w:val="003359E3"/>
    <w:rsid w:val="00335A0D"/>
    <w:rsid w:val="00335C9E"/>
    <w:rsid w:val="00335EE4"/>
    <w:rsid w:val="00336346"/>
    <w:rsid w:val="00336ABB"/>
    <w:rsid w:val="00336AEF"/>
    <w:rsid w:val="00336CFC"/>
    <w:rsid w:val="00336D16"/>
    <w:rsid w:val="0033706A"/>
    <w:rsid w:val="00337184"/>
    <w:rsid w:val="003374A6"/>
    <w:rsid w:val="00337ACE"/>
    <w:rsid w:val="00337E16"/>
    <w:rsid w:val="003401D9"/>
    <w:rsid w:val="00340860"/>
    <w:rsid w:val="00340BE8"/>
    <w:rsid w:val="00341768"/>
    <w:rsid w:val="003417FF"/>
    <w:rsid w:val="00341AC0"/>
    <w:rsid w:val="00341B16"/>
    <w:rsid w:val="00341B6E"/>
    <w:rsid w:val="00341FFC"/>
    <w:rsid w:val="0034237B"/>
    <w:rsid w:val="00342440"/>
    <w:rsid w:val="0034262F"/>
    <w:rsid w:val="003428B1"/>
    <w:rsid w:val="00342C8C"/>
    <w:rsid w:val="00342CC9"/>
    <w:rsid w:val="0034311E"/>
    <w:rsid w:val="0034428D"/>
    <w:rsid w:val="00344341"/>
    <w:rsid w:val="00344636"/>
    <w:rsid w:val="00344C92"/>
    <w:rsid w:val="00344D30"/>
    <w:rsid w:val="003458C6"/>
    <w:rsid w:val="00345D39"/>
    <w:rsid w:val="00345E64"/>
    <w:rsid w:val="00345FC3"/>
    <w:rsid w:val="00346460"/>
    <w:rsid w:val="003466C7"/>
    <w:rsid w:val="003468D4"/>
    <w:rsid w:val="00346C67"/>
    <w:rsid w:val="0034702E"/>
    <w:rsid w:val="00347199"/>
    <w:rsid w:val="0034721B"/>
    <w:rsid w:val="00347351"/>
    <w:rsid w:val="003479AA"/>
    <w:rsid w:val="003479AF"/>
    <w:rsid w:val="0035041B"/>
    <w:rsid w:val="00350624"/>
    <w:rsid w:val="0035092D"/>
    <w:rsid w:val="003509DC"/>
    <w:rsid w:val="00350B76"/>
    <w:rsid w:val="00350F0E"/>
    <w:rsid w:val="00350FA7"/>
    <w:rsid w:val="003512A5"/>
    <w:rsid w:val="00351303"/>
    <w:rsid w:val="0035136C"/>
    <w:rsid w:val="003514D5"/>
    <w:rsid w:val="00351508"/>
    <w:rsid w:val="00351569"/>
    <w:rsid w:val="00351609"/>
    <w:rsid w:val="00351F80"/>
    <w:rsid w:val="00352132"/>
    <w:rsid w:val="003524A5"/>
    <w:rsid w:val="00352666"/>
    <w:rsid w:val="00352670"/>
    <w:rsid w:val="003528FF"/>
    <w:rsid w:val="00352A2F"/>
    <w:rsid w:val="00352D6C"/>
    <w:rsid w:val="00352E44"/>
    <w:rsid w:val="0035365C"/>
    <w:rsid w:val="0035384A"/>
    <w:rsid w:val="003538BA"/>
    <w:rsid w:val="00353F16"/>
    <w:rsid w:val="0035437B"/>
    <w:rsid w:val="00354405"/>
    <w:rsid w:val="003548FF"/>
    <w:rsid w:val="00354F01"/>
    <w:rsid w:val="003554A3"/>
    <w:rsid w:val="003558A0"/>
    <w:rsid w:val="00355B75"/>
    <w:rsid w:val="00355C02"/>
    <w:rsid w:val="0035672D"/>
    <w:rsid w:val="003569F1"/>
    <w:rsid w:val="003569F3"/>
    <w:rsid w:val="00356BDB"/>
    <w:rsid w:val="00356D71"/>
    <w:rsid w:val="0035709E"/>
    <w:rsid w:val="0035710B"/>
    <w:rsid w:val="0035724F"/>
    <w:rsid w:val="003572A0"/>
    <w:rsid w:val="003572F4"/>
    <w:rsid w:val="0035736B"/>
    <w:rsid w:val="00357370"/>
    <w:rsid w:val="0035743F"/>
    <w:rsid w:val="0035771F"/>
    <w:rsid w:val="0035782F"/>
    <w:rsid w:val="003579F9"/>
    <w:rsid w:val="00357E0D"/>
    <w:rsid w:val="00360465"/>
    <w:rsid w:val="003605BD"/>
    <w:rsid w:val="00360B37"/>
    <w:rsid w:val="00361127"/>
    <w:rsid w:val="0036136F"/>
    <w:rsid w:val="00361531"/>
    <w:rsid w:val="0036154A"/>
    <w:rsid w:val="003615D6"/>
    <w:rsid w:val="0036188F"/>
    <w:rsid w:val="0036199C"/>
    <w:rsid w:val="00361BE1"/>
    <w:rsid w:val="00361E15"/>
    <w:rsid w:val="003621F7"/>
    <w:rsid w:val="00362406"/>
    <w:rsid w:val="00362C63"/>
    <w:rsid w:val="00362F45"/>
    <w:rsid w:val="003630BA"/>
    <w:rsid w:val="00363171"/>
    <w:rsid w:val="00363506"/>
    <w:rsid w:val="003635A6"/>
    <w:rsid w:val="00363773"/>
    <w:rsid w:val="00363904"/>
    <w:rsid w:val="00363931"/>
    <w:rsid w:val="00363FC5"/>
    <w:rsid w:val="00363FCD"/>
    <w:rsid w:val="003642B6"/>
    <w:rsid w:val="00364466"/>
    <w:rsid w:val="0036464D"/>
    <w:rsid w:val="00364686"/>
    <w:rsid w:val="003651A3"/>
    <w:rsid w:val="0036525F"/>
    <w:rsid w:val="003652CA"/>
    <w:rsid w:val="003655B9"/>
    <w:rsid w:val="00365797"/>
    <w:rsid w:val="00365957"/>
    <w:rsid w:val="00365BFF"/>
    <w:rsid w:val="00366691"/>
    <w:rsid w:val="003666F6"/>
    <w:rsid w:val="00366815"/>
    <w:rsid w:val="00366C14"/>
    <w:rsid w:val="00366E64"/>
    <w:rsid w:val="003670BE"/>
    <w:rsid w:val="00367229"/>
    <w:rsid w:val="00367462"/>
    <w:rsid w:val="00367619"/>
    <w:rsid w:val="003678F5"/>
    <w:rsid w:val="00367B92"/>
    <w:rsid w:val="00367CBA"/>
    <w:rsid w:val="00367CE1"/>
    <w:rsid w:val="00367E0E"/>
    <w:rsid w:val="00367E2F"/>
    <w:rsid w:val="003703D1"/>
    <w:rsid w:val="00370520"/>
    <w:rsid w:val="003705DF"/>
    <w:rsid w:val="00370A88"/>
    <w:rsid w:val="0037142D"/>
    <w:rsid w:val="00371468"/>
    <w:rsid w:val="00371766"/>
    <w:rsid w:val="00371F65"/>
    <w:rsid w:val="00372388"/>
    <w:rsid w:val="003724B0"/>
    <w:rsid w:val="003726F9"/>
    <w:rsid w:val="00372EF1"/>
    <w:rsid w:val="00373349"/>
    <w:rsid w:val="0037340C"/>
    <w:rsid w:val="003734A7"/>
    <w:rsid w:val="003735D0"/>
    <w:rsid w:val="00373697"/>
    <w:rsid w:val="003737E2"/>
    <w:rsid w:val="00373EB1"/>
    <w:rsid w:val="003746A1"/>
    <w:rsid w:val="00375196"/>
    <w:rsid w:val="00375C8C"/>
    <w:rsid w:val="00375E66"/>
    <w:rsid w:val="00376040"/>
    <w:rsid w:val="00376888"/>
    <w:rsid w:val="00376AD4"/>
    <w:rsid w:val="00376DD4"/>
    <w:rsid w:val="00377153"/>
    <w:rsid w:val="00377464"/>
    <w:rsid w:val="003775CD"/>
    <w:rsid w:val="003777D9"/>
    <w:rsid w:val="003778BF"/>
    <w:rsid w:val="00377987"/>
    <w:rsid w:val="00377D0E"/>
    <w:rsid w:val="0038093A"/>
    <w:rsid w:val="00380DCF"/>
    <w:rsid w:val="00381566"/>
    <w:rsid w:val="0038179F"/>
    <w:rsid w:val="00381B99"/>
    <w:rsid w:val="00381BDD"/>
    <w:rsid w:val="003822DC"/>
    <w:rsid w:val="0038251F"/>
    <w:rsid w:val="00382B6C"/>
    <w:rsid w:val="00382EB7"/>
    <w:rsid w:val="00382F33"/>
    <w:rsid w:val="0038376F"/>
    <w:rsid w:val="003837D3"/>
    <w:rsid w:val="00383805"/>
    <w:rsid w:val="003838BA"/>
    <w:rsid w:val="00383AD9"/>
    <w:rsid w:val="00383C3C"/>
    <w:rsid w:val="003840C5"/>
    <w:rsid w:val="0038414C"/>
    <w:rsid w:val="003841FE"/>
    <w:rsid w:val="00384415"/>
    <w:rsid w:val="00384646"/>
    <w:rsid w:val="00384A62"/>
    <w:rsid w:val="00384BA8"/>
    <w:rsid w:val="00384BEA"/>
    <w:rsid w:val="00384C2F"/>
    <w:rsid w:val="00385042"/>
    <w:rsid w:val="00385307"/>
    <w:rsid w:val="00385594"/>
    <w:rsid w:val="003857B3"/>
    <w:rsid w:val="0038592E"/>
    <w:rsid w:val="003859F1"/>
    <w:rsid w:val="00385C00"/>
    <w:rsid w:val="00385C38"/>
    <w:rsid w:val="00385D09"/>
    <w:rsid w:val="00385DB4"/>
    <w:rsid w:val="00386054"/>
    <w:rsid w:val="00386392"/>
    <w:rsid w:val="00386399"/>
    <w:rsid w:val="00386434"/>
    <w:rsid w:val="0038649E"/>
    <w:rsid w:val="00386859"/>
    <w:rsid w:val="00386A56"/>
    <w:rsid w:val="00386AD6"/>
    <w:rsid w:val="003875F4"/>
    <w:rsid w:val="0038769C"/>
    <w:rsid w:val="0038791D"/>
    <w:rsid w:val="0038793C"/>
    <w:rsid w:val="003900CB"/>
    <w:rsid w:val="00390463"/>
    <w:rsid w:val="0039047E"/>
    <w:rsid w:val="0039055E"/>
    <w:rsid w:val="003905AA"/>
    <w:rsid w:val="00390864"/>
    <w:rsid w:val="00390D4A"/>
    <w:rsid w:val="00390F0C"/>
    <w:rsid w:val="00390FDF"/>
    <w:rsid w:val="00391284"/>
    <w:rsid w:val="00391353"/>
    <w:rsid w:val="003913EE"/>
    <w:rsid w:val="003917B1"/>
    <w:rsid w:val="00391A8D"/>
    <w:rsid w:val="00391B9C"/>
    <w:rsid w:val="0039203C"/>
    <w:rsid w:val="00392175"/>
    <w:rsid w:val="0039221A"/>
    <w:rsid w:val="00392662"/>
    <w:rsid w:val="00392720"/>
    <w:rsid w:val="0039294C"/>
    <w:rsid w:val="00392DED"/>
    <w:rsid w:val="003932AC"/>
    <w:rsid w:val="00393C01"/>
    <w:rsid w:val="00393D4E"/>
    <w:rsid w:val="00393F02"/>
    <w:rsid w:val="00393F22"/>
    <w:rsid w:val="00394047"/>
    <w:rsid w:val="00394063"/>
    <w:rsid w:val="00394097"/>
    <w:rsid w:val="00394792"/>
    <w:rsid w:val="003948AF"/>
    <w:rsid w:val="00394B69"/>
    <w:rsid w:val="003951C8"/>
    <w:rsid w:val="0039554E"/>
    <w:rsid w:val="00395735"/>
    <w:rsid w:val="00395957"/>
    <w:rsid w:val="0039595C"/>
    <w:rsid w:val="0039595D"/>
    <w:rsid w:val="00395F13"/>
    <w:rsid w:val="0039683A"/>
    <w:rsid w:val="00396BFB"/>
    <w:rsid w:val="00396C14"/>
    <w:rsid w:val="003973BF"/>
    <w:rsid w:val="003976DB"/>
    <w:rsid w:val="003979B8"/>
    <w:rsid w:val="003A0162"/>
    <w:rsid w:val="003A05DD"/>
    <w:rsid w:val="003A0774"/>
    <w:rsid w:val="003A09DF"/>
    <w:rsid w:val="003A0A54"/>
    <w:rsid w:val="003A158B"/>
    <w:rsid w:val="003A1E30"/>
    <w:rsid w:val="003A1FAB"/>
    <w:rsid w:val="003A28EF"/>
    <w:rsid w:val="003A2B35"/>
    <w:rsid w:val="003A2B59"/>
    <w:rsid w:val="003A2B70"/>
    <w:rsid w:val="003A303F"/>
    <w:rsid w:val="003A3090"/>
    <w:rsid w:val="003A3124"/>
    <w:rsid w:val="003A3433"/>
    <w:rsid w:val="003A3482"/>
    <w:rsid w:val="003A356E"/>
    <w:rsid w:val="003A37B7"/>
    <w:rsid w:val="003A37D8"/>
    <w:rsid w:val="003A3FEB"/>
    <w:rsid w:val="003A4179"/>
    <w:rsid w:val="003A468E"/>
    <w:rsid w:val="003A4E05"/>
    <w:rsid w:val="003A51C7"/>
    <w:rsid w:val="003A51D3"/>
    <w:rsid w:val="003A537D"/>
    <w:rsid w:val="003A5B19"/>
    <w:rsid w:val="003A61C2"/>
    <w:rsid w:val="003A6B58"/>
    <w:rsid w:val="003A6DE2"/>
    <w:rsid w:val="003A7366"/>
    <w:rsid w:val="003A7540"/>
    <w:rsid w:val="003A7C08"/>
    <w:rsid w:val="003A7D05"/>
    <w:rsid w:val="003B00B9"/>
    <w:rsid w:val="003B01C6"/>
    <w:rsid w:val="003B0EB6"/>
    <w:rsid w:val="003B12C3"/>
    <w:rsid w:val="003B1879"/>
    <w:rsid w:val="003B1C3E"/>
    <w:rsid w:val="003B1F56"/>
    <w:rsid w:val="003B2278"/>
    <w:rsid w:val="003B245F"/>
    <w:rsid w:val="003B261E"/>
    <w:rsid w:val="003B27E5"/>
    <w:rsid w:val="003B2834"/>
    <w:rsid w:val="003B2A50"/>
    <w:rsid w:val="003B2F35"/>
    <w:rsid w:val="003B3222"/>
    <w:rsid w:val="003B3340"/>
    <w:rsid w:val="003B34D1"/>
    <w:rsid w:val="003B3A2A"/>
    <w:rsid w:val="003B3A2E"/>
    <w:rsid w:val="003B3F0A"/>
    <w:rsid w:val="003B3F62"/>
    <w:rsid w:val="003B3FE8"/>
    <w:rsid w:val="003B402F"/>
    <w:rsid w:val="003B408B"/>
    <w:rsid w:val="003B4488"/>
    <w:rsid w:val="003B4D76"/>
    <w:rsid w:val="003B4E79"/>
    <w:rsid w:val="003B52AF"/>
    <w:rsid w:val="003B570C"/>
    <w:rsid w:val="003B5729"/>
    <w:rsid w:val="003B5A4C"/>
    <w:rsid w:val="003B5B4D"/>
    <w:rsid w:val="003B6602"/>
    <w:rsid w:val="003B66B2"/>
    <w:rsid w:val="003B6B09"/>
    <w:rsid w:val="003B72CF"/>
    <w:rsid w:val="003B75ED"/>
    <w:rsid w:val="003B77A7"/>
    <w:rsid w:val="003B77F3"/>
    <w:rsid w:val="003B7989"/>
    <w:rsid w:val="003C0387"/>
    <w:rsid w:val="003C05DF"/>
    <w:rsid w:val="003C0650"/>
    <w:rsid w:val="003C084D"/>
    <w:rsid w:val="003C0939"/>
    <w:rsid w:val="003C0A04"/>
    <w:rsid w:val="003C0F28"/>
    <w:rsid w:val="003C15BD"/>
    <w:rsid w:val="003C1684"/>
    <w:rsid w:val="003C1787"/>
    <w:rsid w:val="003C1934"/>
    <w:rsid w:val="003C1C93"/>
    <w:rsid w:val="003C20A1"/>
    <w:rsid w:val="003C20EE"/>
    <w:rsid w:val="003C2631"/>
    <w:rsid w:val="003C2BC4"/>
    <w:rsid w:val="003C2C7C"/>
    <w:rsid w:val="003C2C9E"/>
    <w:rsid w:val="003C3828"/>
    <w:rsid w:val="003C41C5"/>
    <w:rsid w:val="003C43A7"/>
    <w:rsid w:val="003C44FD"/>
    <w:rsid w:val="003C4555"/>
    <w:rsid w:val="003C4A18"/>
    <w:rsid w:val="003C514C"/>
    <w:rsid w:val="003C5456"/>
    <w:rsid w:val="003C54DD"/>
    <w:rsid w:val="003C55A7"/>
    <w:rsid w:val="003C5774"/>
    <w:rsid w:val="003C58D1"/>
    <w:rsid w:val="003C5A79"/>
    <w:rsid w:val="003C6191"/>
    <w:rsid w:val="003C65F1"/>
    <w:rsid w:val="003C6ACF"/>
    <w:rsid w:val="003C6B5D"/>
    <w:rsid w:val="003C6C84"/>
    <w:rsid w:val="003C6CDD"/>
    <w:rsid w:val="003C6D2A"/>
    <w:rsid w:val="003C6E94"/>
    <w:rsid w:val="003C720E"/>
    <w:rsid w:val="003C76B3"/>
    <w:rsid w:val="003D115B"/>
    <w:rsid w:val="003D1A5D"/>
    <w:rsid w:val="003D1B9B"/>
    <w:rsid w:val="003D1E26"/>
    <w:rsid w:val="003D22BE"/>
    <w:rsid w:val="003D23A0"/>
    <w:rsid w:val="003D28F7"/>
    <w:rsid w:val="003D308A"/>
    <w:rsid w:val="003D31F4"/>
    <w:rsid w:val="003D3305"/>
    <w:rsid w:val="003D3458"/>
    <w:rsid w:val="003D36B6"/>
    <w:rsid w:val="003D3C0F"/>
    <w:rsid w:val="003D4171"/>
    <w:rsid w:val="003D44A5"/>
    <w:rsid w:val="003D44D3"/>
    <w:rsid w:val="003D4547"/>
    <w:rsid w:val="003D4637"/>
    <w:rsid w:val="003D4770"/>
    <w:rsid w:val="003D47CD"/>
    <w:rsid w:val="003D481F"/>
    <w:rsid w:val="003D48E5"/>
    <w:rsid w:val="003D498A"/>
    <w:rsid w:val="003D5366"/>
    <w:rsid w:val="003D5466"/>
    <w:rsid w:val="003D5607"/>
    <w:rsid w:val="003D5838"/>
    <w:rsid w:val="003D61A1"/>
    <w:rsid w:val="003D6427"/>
    <w:rsid w:val="003D6456"/>
    <w:rsid w:val="003D6593"/>
    <w:rsid w:val="003D65AE"/>
    <w:rsid w:val="003D7126"/>
    <w:rsid w:val="003D7A7F"/>
    <w:rsid w:val="003D7E17"/>
    <w:rsid w:val="003E1049"/>
    <w:rsid w:val="003E1137"/>
    <w:rsid w:val="003E13FD"/>
    <w:rsid w:val="003E1448"/>
    <w:rsid w:val="003E15C4"/>
    <w:rsid w:val="003E19D3"/>
    <w:rsid w:val="003E1B1F"/>
    <w:rsid w:val="003E1FAF"/>
    <w:rsid w:val="003E20DD"/>
    <w:rsid w:val="003E2294"/>
    <w:rsid w:val="003E2B3C"/>
    <w:rsid w:val="003E35E1"/>
    <w:rsid w:val="003E3977"/>
    <w:rsid w:val="003E3A07"/>
    <w:rsid w:val="003E410F"/>
    <w:rsid w:val="003E42F0"/>
    <w:rsid w:val="003E4339"/>
    <w:rsid w:val="003E464E"/>
    <w:rsid w:val="003E4654"/>
    <w:rsid w:val="003E4B65"/>
    <w:rsid w:val="003E4BC0"/>
    <w:rsid w:val="003E4E89"/>
    <w:rsid w:val="003E4F8C"/>
    <w:rsid w:val="003E5528"/>
    <w:rsid w:val="003E57FC"/>
    <w:rsid w:val="003E5B2C"/>
    <w:rsid w:val="003E5C5A"/>
    <w:rsid w:val="003E5D9B"/>
    <w:rsid w:val="003E5E03"/>
    <w:rsid w:val="003E61BC"/>
    <w:rsid w:val="003E66A1"/>
    <w:rsid w:val="003E6729"/>
    <w:rsid w:val="003E68F9"/>
    <w:rsid w:val="003E6920"/>
    <w:rsid w:val="003E6C8D"/>
    <w:rsid w:val="003E71D0"/>
    <w:rsid w:val="003E75C9"/>
    <w:rsid w:val="003E75DF"/>
    <w:rsid w:val="003E75FF"/>
    <w:rsid w:val="003E7913"/>
    <w:rsid w:val="003E7BAE"/>
    <w:rsid w:val="003F0155"/>
    <w:rsid w:val="003F028B"/>
    <w:rsid w:val="003F043E"/>
    <w:rsid w:val="003F0722"/>
    <w:rsid w:val="003F09F2"/>
    <w:rsid w:val="003F1267"/>
    <w:rsid w:val="003F16A8"/>
    <w:rsid w:val="003F17DC"/>
    <w:rsid w:val="003F1ABD"/>
    <w:rsid w:val="003F1C9F"/>
    <w:rsid w:val="003F1CA5"/>
    <w:rsid w:val="003F257F"/>
    <w:rsid w:val="003F261D"/>
    <w:rsid w:val="003F2740"/>
    <w:rsid w:val="003F2896"/>
    <w:rsid w:val="003F2B27"/>
    <w:rsid w:val="003F2B5B"/>
    <w:rsid w:val="003F2D00"/>
    <w:rsid w:val="003F320A"/>
    <w:rsid w:val="003F33E9"/>
    <w:rsid w:val="003F3460"/>
    <w:rsid w:val="003F3761"/>
    <w:rsid w:val="003F39AC"/>
    <w:rsid w:val="003F39D0"/>
    <w:rsid w:val="003F43DA"/>
    <w:rsid w:val="003F462C"/>
    <w:rsid w:val="003F5433"/>
    <w:rsid w:val="003F55E8"/>
    <w:rsid w:val="003F55ED"/>
    <w:rsid w:val="003F560B"/>
    <w:rsid w:val="003F5969"/>
    <w:rsid w:val="003F5A96"/>
    <w:rsid w:val="003F5C42"/>
    <w:rsid w:val="003F5D2C"/>
    <w:rsid w:val="003F6029"/>
    <w:rsid w:val="003F6CFA"/>
    <w:rsid w:val="003F7141"/>
    <w:rsid w:val="003F73E3"/>
    <w:rsid w:val="003F7674"/>
    <w:rsid w:val="003F7EFD"/>
    <w:rsid w:val="00400048"/>
    <w:rsid w:val="0040014E"/>
    <w:rsid w:val="00400418"/>
    <w:rsid w:val="00400809"/>
    <w:rsid w:val="00400A49"/>
    <w:rsid w:val="00400AE4"/>
    <w:rsid w:val="00401507"/>
    <w:rsid w:val="004017BD"/>
    <w:rsid w:val="0040193C"/>
    <w:rsid w:val="00401DC5"/>
    <w:rsid w:val="00401DF5"/>
    <w:rsid w:val="00401F1B"/>
    <w:rsid w:val="00401F3B"/>
    <w:rsid w:val="0040209F"/>
    <w:rsid w:val="00402123"/>
    <w:rsid w:val="0040217A"/>
    <w:rsid w:val="00402913"/>
    <w:rsid w:val="00402BD7"/>
    <w:rsid w:val="00402C56"/>
    <w:rsid w:val="004031AA"/>
    <w:rsid w:val="0040323C"/>
    <w:rsid w:val="004036AD"/>
    <w:rsid w:val="0040374E"/>
    <w:rsid w:val="00403C7D"/>
    <w:rsid w:val="00403F87"/>
    <w:rsid w:val="00404071"/>
    <w:rsid w:val="0040416F"/>
    <w:rsid w:val="004042DF"/>
    <w:rsid w:val="00405201"/>
    <w:rsid w:val="0040528F"/>
    <w:rsid w:val="00406163"/>
    <w:rsid w:val="00406816"/>
    <w:rsid w:val="00406D02"/>
    <w:rsid w:val="00406D11"/>
    <w:rsid w:val="00406D20"/>
    <w:rsid w:val="0040766E"/>
    <w:rsid w:val="00407A26"/>
    <w:rsid w:val="00407AA5"/>
    <w:rsid w:val="00407C60"/>
    <w:rsid w:val="00407EDB"/>
    <w:rsid w:val="00407FEA"/>
    <w:rsid w:val="0041066A"/>
    <w:rsid w:val="004106DD"/>
    <w:rsid w:val="00410799"/>
    <w:rsid w:val="00410C21"/>
    <w:rsid w:val="00410E63"/>
    <w:rsid w:val="00410E9B"/>
    <w:rsid w:val="00411402"/>
    <w:rsid w:val="00411580"/>
    <w:rsid w:val="004117B7"/>
    <w:rsid w:val="004119AA"/>
    <w:rsid w:val="00411CD6"/>
    <w:rsid w:val="00411FAD"/>
    <w:rsid w:val="00412045"/>
    <w:rsid w:val="0041230D"/>
    <w:rsid w:val="00412D2E"/>
    <w:rsid w:val="00412D43"/>
    <w:rsid w:val="004130C5"/>
    <w:rsid w:val="004131B3"/>
    <w:rsid w:val="00413A5A"/>
    <w:rsid w:val="00413D5A"/>
    <w:rsid w:val="00413EEB"/>
    <w:rsid w:val="00414332"/>
    <w:rsid w:val="004144D0"/>
    <w:rsid w:val="004147AA"/>
    <w:rsid w:val="004148CE"/>
    <w:rsid w:val="00414C59"/>
    <w:rsid w:val="00414C7E"/>
    <w:rsid w:val="00414D31"/>
    <w:rsid w:val="00415770"/>
    <w:rsid w:val="00415A57"/>
    <w:rsid w:val="00415B4C"/>
    <w:rsid w:val="00415BAD"/>
    <w:rsid w:val="00415FAF"/>
    <w:rsid w:val="00416099"/>
    <w:rsid w:val="004161EF"/>
    <w:rsid w:val="004164E6"/>
    <w:rsid w:val="004167B8"/>
    <w:rsid w:val="004169BE"/>
    <w:rsid w:val="00416B86"/>
    <w:rsid w:val="00416FEA"/>
    <w:rsid w:val="004170B9"/>
    <w:rsid w:val="00417901"/>
    <w:rsid w:val="00417C14"/>
    <w:rsid w:val="00417CF6"/>
    <w:rsid w:val="00417D22"/>
    <w:rsid w:val="004202DA"/>
    <w:rsid w:val="004202FD"/>
    <w:rsid w:val="004205D9"/>
    <w:rsid w:val="0042066C"/>
    <w:rsid w:val="004206E3"/>
    <w:rsid w:val="00420810"/>
    <w:rsid w:val="00420B7D"/>
    <w:rsid w:val="00420B93"/>
    <w:rsid w:val="00421671"/>
    <w:rsid w:val="004216A9"/>
    <w:rsid w:val="004219DC"/>
    <w:rsid w:val="004224DB"/>
    <w:rsid w:val="00422807"/>
    <w:rsid w:val="00422940"/>
    <w:rsid w:val="0042296F"/>
    <w:rsid w:val="0042297C"/>
    <w:rsid w:val="00422CBE"/>
    <w:rsid w:val="00422DEA"/>
    <w:rsid w:val="00423324"/>
    <w:rsid w:val="004234AD"/>
    <w:rsid w:val="00423581"/>
    <w:rsid w:val="004237DF"/>
    <w:rsid w:val="00423853"/>
    <w:rsid w:val="00423935"/>
    <w:rsid w:val="00423FDE"/>
    <w:rsid w:val="004242EC"/>
    <w:rsid w:val="00424439"/>
    <w:rsid w:val="00424B42"/>
    <w:rsid w:val="00424F93"/>
    <w:rsid w:val="004254A4"/>
    <w:rsid w:val="004254F1"/>
    <w:rsid w:val="004256DD"/>
    <w:rsid w:val="00425CF2"/>
    <w:rsid w:val="00425D18"/>
    <w:rsid w:val="00426299"/>
    <w:rsid w:val="004263B8"/>
    <w:rsid w:val="004266F6"/>
    <w:rsid w:val="00426C89"/>
    <w:rsid w:val="00426C9D"/>
    <w:rsid w:val="00426DFD"/>
    <w:rsid w:val="00427B4D"/>
    <w:rsid w:val="0042A23C"/>
    <w:rsid w:val="0043049E"/>
    <w:rsid w:val="004305D8"/>
    <w:rsid w:val="00430BDC"/>
    <w:rsid w:val="00430DF2"/>
    <w:rsid w:val="00430FB6"/>
    <w:rsid w:val="00431223"/>
    <w:rsid w:val="00431239"/>
    <w:rsid w:val="00431E63"/>
    <w:rsid w:val="00431FD7"/>
    <w:rsid w:val="004322A4"/>
    <w:rsid w:val="004328AC"/>
    <w:rsid w:val="00432910"/>
    <w:rsid w:val="0043291B"/>
    <w:rsid w:val="00432B70"/>
    <w:rsid w:val="00433692"/>
    <w:rsid w:val="00433DDB"/>
    <w:rsid w:val="004343C9"/>
    <w:rsid w:val="0043483C"/>
    <w:rsid w:val="00434872"/>
    <w:rsid w:val="0043532A"/>
    <w:rsid w:val="004359E4"/>
    <w:rsid w:val="00435AD4"/>
    <w:rsid w:val="00436353"/>
    <w:rsid w:val="00436495"/>
    <w:rsid w:val="00436700"/>
    <w:rsid w:val="0043691A"/>
    <w:rsid w:val="00436AA6"/>
    <w:rsid w:val="00436D20"/>
    <w:rsid w:val="00436DAF"/>
    <w:rsid w:val="004374F7"/>
    <w:rsid w:val="0043780F"/>
    <w:rsid w:val="00437D43"/>
    <w:rsid w:val="00440438"/>
    <w:rsid w:val="00440707"/>
    <w:rsid w:val="004407BE"/>
    <w:rsid w:val="00440839"/>
    <w:rsid w:val="004408D5"/>
    <w:rsid w:val="00440D8E"/>
    <w:rsid w:val="004411F1"/>
    <w:rsid w:val="004412D3"/>
    <w:rsid w:val="004414AE"/>
    <w:rsid w:val="004419E4"/>
    <w:rsid w:val="00442400"/>
    <w:rsid w:val="00442AEA"/>
    <w:rsid w:val="00442BCB"/>
    <w:rsid w:val="00442DC8"/>
    <w:rsid w:val="00442FCC"/>
    <w:rsid w:val="0044302A"/>
    <w:rsid w:val="00443536"/>
    <w:rsid w:val="00443579"/>
    <w:rsid w:val="004437AF"/>
    <w:rsid w:val="0044384F"/>
    <w:rsid w:val="0044392B"/>
    <w:rsid w:val="00443CA9"/>
    <w:rsid w:val="00443F08"/>
    <w:rsid w:val="004440B4"/>
    <w:rsid w:val="0044465A"/>
    <w:rsid w:val="0044496C"/>
    <w:rsid w:val="00444C1D"/>
    <w:rsid w:val="004451A5"/>
    <w:rsid w:val="004455A7"/>
    <w:rsid w:val="00445698"/>
    <w:rsid w:val="004457E9"/>
    <w:rsid w:val="0044583D"/>
    <w:rsid w:val="004459E0"/>
    <w:rsid w:val="00445A2B"/>
    <w:rsid w:val="00445A4C"/>
    <w:rsid w:val="00445A65"/>
    <w:rsid w:val="00446C49"/>
    <w:rsid w:val="00446CC8"/>
    <w:rsid w:val="00446DFE"/>
    <w:rsid w:val="00446F48"/>
    <w:rsid w:val="0044703F"/>
    <w:rsid w:val="0044725D"/>
    <w:rsid w:val="00447426"/>
    <w:rsid w:val="004478B8"/>
    <w:rsid w:val="00447E1F"/>
    <w:rsid w:val="00447FAD"/>
    <w:rsid w:val="004502F5"/>
    <w:rsid w:val="00450414"/>
    <w:rsid w:val="004506C3"/>
    <w:rsid w:val="004506D6"/>
    <w:rsid w:val="004507C8"/>
    <w:rsid w:val="00450CBC"/>
    <w:rsid w:val="00450E0E"/>
    <w:rsid w:val="0045109F"/>
    <w:rsid w:val="00451120"/>
    <w:rsid w:val="004513F9"/>
    <w:rsid w:val="004515BF"/>
    <w:rsid w:val="004519D2"/>
    <w:rsid w:val="00451A82"/>
    <w:rsid w:val="00451B0F"/>
    <w:rsid w:val="00451DE7"/>
    <w:rsid w:val="00452381"/>
    <w:rsid w:val="004523C7"/>
    <w:rsid w:val="004524C5"/>
    <w:rsid w:val="0045253A"/>
    <w:rsid w:val="00452E29"/>
    <w:rsid w:val="00452FEB"/>
    <w:rsid w:val="004533B0"/>
    <w:rsid w:val="0045364E"/>
    <w:rsid w:val="00453932"/>
    <w:rsid w:val="00453A6F"/>
    <w:rsid w:val="00453A8A"/>
    <w:rsid w:val="00453ECA"/>
    <w:rsid w:val="00453F8C"/>
    <w:rsid w:val="00454253"/>
    <w:rsid w:val="00454A10"/>
    <w:rsid w:val="00454D30"/>
    <w:rsid w:val="00454F8B"/>
    <w:rsid w:val="004551E0"/>
    <w:rsid w:val="00455277"/>
    <w:rsid w:val="004553E0"/>
    <w:rsid w:val="004555AD"/>
    <w:rsid w:val="00455641"/>
    <w:rsid w:val="00455679"/>
    <w:rsid w:val="004556EC"/>
    <w:rsid w:val="0045574B"/>
    <w:rsid w:val="0045620B"/>
    <w:rsid w:val="00456B04"/>
    <w:rsid w:val="00456B47"/>
    <w:rsid w:val="00456C28"/>
    <w:rsid w:val="00456DC9"/>
    <w:rsid w:val="00456F81"/>
    <w:rsid w:val="00456F9C"/>
    <w:rsid w:val="0045710F"/>
    <w:rsid w:val="004571A1"/>
    <w:rsid w:val="004571E6"/>
    <w:rsid w:val="00457410"/>
    <w:rsid w:val="004576D0"/>
    <w:rsid w:val="00457BE1"/>
    <w:rsid w:val="00457CB2"/>
    <w:rsid w:val="00460135"/>
    <w:rsid w:val="00460233"/>
    <w:rsid w:val="004604F3"/>
    <w:rsid w:val="00460592"/>
    <w:rsid w:val="00460A4D"/>
    <w:rsid w:val="00460C63"/>
    <w:rsid w:val="00460DC2"/>
    <w:rsid w:val="00460FBA"/>
    <w:rsid w:val="00461004"/>
    <w:rsid w:val="00461212"/>
    <w:rsid w:val="0046133B"/>
    <w:rsid w:val="004616D6"/>
    <w:rsid w:val="00461A0B"/>
    <w:rsid w:val="00461EB8"/>
    <w:rsid w:val="00462099"/>
    <w:rsid w:val="00462297"/>
    <w:rsid w:val="00462602"/>
    <w:rsid w:val="00462721"/>
    <w:rsid w:val="004630A6"/>
    <w:rsid w:val="004639A4"/>
    <w:rsid w:val="00463D03"/>
    <w:rsid w:val="004640BF"/>
    <w:rsid w:val="0046457A"/>
    <w:rsid w:val="004649CB"/>
    <w:rsid w:val="00464A86"/>
    <w:rsid w:val="00464B12"/>
    <w:rsid w:val="00464C03"/>
    <w:rsid w:val="004657D8"/>
    <w:rsid w:val="00465C0D"/>
    <w:rsid w:val="00465F3A"/>
    <w:rsid w:val="00466001"/>
    <w:rsid w:val="00466058"/>
    <w:rsid w:val="004660A5"/>
    <w:rsid w:val="004660FC"/>
    <w:rsid w:val="00466228"/>
    <w:rsid w:val="004662EC"/>
    <w:rsid w:val="004667AE"/>
    <w:rsid w:val="00466812"/>
    <w:rsid w:val="00466BD6"/>
    <w:rsid w:val="00466C9B"/>
    <w:rsid w:val="00466DC9"/>
    <w:rsid w:val="00467164"/>
    <w:rsid w:val="0046721C"/>
    <w:rsid w:val="00467228"/>
    <w:rsid w:val="00467433"/>
    <w:rsid w:val="004675F5"/>
    <w:rsid w:val="004679AE"/>
    <w:rsid w:val="00467AD6"/>
    <w:rsid w:val="00467CE6"/>
    <w:rsid w:val="0047029C"/>
    <w:rsid w:val="00470A12"/>
    <w:rsid w:val="00470EEA"/>
    <w:rsid w:val="00470F45"/>
    <w:rsid w:val="00470FF1"/>
    <w:rsid w:val="00471117"/>
    <w:rsid w:val="00471964"/>
    <w:rsid w:val="00471ECE"/>
    <w:rsid w:val="00472334"/>
    <w:rsid w:val="00472426"/>
    <w:rsid w:val="0047270F"/>
    <w:rsid w:val="0047275B"/>
    <w:rsid w:val="00472A33"/>
    <w:rsid w:val="00472F1A"/>
    <w:rsid w:val="004730EF"/>
    <w:rsid w:val="004731CA"/>
    <w:rsid w:val="00473409"/>
    <w:rsid w:val="0047344D"/>
    <w:rsid w:val="0047358D"/>
    <w:rsid w:val="00473989"/>
    <w:rsid w:val="00474394"/>
    <w:rsid w:val="00474492"/>
    <w:rsid w:val="0047454E"/>
    <w:rsid w:val="004746CB"/>
    <w:rsid w:val="004747A8"/>
    <w:rsid w:val="004747C9"/>
    <w:rsid w:val="0047493C"/>
    <w:rsid w:val="00475564"/>
    <w:rsid w:val="004755AF"/>
    <w:rsid w:val="004756AD"/>
    <w:rsid w:val="004756DE"/>
    <w:rsid w:val="004756FA"/>
    <w:rsid w:val="00475B3F"/>
    <w:rsid w:val="00475BDA"/>
    <w:rsid w:val="00476579"/>
    <w:rsid w:val="00476815"/>
    <w:rsid w:val="00476D0E"/>
    <w:rsid w:val="00476F15"/>
    <w:rsid w:val="004770A4"/>
    <w:rsid w:val="004774A0"/>
    <w:rsid w:val="00477684"/>
    <w:rsid w:val="004777C5"/>
    <w:rsid w:val="004779FA"/>
    <w:rsid w:val="00477A42"/>
    <w:rsid w:val="00477A5A"/>
    <w:rsid w:val="00477CD8"/>
    <w:rsid w:val="00477E5C"/>
    <w:rsid w:val="0048031C"/>
    <w:rsid w:val="004803C9"/>
    <w:rsid w:val="00480445"/>
    <w:rsid w:val="00480579"/>
    <w:rsid w:val="00480758"/>
    <w:rsid w:val="00480F34"/>
    <w:rsid w:val="00480FD6"/>
    <w:rsid w:val="004816F5"/>
    <w:rsid w:val="00481720"/>
    <w:rsid w:val="00481925"/>
    <w:rsid w:val="00481BC4"/>
    <w:rsid w:val="00481F90"/>
    <w:rsid w:val="00482522"/>
    <w:rsid w:val="00482541"/>
    <w:rsid w:val="00482641"/>
    <w:rsid w:val="004827BC"/>
    <w:rsid w:val="00482828"/>
    <w:rsid w:val="004829AE"/>
    <w:rsid w:val="00482F6D"/>
    <w:rsid w:val="00483172"/>
    <w:rsid w:val="0048320C"/>
    <w:rsid w:val="00483708"/>
    <w:rsid w:val="004839E7"/>
    <w:rsid w:val="00483BDA"/>
    <w:rsid w:val="004840A5"/>
    <w:rsid w:val="00484104"/>
    <w:rsid w:val="004841B1"/>
    <w:rsid w:val="0048424D"/>
    <w:rsid w:val="00484742"/>
    <w:rsid w:val="00484963"/>
    <w:rsid w:val="00484A4D"/>
    <w:rsid w:val="00484E2B"/>
    <w:rsid w:val="0048517F"/>
    <w:rsid w:val="004851DA"/>
    <w:rsid w:val="004856D1"/>
    <w:rsid w:val="00486215"/>
    <w:rsid w:val="00486625"/>
    <w:rsid w:val="00486745"/>
    <w:rsid w:val="0048681F"/>
    <w:rsid w:val="00486AAA"/>
    <w:rsid w:val="00486ED2"/>
    <w:rsid w:val="00486F7E"/>
    <w:rsid w:val="004875C0"/>
    <w:rsid w:val="00487681"/>
    <w:rsid w:val="0048784A"/>
    <w:rsid w:val="00487FF8"/>
    <w:rsid w:val="004914D9"/>
    <w:rsid w:val="0049161F"/>
    <w:rsid w:val="00491652"/>
    <w:rsid w:val="00491863"/>
    <w:rsid w:val="00491AA7"/>
    <w:rsid w:val="00491C30"/>
    <w:rsid w:val="00491D4C"/>
    <w:rsid w:val="00491D6E"/>
    <w:rsid w:val="00491F4B"/>
    <w:rsid w:val="00491F53"/>
    <w:rsid w:val="00491FF2"/>
    <w:rsid w:val="00492000"/>
    <w:rsid w:val="004923E0"/>
    <w:rsid w:val="00492580"/>
    <w:rsid w:val="004926A8"/>
    <w:rsid w:val="00492B3E"/>
    <w:rsid w:val="00492EE4"/>
    <w:rsid w:val="0049316C"/>
    <w:rsid w:val="004933A5"/>
    <w:rsid w:val="00493876"/>
    <w:rsid w:val="004938E9"/>
    <w:rsid w:val="00493F8D"/>
    <w:rsid w:val="00494077"/>
    <w:rsid w:val="00494109"/>
    <w:rsid w:val="00494488"/>
    <w:rsid w:val="0049471A"/>
    <w:rsid w:val="00494994"/>
    <w:rsid w:val="00495D22"/>
    <w:rsid w:val="00495F8F"/>
    <w:rsid w:val="00495F97"/>
    <w:rsid w:val="00496173"/>
    <w:rsid w:val="004961F6"/>
    <w:rsid w:val="004964D9"/>
    <w:rsid w:val="00496972"/>
    <w:rsid w:val="00496B00"/>
    <w:rsid w:val="00497433"/>
    <w:rsid w:val="00497A37"/>
    <w:rsid w:val="004A027E"/>
    <w:rsid w:val="004A02DF"/>
    <w:rsid w:val="004A09AF"/>
    <w:rsid w:val="004A0D29"/>
    <w:rsid w:val="004A129A"/>
    <w:rsid w:val="004A137C"/>
    <w:rsid w:val="004A150A"/>
    <w:rsid w:val="004A17CF"/>
    <w:rsid w:val="004A1C27"/>
    <w:rsid w:val="004A1D5D"/>
    <w:rsid w:val="004A2012"/>
    <w:rsid w:val="004A2AE5"/>
    <w:rsid w:val="004A2C49"/>
    <w:rsid w:val="004A30B5"/>
    <w:rsid w:val="004A3689"/>
    <w:rsid w:val="004A3BC3"/>
    <w:rsid w:val="004A3E96"/>
    <w:rsid w:val="004A4684"/>
    <w:rsid w:val="004A495C"/>
    <w:rsid w:val="004A543A"/>
    <w:rsid w:val="004A5CD0"/>
    <w:rsid w:val="004A5D88"/>
    <w:rsid w:val="004A5FCA"/>
    <w:rsid w:val="004A6650"/>
    <w:rsid w:val="004A6F1B"/>
    <w:rsid w:val="004A7146"/>
    <w:rsid w:val="004A73C1"/>
    <w:rsid w:val="004A7444"/>
    <w:rsid w:val="004A7593"/>
    <w:rsid w:val="004A768B"/>
    <w:rsid w:val="004A7DDA"/>
    <w:rsid w:val="004B0315"/>
    <w:rsid w:val="004B03E1"/>
    <w:rsid w:val="004B03F4"/>
    <w:rsid w:val="004B1058"/>
    <w:rsid w:val="004B1405"/>
    <w:rsid w:val="004B15B5"/>
    <w:rsid w:val="004B1604"/>
    <w:rsid w:val="004B1A00"/>
    <w:rsid w:val="004B1D48"/>
    <w:rsid w:val="004B1F02"/>
    <w:rsid w:val="004B2173"/>
    <w:rsid w:val="004B224A"/>
    <w:rsid w:val="004B247E"/>
    <w:rsid w:val="004B3145"/>
    <w:rsid w:val="004B321E"/>
    <w:rsid w:val="004B3303"/>
    <w:rsid w:val="004B336D"/>
    <w:rsid w:val="004B33C0"/>
    <w:rsid w:val="004B3652"/>
    <w:rsid w:val="004B39D9"/>
    <w:rsid w:val="004B3DDE"/>
    <w:rsid w:val="004B424D"/>
    <w:rsid w:val="004B4349"/>
    <w:rsid w:val="004B4AA2"/>
    <w:rsid w:val="004B5116"/>
    <w:rsid w:val="004B518A"/>
    <w:rsid w:val="004B5517"/>
    <w:rsid w:val="004B566E"/>
    <w:rsid w:val="004B573A"/>
    <w:rsid w:val="004B61BC"/>
    <w:rsid w:val="004B62B6"/>
    <w:rsid w:val="004B637C"/>
    <w:rsid w:val="004B6545"/>
    <w:rsid w:val="004B6CD8"/>
    <w:rsid w:val="004B7208"/>
    <w:rsid w:val="004B7212"/>
    <w:rsid w:val="004B73A6"/>
    <w:rsid w:val="004B74D5"/>
    <w:rsid w:val="004B7571"/>
    <w:rsid w:val="004B787F"/>
    <w:rsid w:val="004C003B"/>
    <w:rsid w:val="004C0073"/>
    <w:rsid w:val="004C01BB"/>
    <w:rsid w:val="004C040E"/>
    <w:rsid w:val="004C04D4"/>
    <w:rsid w:val="004C04DB"/>
    <w:rsid w:val="004C0710"/>
    <w:rsid w:val="004C071E"/>
    <w:rsid w:val="004C0906"/>
    <w:rsid w:val="004C09BC"/>
    <w:rsid w:val="004C0BA4"/>
    <w:rsid w:val="004C1484"/>
    <w:rsid w:val="004C1B88"/>
    <w:rsid w:val="004C1DD4"/>
    <w:rsid w:val="004C1EF1"/>
    <w:rsid w:val="004C2B81"/>
    <w:rsid w:val="004C2E17"/>
    <w:rsid w:val="004C30AC"/>
    <w:rsid w:val="004C31C7"/>
    <w:rsid w:val="004C3381"/>
    <w:rsid w:val="004C3778"/>
    <w:rsid w:val="004C388C"/>
    <w:rsid w:val="004C3A4D"/>
    <w:rsid w:val="004C3C57"/>
    <w:rsid w:val="004C3C87"/>
    <w:rsid w:val="004C3EE4"/>
    <w:rsid w:val="004C3F16"/>
    <w:rsid w:val="004C4509"/>
    <w:rsid w:val="004C4F6C"/>
    <w:rsid w:val="004C52CC"/>
    <w:rsid w:val="004C54EF"/>
    <w:rsid w:val="004C553A"/>
    <w:rsid w:val="004C562A"/>
    <w:rsid w:val="004C592B"/>
    <w:rsid w:val="004C5AD6"/>
    <w:rsid w:val="004C5B8F"/>
    <w:rsid w:val="004C5EFE"/>
    <w:rsid w:val="004C5F24"/>
    <w:rsid w:val="004C654C"/>
    <w:rsid w:val="004C6C7C"/>
    <w:rsid w:val="004C6DE4"/>
    <w:rsid w:val="004D0013"/>
    <w:rsid w:val="004D0086"/>
    <w:rsid w:val="004D0183"/>
    <w:rsid w:val="004D03F6"/>
    <w:rsid w:val="004D0475"/>
    <w:rsid w:val="004D05B1"/>
    <w:rsid w:val="004D0706"/>
    <w:rsid w:val="004D0992"/>
    <w:rsid w:val="004D09E5"/>
    <w:rsid w:val="004D0CB8"/>
    <w:rsid w:val="004D0D6E"/>
    <w:rsid w:val="004D0EA2"/>
    <w:rsid w:val="004D1808"/>
    <w:rsid w:val="004D18A0"/>
    <w:rsid w:val="004D1AA3"/>
    <w:rsid w:val="004D20FB"/>
    <w:rsid w:val="004D2112"/>
    <w:rsid w:val="004D2546"/>
    <w:rsid w:val="004D2811"/>
    <w:rsid w:val="004D28DB"/>
    <w:rsid w:val="004D2E48"/>
    <w:rsid w:val="004D3362"/>
    <w:rsid w:val="004D3414"/>
    <w:rsid w:val="004D3912"/>
    <w:rsid w:val="004D3D1C"/>
    <w:rsid w:val="004D3DE7"/>
    <w:rsid w:val="004D3FAB"/>
    <w:rsid w:val="004D47AC"/>
    <w:rsid w:val="004D4975"/>
    <w:rsid w:val="004D4C66"/>
    <w:rsid w:val="004D4CE0"/>
    <w:rsid w:val="004D4EB8"/>
    <w:rsid w:val="004D543A"/>
    <w:rsid w:val="004D5719"/>
    <w:rsid w:val="004D5784"/>
    <w:rsid w:val="004D5797"/>
    <w:rsid w:val="004D5FAD"/>
    <w:rsid w:val="004D62E6"/>
    <w:rsid w:val="004D630D"/>
    <w:rsid w:val="004D64FA"/>
    <w:rsid w:val="004D6855"/>
    <w:rsid w:val="004D6B08"/>
    <w:rsid w:val="004D6ED8"/>
    <w:rsid w:val="004D6F2C"/>
    <w:rsid w:val="004D78BD"/>
    <w:rsid w:val="004D79C5"/>
    <w:rsid w:val="004D7A38"/>
    <w:rsid w:val="004D7B6D"/>
    <w:rsid w:val="004D7BDA"/>
    <w:rsid w:val="004D7E97"/>
    <w:rsid w:val="004E0143"/>
    <w:rsid w:val="004E0196"/>
    <w:rsid w:val="004E05B6"/>
    <w:rsid w:val="004E08F8"/>
    <w:rsid w:val="004E0B08"/>
    <w:rsid w:val="004E0F14"/>
    <w:rsid w:val="004E193E"/>
    <w:rsid w:val="004E1F9F"/>
    <w:rsid w:val="004E2193"/>
    <w:rsid w:val="004E22DA"/>
    <w:rsid w:val="004E24AD"/>
    <w:rsid w:val="004E25D9"/>
    <w:rsid w:val="004E2675"/>
    <w:rsid w:val="004E278B"/>
    <w:rsid w:val="004E2836"/>
    <w:rsid w:val="004E29ED"/>
    <w:rsid w:val="004E29F2"/>
    <w:rsid w:val="004E34C5"/>
    <w:rsid w:val="004E34C9"/>
    <w:rsid w:val="004E3799"/>
    <w:rsid w:val="004E37BF"/>
    <w:rsid w:val="004E37E1"/>
    <w:rsid w:val="004E3980"/>
    <w:rsid w:val="004E3FBD"/>
    <w:rsid w:val="004E42D5"/>
    <w:rsid w:val="004E4491"/>
    <w:rsid w:val="004E4E68"/>
    <w:rsid w:val="004E52E1"/>
    <w:rsid w:val="004E553F"/>
    <w:rsid w:val="004E5599"/>
    <w:rsid w:val="004E5DE7"/>
    <w:rsid w:val="004E6227"/>
    <w:rsid w:val="004E671D"/>
    <w:rsid w:val="004E699E"/>
    <w:rsid w:val="004E6B1A"/>
    <w:rsid w:val="004E6BFB"/>
    <w:rsid w:val="004E6C13"/>
    <w:rsid w:val="004E70AA"/>
    <w:rsid w:val="004E71F1"/>
    <w:rsid w:val="004E7382"/>
    <w:rsid w:val="004E7393"/>
    <w:rsid w:val="004E74E8"/>
    <w:rsid w:val="004F00F5"/>
    <w:rsid w:val="004F01DC"/>
    <w:rsid w:val="004F06F6"/>
    <w:rsid w:val="004F10A5"/>
    <w:rsid w:val="004F12C6"/>
    <w:rsid w:val="004F136B"/>
    <w:rsid w:val="004F1825"/>
    <w:rsid w:val="004F245C"/>
    <w:rsid w:val="004F2A00"/>
    <w:rsid w:val="004F2B14"/>
    <w:rsid w:val="004F3128"/>
    <w:rsid w:val="004F3614"/>
    <w:rsid w:val="004F39C3"/>
    <w:rsid w:val="004F3A65"/>
    <w:rsid w:val="004F3D3A"/>
    <w:rsid w:val="004F40F2"/>
    <w:rsid w:val="004F4125"/>
    <w:rsid w:val="004F416B"/>
    <w:rsid w:val="004F456C"/>
    <w:rsid w:val="004F46BF"/>
    <w:rsid w:val="004F484E"/>
    <w:rsid w:val="004F4ADD"/>
    <w:rsid w:val="004F4C59"/>
    <w:rsid w:val="004F506F"/>
    <w:rsid w:val="004F5735"/>
    <w:rsid w:val="004F57AA"/>
    <w:rsid w:val="004F5980"/>
    <w:rsid w:val="004F59B9"/>
    <w:rsid w:val="004F5B05"/>
    <w:rsid w:val="004F5B3C"/>
    <w:rsid w:val="004F5DCD"/>
    <w:rsid w:val="004F5F04"/>
    <w:rsid w:val="004F62E4"/>
    <w:rsid w:val="004F6394"/>
    <w:rsid w:val="004F666E"/>
    <w:rsid w:val="004F688E"/>
    <w:rsid w:val="004F6A92"/>
    <w:rsid w:val="004F6EC2"/>
    <w:rsid w:val="004F70E0"/>
    <w:rsid w:val="004F76AB"/>
    <w:rsid w:val="004F77B2"/>
    <w:rsid w:val="004F7C93"/>
    <w:rsid w:val="004F7E73"/>
    <w:rsid w:val="004F7F22"/>
    <w:rsid w:val="005007B0"/>
    <w:rsid w:val="00500FEE"/>
    <w:rsid w:val="00501283"/>
    <w:rsid w:val="005016D6"/>
    <w:rsid w:val="005017D6"/>
    <w:rsid w:val="00501D2D"/>
    <w:rsid w:val="0050208D"/>
    <w:rsid w:val="005020C2"/>
    <w:rsid w:val="005020EF"/>
    <w:rsid w:val="005024CD"/>
    <w:rsid w:val="00502614"/>
    <w:rsid w:val="005026B8"/>
    <w:rsid w:val="00502A1C"/>
    <w:rsid w:val="00502D62"/>
    <w:rsid w:val="00502D6C"/>
    <w:rsid w:val="00503B66"/>
    <w:rsid w:val="00503C56"/>
    <w:rsid w:val="00503F08"/>
    <w:rsid w:val="00503F79"/>
    <w:rsid w:val="00504183"/>
    <w:rsid w:val="005044C3"/>
    <w:rsid w:val="005046B0"/>
    <w:rsid w:val="0050475B"/>
    <w:rsid w:val="00504A99"/>
    <w:rsid w:val="00504E5B"/>
    <w:rsid w:val="00504EA8"/>
    <w:rsid w:val="00505180"/>
    <w:rsid w:val="00505390"/>
    <w:rsid w:val="00505C36"/>
    <w:rsid w:val="00505C5E"/>
    <w:rsid w:val="00505FDA"/>
    <w:rsid w:val="0050606E"/>
    <w:rsid w:val="0050674C"/>
    <w:rsid w:val="00506DC7"/>
    <w:rsid w:val="00506F5D"/>
    <w:rsid w:val="005072B1"/>
    <w:rsid w:val="005072C0"/>
    <w:rsid w:val="005077B5"/>
    <w:rsid w:val="005079F7"/>
    <w:rsid w:val="00507A0C"/>
    <w:rsid w:val="00507AB7"/>
    <w:rsid w:val="00507B8A"/>
    <w:rsid w:val="00507D2E"/>
    <w:rsid w:val="00507E1C"/>
    <w:rsid w:val="005102F9"/>
    <w:rsid w:val="0051031D"/>
    <w:rsid w:val="005109E2"/>
    <w:rsid w:val="005109E5"/>
    <w:rsid w:val="00510AC5"/>
    <w:rsid w:val="00511438"/>
    <w:rsid w:val="00511846"/>
    <w:rsid w:val="005120A6"/>
    <w:rsid w:val="00512254"/>
    <w:rsid w:val="0051251F"/>
    <w:rsid w:val="005127C8"/>
    <w:rsid w:val="00512BEC"/>
    <w:rsid w:val="005134EF"/>
    <w:rsid w:val="0051355B"/>
    <w:rsid w:val="005136D9"/>
    <w:rsid w:val="005138CD"/>
    <w:rsid w:val="00513B08"/>
    <w:rsid w:val="00513CF6"/>
    <w:rsid w:val="00513D24"/>
    <w:rsid w:val="00513FAD"/>
    <w:rsid w:val="00514212"/>
    <w:rsid w:val="00514307"/>
    <w:rsid w:val="00514317"/>
    <w:rsid w:val="00514360"/>
    <w:rsid w:val="0051456D"/>
    <w:rsid w:val="0051495A"/>
    <w:rsid w:val="005149C7"/>
    <w:rsid w:val="00514A26"/>
    <w:rsid w:val="00514B5F"/>
    <w:rsid w:val="00514D4A"/>
    <w:rsid w:val="00514E4F"/>
    <w:rsid w:val="0051537B"/>
    <w:rsid w:val="005155E1"/>
    <w:rsid w:val="005157BA"/>
    <w:rsid w:val="005158D9"/>
    <w:rsid w:val="005159FF"/>
    <w:rsid w:val="005167C1"/>
    <w:rsid w:val="0051697D"/>
    <w:rsid w:val="00516FDA"/>
    <w:rsid w:val="00517390"/>
    <w:rsid w:val="0051748E"/>
    <w:rsid w:val="0051758A"/>
    <w:rsid w:val="00517A2D"/>
    <w:rsid w:val="00517DD9"/>
    <w:rsid w:val="0051959B"/>
    <w:rsid w:val="005200CD"/>
    <w:rsid w:val="0052055E"/>
    <w:rsid w:val="00520617"/>
    <w:rsid w:val="00520702"/>
    <w:rsid w:val="00520818"/>
    <w:rsid w:val="00520AD5"/>
    <w:rsid w:val="00520C2E"/>
    <w:rsid w:val="00520C33"/>
    <w:rsid w:val="00520C4D"/>
    <w:rsid w:val="00520D17"/>
    <w:rsid w:val="005214C3"/>
    <w:rsid w:val="00521701"/>
    <w:rsid w:val="00521BD7"/>
    <w:rsid w:val="00521DD3"/>
    <w:rsid w:val="005220CF"/>
    <w:rsid w:val="00522AC0"/>
    <w:rsid w:val="00523110"/>
    <w:rsid w:val="0052340D"/>
    <w:rsid w:val="00523A06"/>
    <w:rsid w:val="0052431A"/>
    <w:rsid w:val="005244F2"/>
    <w:rsid w:val="00524586"/>
    <w:rsid w:val="0052487C"/>
    <w:rsid w:val="00524B3C"/>
    <w:rsid w:val="0052500A"/>
    <w:rsid w:val="00525A41"/>
    <w:rsid w:val="00525BC6"/>
    <w:rsid w:val="00525C71"/>
    <w:rsid w:val="00525C8C"/>
    <w:rsid w:val="00525CE3"/>
    <w:rsid w:val="00525E13"/>
    <w:rsid w:val="00526321"/>
    <w:rsid w:val="00526532"/>
    <w:rsid w:val="005268F4"/>
    <w:rsid w:val="00526AC4"/>
    <w:rsid w:val="00527206"/>
    <w:rsid w:val="005273BA"/>
    <w:rsid w:val="00527CBA"/>
    <w:rsid w:val="005303B0"/>
    <w:rsid w:val="00530759"/>
    <w:rsid w:val="00530CB3"/>
    <w:rsid w:val="00530E2F"/>
    <w:rsid w:val="005312D4"/>
    <w:rsid w:val="00531521"/>
    <w:rsid w:val="005319FA"/>
    <w:rsid w:val="00531B94"/>
    <w:rsid w:val="00531C9F"/>
    <w:rsid w:val="00532117"/>
    <w:rsid w:val="00532971"/>
    <w:rsid w:val="00532A91"/>
    <w:rsid w:val="00532F6A"/>
    <w:rsid w:val="0053354B"/>
    <w:rsid w:val="00533F4C"/>
    <w:rsid w:val="00534560"/>
    <w:rsid w:val="00534561"/>
    <w:rsid w:val="005349BE"/>
    <w:rsid w:val="00534A19"/>
    <w:rsid w:val="00534A85"/>
    <w:rsid w:val="00535131"/>
    <w:rsid w:val="00535279"/>
    <w:rsid w:val="00535478"/>
    <w:rsid w:val="005355C1"/>
    <w:rsid w:val="00535844"/>
    <w:rsid w:val="00535976"/>
    <w:rsid w:val="00535989"/>
    <w:rsid w:val="00535B7E"/>
    <w:rsid w:val="0053603D"/>
    <w:rsid w:val="00536670"/>
    <w:rsid w:val="005366D4"/>
    <w:rsid w:val="005366FE"/>
    <w:rsid w:val="00536C78"/>
    <w:rsid w:val="00536D54"/>
    <w:rsid w:val="00536D84"/>
    <w:rsid w:val="00536F40"/>
    <w:rsid w:val="0053709F"/>
    <w:rsid w:val="005370A1"/>
    <w:rsid w:val="0053718E"/>
    <w:rsid w:val="00537689"/>
    <w:rsid w:val="005379FD"/>
    <w:rsid w:val="00540661"/>
    <w:rsid w:val="005408D9"/>
    <w:rsid w:val="0054094D"/>
    <w:rsid w:val="0054147F"/>
    <w:rsid w:val="005418FC"/>
    <w:rsid w:val="00541B23"/>
    <w:rsid w:val="00542FB5"/>
    <w:rsid w:val="00542FBF"/>
    <w:rsid w:val="00543021"/>
    <w:rsid w:val="00543135"/>
    <w:rsid w:val="005431CD"/>
    <w:rsid w:val="00543266"/>
    <w:rsid w:val="00543328"/>
    <w:rsid w:val="00543397"/>
    <w:rsid w:val="00543528"/>
    <w:rsid w:val="00543A7C"/>
    <w:rsid w:val="00543BF4"/>
    <w:rsid w:val="00543EFE"/>
    <w:rsid w:val="00543F32"/>
    <w:rsid w:val="00543FCD"/>
    <w:rsid w:val="005441E2"/>
    <w:rsid w:val="0054426D"/>
    <w:rsid w:val="0054438F"/>
    <w:rsid w:val="00544607"/>
    <w:rsid w:val="00544BEB"/>
    <w:rsid w:val="00544FB0"/>
    <w:rsid w:val="005452B6"/>
    <w:rsid w:val="00545450"/>
    <w:rsid w:val="00545523"/>
    <w:rsid w:val="0054598C"/>
    <w:rsid w:val="00545A3B"/>
    <w:rsid w:val="00545CB7"/>
    <w:rsid w:val="00545E89"/>
    <w:rsid w:val="0054655F"/>
    <w:rsid w:val="00546A19"/>
    <w:rsid w:val="00546AFC"/>
    <w:rsid w:val="005473DE"/>
    <w:rsid w:val="00547432"/>
    <w:rsid w:val="005475F2"/>
    <w:rsid w:val="005477DE"/>
    <w:rsid w:val="00550371"/>
    <w:rsid w:val="00550AE7"/>
    <w:rsid w:val="00550FED"/>
    <w:rsid w:val="0055114E"/>
    <w:rsid w:val="00551161"/>
    <w:rsid w:val="00551182"/>
    <w:rsid w:val="005511D9"/>
    <w:rsid w:val="005513E3"/>
    <w:rsid w:val="0055155F"/>
    <w:rsid w:val="0055183E"/>
    <w:rsid w:val="00551941"/>
    <w:rsid w:val="005519EC"/>
    <w:rsid w:val="00551B95"/>
    <w:rsid w:val="00551CC8"/>
    <w:rsid w:val="0055204B"/>
    <w:rsid w:val="0055204F"/>
    <w:rsid w:val="005520B2"/>
    <w:rsid w:val="005522BB"/>
    <w:rsid w:val="00552306"/>
    <w:rsid w:val="005527AA"/>
    <w:rsid w:val="00552858"/>
    <w:rsid w:val="00552AC7"/>
    <w:rsid w:val="00552B00"/>
    <w:rsid w:val="0055332A"/>
    <w:rsid w:val="005534AA"/>
    <w:rsid w:val="005539DA"/>
    <w:rsid w:val="00554131"/>
    <w:rsid w:val="005543CB"/>
    <w:rsid w:val="00554C77"/>
    <w:rsid w:val="00555AED"/>
    <w:rsid w:val="00555B0E"/>
    <w:rsid w:val="00555E7C"/>
    <w:rsid w:val="00556243"/>
    <w:rsid w:val="005563D1"/>
    <w:rsid w:val="00556615"/>
    <w:rsid w:val="00556865"/>
    <w:rsid w:val="00556B0C"/>
    <w:rsid w:val="00556CA5"/>
    <w:rsid w:val="00556ED3"/>
    <w:rsid w:val="00556FB4"/>
    <w:rsid w:val="00556FF7"/>
    <w:rsid w:val="005570EA"/>
    <w:rsid w:val="005573F4"/>
    <w:rsid w:val="0055752E"/>
    <w:rsid w:val="005576B9"/>
    <w:rsid w:val="00557A23"/>
    <w:rsid w:val="00557A71"/>
    <w:rsid w:val="005604C4"/>
    <w:rsid w:val="0056062A"/>
    <w:rsid w:val="00560B3B"/>
    <w:rsid w:val="00560E82"/>
    <w:rsid w:val="00561030"/>
    <w:rsid w:val="00561197"/>
    <w:rsid w:val="00561314"/>
    <w:rsid w:val="00561334"/>
    <w:rsid w:val="00561537"/>
    <w:rsid w:val="00561A18"/>
    <w:rsid w:val="0056244B"/>
    <w:rsid w:val="00562459"/>
    <w:rsid w:val="00562B06"/>
    <w:rsid w:val="00562C7E"/>
    <w:rsid w:val="005630D8"/>
    <w:rsid w:val="00563874"/>
    <w:rsid w:val="0056392B"/>
    <w:rsid w:val="0056393D"/>
    <w:rsid w:val="00563B51"/>
    <w:rsid w:val="00563BFF"/>
    <w:rsid w:val="00563D01"/>
    <w:rsid w:val="00563D11"/>
    <w:rsid w:val="00564B3A"/>
    <w:rsid w:val="00564CEE"/>
    <w:rsid w:val="00564D45"/>
    <w:rsid w:val="00564FEE"/>
    <w:rsid w:val="0056515B"/>
    <w:rsid w:val="0056541B"/>
    <w:rsid w:val="0056542F"/>
    <w:rsid w:val="005655B6"/>
    <w:rsid w:val="00565B2E"/>
    <w:rsid w:val="0056641B"/>
    <w:rsid w:val="005666F5"/>
    <w:rsid w:val="00566858"/>
    <w:rsid w:val="00566A50"/>
    <w:rsid w:val="00566AB1"/>
    <w:rsid w:val="00566CC0"/>
    <w:rsid w:val="00567182"/>
    <w:rsid w:val="0056725F"/>
    <w:rsid w:val="005673D6"/>
    <w:rsid w:val="00567495"/>
    <w:rsid w:val="005676CA"/>
    <w:rsid w:val="0056788A"/>
    <w:rsid w:val="00570121"/>
    <w:rsid w:val="005704FB"/>
    <w:rsid w:val="00570503"/>
    <w:rsid w:val="00570730"/>
    <w:rsid w:val="0057098F"/>
    <w:rsid w:val="00571590"/>
    <w:rsid w:val="00571A02"/>
    <w:rsid w:val="00571E7E"/>
    <w:rsid w:val="0057214B"/>
    <w:rsid w:val="00572509"/>
    <w:rsid w:val="005730D0"/>
    <w:rsid w:val="0057361E"/>
    <w:rsid w:val="0057375E"/>
    <w:rsid w:val="00573F73"/>
    <w:rsid w:val="00574792"/>
    <w:rsid w:val="00574EDC"/>
    <w:rsid w:val="00575821"/>
    <w:rsid w:val="00575AA0"/>
    <w:rsid w:val="00575EEF"/>
    <w:rsid w:val="00576280"/>
    <w:rsid w:val="0057637F"/>
    <w:rsid w:val="00576490"/>
    <w:rsid w:val="0057668C"/>
    <w:rsid w:val="005767B2"/>
    <w:rsid w:val="00576947"/>
    <w:rsid w:val="00576B98"/>
    <w:rsid w:val="00576E3A"/>
    <w:rsid w:val="00576FC6"/>
    <w:rsid w:val="005770B2"/>
    <w:rsid w:val="005772D1"/>
    <w:rsid w:val="00577945"/>
    <w:rsid w:val="005800D0"/>
    <w:rsid w:val="005801AC"/>
    <w:rsid w:val="005801F9"/>
    <w:rsid w:val="00580305"/>
    <w:rsid w:val="0058054E"/>
    <w:rsid w:val="00580591"/>
    <w:rsid w:val="00580777"/>
    <w:rsid w:val="005807A0"/>
    <w:rsid w:val="00580A7A"/>
    <w:rsid w:val="00580AD7"/>
    <w:rsid w:val="00580E42"/>
    <w:rsid w:val="005812CA"/>
    <w:rsid w:val="00581304"/>
    <w:rsid w:val="005818C0"/>
    <w:rsid w:val="00581A1B"/>
    <w:rsid w:val="00581BB1"/>
    <w:rsid w:val="005820B8"/>
    <w:rsid w:val="0058211E"/>
    <w:rsid w:val="00582193"/>
    <w:rsid w:val="00582801"/>
    <w:rsid w:val="00582868"/>
    <w:rsid w:val="0058291D"/>
    <w:rsid w:val="00582A2B"/>
    <w:rsid w:val="00582A5D"/>
    <w:rsid w:val="00582BFF"/>
    <w:rsid w:val="00582F85"/>
    <w:rsid w:val="00583085"/>
    <w:rsid w:val="005834E7"/>
    <w:rsid w:val="0058383C"/>
    <w:rsid w:val="005838B2"/>
    <w:rsid w:val="00583FD4"/>
    <w:rsid w:val="005846A7"/>
    <w:rsid w:val="0058475B"/>
    <w:rsid w:val="00584F48"/>
    <w:rsid w:val="005854B3"/>
    <w:rsid w:val="005854C5"/>
    <w:rsid w:val="00585775"/>
    <w:rsid w:val="00585C5F"/>
    <w:rsid w:val="00586184"/>
    <w:rsid w:val="005862AB"/>
    <w:rsid w:val="005862C4"/>
    <w:rsid w:val="005862F9"/>
    <w:rsid w:val="00586731"/>
    <w:rsid w:val="00586BF2"/>
    <w:rsid w:val="00586E68"/>
    <w:rsid w:val="0058724D"/>
    <w:rsid w:val="00587A4D"/>
    <w:rsid w:val="00587DE4"/>
    <w:rsid w:val="00590343"/>
    <w:rsid w:val="005905B1"/>
    <w:rsid w:val="005909D2"/>
    <w:rsid w:val="00590CF7"/>
    <w:rsid w:val="00590DFC"/>
    <w:rsid w:val="00590EBF"/>
    <w:rsid w:val="005915FC"/>
    <w:rsid w:val="00591737"/>
    <w:rsid w:val="00591974"/>
    <w:rsid w:val="00591A30"/>
    <w:rsid w:val="00591C43"/>
    <w:rsid w:val="00591F1A"/>
    <w:rsid w:val="00591F9D"/>
    <w:rsid w:val="00591FF4"/>
    <w:rsid w:val="00592157"/>
    <w:rsid w:val="00592AC5"/>
    <w:rsid w:val="00592CA1"/>
    <w:rsid w:val="00593299"/>
    <w:rsid w:val="00593306"/>
    <w:rsid w:val="00593348"/>
    <w:rsid w:val="00593478"/>
    <w:rsid w:val="00593677"/>
    <w:rsid w:val="005938ED"/>
    <w:rsid w:val="00593D6A"/>
    <w:rsid w:val="0059429E"/>
    <w:rsid w:val="0059449F"/>
    <w:rsid w:val="005944DD"/>
    <w:rsid w:val="00594938"/>
    <w:rsid w:val="00594AC1"/>
    <w:rsid w:val="00594E5D"/>
    <w:rsid w:val="00594EBA"/>
    <w:rsid w:val="00595564"/>
    <w:rsid w:val="00595B4E"/>
    <w:rsid w:val="00595CB2"/>
    <w:rsid w:val="0059602B"/>
    <w:rsid w:val="005960BF"/>
    <w:rsid w:val="00596170"/>
    <w:rsid w:val="005961DE"/>
    <w:rsid w:val="005961F9"/>
    <w:rsid w:val="005967F2"/>
    <w:rsid w:val="00596808"/>
    <w:rsid w:val="005968FF"/>
    <w:rsid w:val="00596BC8"/>
    <w:rsid w:val="00596F7C"/>
    <w:rsid w:val="00597469"/>
    <w:rsid w:val="005974C3"/>
    <w:rsid w:val="005974C4"/>
    <w:rsid w:val="005975B4"/>
    <w:rsid w:val="00597D91"/>
    <w:rsid w:val="00597EAC"/>
    <w:rsid w:val="005A0274"/>
    <w:rsid w:val="005A059B"/>
    <w:rsid w:val="005A0C99"/>
    <w:rsid w:val="005A13C5"/>
    <w:rsid w:val="005A14CF"/>
    <w:rsid w:val="005A1AA6"/>
    <w:rsid w:val="005A29C4"/>
    <w:rsid w:val="005A3061"/>
    <w:rsid w:val="005A3710"/>
    <w:rsid w:val="005A3974"/>
    <w:rsid w:val="005A3A3F"/>
    <w:rsid w:val="005A3BC2"/>
    <w:rsid w:val="005A3C08"/>
    <w:rsid w:val="005A3D4E"/>
    <w:rsid w:val="005A3D89"/>
    <w:rsid w:val="005A3DAD"/>
    <w:rsid w:val="005A44E5"/>
    <w:rsid w:val="005A4CBF"/>
    <w:rsid w:val="005A4D9D"/>
    <w:rsid w:val="005A5000"/>
    <w:rsid w:val="005A51B6"/>
    <w:rsid w:val="005A5973"/>
    <w:rsid w:val="005A5CB2"/>
    <w:rsid w:val="005A623F"/>
    <w:rsid w:val="005A645D"/>
    <w:rsid w:val="005A6472"/>
    <w:rsid w:val="005A663F"/>
    <w:rsid w:val="005A6677"/>
    <w:rsid w:val="005A66E7"/>
    <w:rsid w:val="005A6707"/>
    <w:rsid w:val="005A67FE"/>
    <w:rsid w:val="005A6C26"/>
    <w:rsid w:val="005A77AA"/>
    <w:rsid w:val="005A799A"/>
    <w:rsid w:val="005A7C6B"/>
    <w:rsid w:val="005B0587"/>
    <w:rsid w:val="005B05C1"/>
    <w:rsid w:val="005B0611"/>
    <w:rsid w:val="005B0CC1"/>
    <w:rsid w:val="005B0EFC"/>
    <w:rsid w:val="005B1065"/>
    <w:rsid w:val="005B1502"/>
    <w:rsid w:val="005B15B8"/>
    <w:rsid w:val="005B1815"/>
    <w:rsid w:val="005B1BFD"/>
    <w:rsid w:val="005B235D"/>
    <w:rsid w:val="005B2819"/>
    <w:rsid w:val="005B287A"/>
    <w:rsid w:val="005B2E8D"/>
    <w:rsid w:val="005B2F0C"/>
    <w:rsid w:val="005B2FB1"/>
    <w:rsid w:val="005B312F"/>
    <w:rsid w:val="005B3596"/>
    <w:rsid w:val="005B3B80"/>
    <w:rsid w:val="005B3CAD"/>
    <w:rsid w:val="005B3F6E"/>
    <w:rsid w:val="005B4B69"/>
    <w:rsid w:val="005B4BB8"/>
    <w:rsid w:val="005B4C40"/>
    <w:rsid w:val="005B4CF5"/>
    <w:rsid w:val="005B4F91"/>
    <w:rsid w:val="005B50D4"/>
    <w:rsid w:val="005B5549"/>
    <w:rsid w:val="005B55DC"/>
    <w:rsid w:val="005B5AF0"/>
    <w:rsid w:val="005B5BDA"/>
    <w:rsid w:val="005B631C"/>
    <w:rsid w:val="005B6520"/>
    <w:rsid w:val="005B662A"/>
    <w:rsid w:val="005B6F5F"/>
    <w:rsid w:val="005B7069"/>
    <w:rsid w:val="005B7276"/>
    <w:rsid w:val="005B75C2"/>
    <w:rsid w:val="005B7828"/>
    <w:rsid w:val="005B7A01"/>
    <w:rsid w:val="005B7AFA"/>
    <w:rsid w:val="005B7D13"/>
    <w:rsid w:val="005B7EA8"/>
    <w:rsid w:val="005C05D4"/>
    <w:rsid w:val="005C0646"/>
    <w:rsid w:val="005C0960"/>
    <w:rsid w:val="005C0D7D"/>
    <w:rsid w:val="005C0E21"/>
    <w:rsid w:val="005C0E5A"/>
    <w:rsid w:val="005C152A"/>
    <w:rsid w:val="005C16AC"/>
    <w:rsid w:val="005C180D"/>
    <w:rsid w:val="005C19AC"/>
    <w:rsid w:val="005C1A4F"/>
    <w:rsid w:val="005C1CCA"/>
    <w:rsid w:val="005C1D5D"/>
    <w:rsid w:val="005C20F7"/>
    <w:rsid w:val="005C2449"/>
    <w:rsid w:val="005C27DF"/>
    <w:rsid w:val="005C29DB"/>
    <w:rsid w:val="005C2FC1"/>
    <w:rsid w:val="005C31DC"/>
    <w:rsid w:val="005C342C"/>
    <w:rsid w:val="005C36BB"/>
    <w:rsid w:val="005C379F"/>
    <w:rsid w:val="005C3DC3"/>
    <w:rsid w:val="005C4107"/>
    <w:rsid w:val="005C446F"/>
    <w:rsid w:val="005C4670"/>
    <w:rsid w:val="005C467F"/>
    <w:rsid w:val="005C47C1"/>
    <w:rsid w:val="005C4965"/>
    <w:rsid w:val="005C4AA4"/>
    <w:rsid w:val="005C4B43"/>
    <w:rsid w:val="005C4EBE"/>
    <w:rsid w:val="005C5321"/>
    <w:rsid w:val="005C57E4"/>
    <w:rsid w:val="005C5942"/>
    <w:rsid w:val="005C5A49"/>
    <w:rsid w:val="005C61C5"/>
    <w:rsid w:val="005C75DF"/>
    <w:rsid w:val="005C7699"/>
    <w:rsid w:val="005C7E5D"/>
    <w:rsid w:val="005D032E"/>
    <w:rsid w:val="005D03CD"/>
    <w:rsid w:val="005D0698"/>
    <w:rsid w:val="005D0832"/>
    <w:rsid w:val="005D0904"/>
    <w:rsid w:val="005D0A4F"/>
    <w:rsid w:val="005D0AE9"/>
    <w:rsid w:val="005D145E"/>
    <w:rsid w:val="005D1495"/>
    <w:rsid w:val="005D1752"/>
    <w:rsid w:val="005D1770"/>
    <w:rsid w:val="005D1E03"/>
    <w:rsid w:val="005D2027"/>
    <w:rsid w:val="005D20C5"/>
    <w:rsid w:val="005D26DB"/>
    <w:rsid w:val="005D276C"/>
    <w:rsid w:val="005D289E"/>
    <w:rsid w:val="005D28D6"/>
    <w:rsid w:val="005D29B3"/>
    <w:rsid w:val="005D2A1E"/>
    <w:rsid w:val="005D2C44"/>
    <w:rsid w:val="005D2F50"/>
    <w:rsid w:val="005D3143"/>
    <w:rsid w:val="005D325A"/>
    <w:rsid w:val="005D3375"/>
    <w:rsid w:val="005D36D1"/>
    <w:rsid w:val="005D3880"/>
    <w:rsid w:val="005D38DD"/>
    <w:rsid w:val="005D3B5F"/>
    <w:rsid w:val="005D3CF5"/>
    <w:rsid w:val="005D4087"/>
    <w:rsid w:val="005D45BE"/>
    <w:rsid w:val="005D45F6"/>
    <w:rsid w:val="005D48EB"/>
    <w:rsid w:val="005D504F"/>
    <w:rsid w:val="005D52E3"/>
    <w:rsid w:val="005D5379"/>
    <w:rsid w:val="005D581A"/>
    <w:rsid w:val="005D5851"/>
    <w:rsid w:val="005D5978"/>
    <w:rsid w:val="005D59C4"/>
    <w:rsid w:val="005D5C54"/>
    <w:rsid w:val="005D5E4E"/>
    <w:rsid w:val="005D64F5"/>
    <w:rsid w:val="005D6736"/>
    <w:rsid w:val="005D67A9"/>
    <w:rsid w:val="005D69EF"/>
    <w:rsid w:val="005D7518"/>
    <w:rsid w:val="005E00D4"/>
    <w:rsid w:val="005E0126"/>
    <w:rsid w:val="005E02F1"/>
    <w:rsid w:val="005E054B"/>
    <w:rsid w:val="005E05FF"/>
    <w:rsid w:val="005E0A97"/>
    <w:rsid w:val="005E0B81"/>
    <w:rsid w:val="005E1033"/>
    <w:rsid w:val="005E117A"/>
    <w:rsid w:val="005E1270"/>
    <w:rsid w:val="005E1317"/>
    <w:rsid w:val="005E13C2"/>
    <w:rsid w:val="005E14CB"/>
    <w:rsid w:val="005E17DF"/>
    <w:rsid w:val="005E19C5"/>
    <w:rsid w:val="005E1A96"/>
    <w:rsid w:val="005E1E69"/>
    <w:rsid w:val="005E22D0"/>
    <w:rsid w:val="005E2A05"/>
    <w:rsid w:val="005E2C9F"/>
    <w:rsid w:val="005E2D20"/>
    <w:rsid w:val="005E2DA3"/>
    <w:rsid w:val="005E2FA1"/>
    <w:rsid w:val="005E3011"/>
    <w:rsid w:val="005E3072"/>
    <w:rsid w:val="005E3088"/>
    <w:rsid w:val="005E354B"/>
    <w:rsid w:val="005E3928"/>
    <w:rsid w:val="005E3D6F"/>
    <w:rsid w:val="005E3F09"/>
    <w:rsid w:val="005E3F61"/>
    <w:rsid w:val="005E401C"/>
    <w:rsid w:val="005E42B1"/>
    <w:rsid w:val="005E455D"/>
    <w:rsid w:val="005E45BA"/>
    <w:rsid w:val="005E57DA"/>
    <w:rsid w:val="005E5A80"/>
    <w:rsid w:val="005E5A97"/>
    <w:rsid w:val="005E5C20"/>
    <w:rsid w:val="005E5FD0"/>
    <w:rsid w:val="005E61E3"/>
    <w:rsid w:val="005E62CC"/>
    <w:rsid w:val="005E6594"/>
    <w:rsid w:val="005E6627"/>
    <w:rsid w:val="005E6C76"/>
    <w:rsid w:val="005E7656"/>
    <w:rsid w:val="005E7659"/>
    <w:rsid w:val="005E7974"/>
    <w:rsid w:val="005E7994"/>
    <w:rsid w:val="005E7CAA"/>
    <w:rsid w:val="005F064F"/>
    <w:rsid w:val="005F0701"/>
    <w:rsid w:val="005F1086"/>
    <w:rsid w:val="005F11CD"/>
    <w:rsid w:val="005F1799"/>
    <w:rsid w:val="005F1899"/>
    <w:rsid w:val="005F1956"/>
    <w:rsid w:val="005F19CA"/>
    <w:rsid w:val="005F1B29"/>
    <w:rsid w:val="005F1C5F"/>
    <w:rsid w:val="005F1E51"/>
    <w:rsid w:val="005F1EC1"/>
    <w:rsid w:val="005F1FC9"/>
    <w:rsid w:val="005F20E0"/>
    <w:rsid w:val="005F21CD"/>
    <w:rsid w:val="005F23DB"/>
    <w:rsid w:val="005F2438"/>
    <w:rsid w:val="005F26E6"/>
    <w:rsid w:val="005F2F4A"/>
    <w:rsid w:val="005F3027"/>
    <w:rsid w:val="005F304B"/>
    <w:rsid w:val="005F328C"/>
    <w:rsid w:val="005F3344"/>
    <w:rsid w:val="005F3611"/>
    <w:rsid w:val="005F3DB0"/>
    <w:rsid w:val="005F3F1B"/>
    <w:rsid w:val="005F40A4"/>
    <w:rsid w:val="005F4155"/>
    <w:rsid w:val="005F43AE"/>
    <w:rsid w:val="005F48A0"/>
    <w:rsid w:val="005F4949"/>
    <w:rsid w:val="005F4F7F"/>
    <w:rsid w:val="005F592B"/>
    <w:rsid w:val="005F5B7B"/>
    <w:rsid w:val="005F5D65"/>
    <w:rsid w:val="005F5DF1"/>
    <w:rsid w:val="005F5F78"/>
    <w:rsid w:val="005F6027"/>
    <w:rsid w:val="005F6130"/>
    <w:rsid w:val="005F6330"/>
    <w:rsid w:val="005F6446"/>
    <w:rsid w:val="005F6637"/>
    <w:rsid w:val="005F66D1"/>
    <w:rsid w:val="005F6764"/>
    <w:rsid w:val="005F6926"/>
    <w:rsid w:val="005F6E9E"/>
    <w:rsid w:val="005F7294"/>
    <w:rsid w:val="005F766F"/>
    <w:rsid w:val="005F7870"/>
    <w:rsid w:val="006003D2"/>
    <w:rsid w:val="00600458"/>
    <w:rsid w:val="006007D4"/>
    <w:rsid w:val="00600E04"/>
    <w:rsid w:val="00600E34"/>
    <w:rsid w:val="00601D10"/>
    <w:rsid w:val="00601DDD"/>
    <w:rsid w:val="00601E2C"/>
    <w:rsid w:val="0060208D"/>
    <w:rsid w:val="0060224B"/>
    <w:rsid w:val="006023E9"/>
    <w:rsid w:val="006029B3"/>
    <w:rsid w:val="00602C05"/>
    <w:rsid w:val="00602CF2"/>
    <w:rsid w:val="00602F33"/>
    <w:rsid w:val="006030C0"/>
    <w:rsid w:val="00603631"/>
    <w:rsid w:val="006036B0"/>
    <w:rsid w:val="006038DF"/>
    <w:rsid w:val="00603AF5"/>
    <w:rsid w:val="00603B4A"/>
    <w:rsid w:val="00603C06"/>
    <w:rsid w:val="00603CA8"/>
    <w:rsid w:val="00604990"/>
    <w:rsid w:val="00604BE4"/>
    <w:rsid w:val="006050DD"/>
    <w:rsid w:val="00605C6A"/>
    <w:rsid w:val="00605C6E"/>
    <w:rsid w:val="00605D49"/>
    <w:rsid w:val="00606091"/>
    <w:rsid w:val="00606283"/>
    <w:rsid w:val="00606290"/>
    <w:rsid w:val="0060692D"/>
    <w:rsid w:val="00607D5C"/>
    <w:rsid w:val="00607DDD"/>
    <w:rsid w:val="0060CF8A"/>
    <w:rsid w:val="00610411"/>
    <w:rsid w:val="006104AE"/>
    <w:rsid w:val="00610AF1"/>
    <w:rsid w:val="00610F97"/>
    <w:rsid w:val="006110AC"/>
    <w:rsid w:val="0061167D"/>
    <w:rsid w:val="006116C5"/>
    <w:rsid w:val="0061177D"/>
    <w:rsid w:val="00611862"/>
    <w:rsid w:val="00611928"/>
    <w:rsid w:val="00611C00"/>
    <w:rsid w:val="00611D1E"/>
    <w:rsid w:val="00611E9B"/>
    <w:rsid w:val="00612AEC"/>
    <w:rsid w:val="00613044"/>
    <w:rsid w:val="00613187"/>
    <w:rsid w:val="0061353D"/>
    <w:rsid w:val="00613684"/>
    <w:rsid w:val="00613A78"/>
    <w:rsid w:val="00613AE1"/>
    <w:rsid w:val="00614128"/>
    <w:rsid w:val="00614454"/>
    <w:rsid w:val="0061464D"/>
    <w:rsid w:val="00614A13"/>
    <w:rsid w:val="00614A9C"/>
    <w:rsid w:val="00614BD0"/>
    <w:rsid w:val="00615477"/>
    <w:rsid w:val="00615C7D"/>
    <w:rsid w:val="00616007"/>
    <w:rsid w:val="0061643A"/>
    <w:rsid w:val="00616757"/>
    <w:rsid w:val="00616AEE"/>
    <w:rsid w:val="00617240"/>
    <w:rsid w:val="00617689"/>
    <w:rsid w:val="00617B03"/>
    <w:rsid w:val="00617DB2"/>
    <w:rsid w:val="00617F28"/>
    <w:rsid w:val="00620003"/>
    <w:rsid w:val="006202E2"/>
    <w:rsid w:val="0062064A"/>
    <w:rsid w:val="0062079B"/>
    <w:rsid w:val="00620ACB"/>
    <w:rsid w:val="006210D5"/>
    <w:rsid w:val="006212CB"/>
    <w:rsid w:val="0062141B"/>
    <w:rsid w:val="006215B0"/>
    <w:rsid w:val="00621925"/>
    <w:rsid w:val="00621A71"/>
    <w:rsid w:val="00621C60"/>
    <w:rsid w:val="00621CC5"/>
    <w:rsid w:val="00621D4E"/>
    <w:rsid w:val="006221B2"/>
    <w:rsid w:val="00622483"/>
    <w:rsid w:val="00622621"/>
    <w:rsid w:val="0062267F"/>
    <w:rsid w:val="00622DE8"/>
    <w:rsid w:val="00623068"/>
    <w:rsid w:val="006231C8"/>
    <w:rsid w:val="00623465"/>
    <w:rsid w:val="00623E18"/>
    <w:rsid w:val="00623F20"/>
    <w:rsid w:val="00623F77"/>
    <w:rsid w:val="00623F7D"/>
    <w:rsid w:val="0062409E"/>
    <w:rsid w:val="006240C5"/>
    <w:rsid w:val="006241ED"/>
    <w:rsid w:val="006246E6"/>
    <w:rsid w:val="00624B2D"/>
    <w:rsid w:val="0062539A"/>
    <w:rsid w:val="006253BD"/>
    <w:rsid w:val="00625557"/>
    <w:rsid w:val="00625DA2"/>
    <w:rsid w:val="006261B9"/>
    <w:rsid w:val="00626212"/>
    <w:rsid w:val="0062634F"/>
    <w:rsid w:val="00626945"/>
    <w:rsid w:val="00626A60"/>
    <w:rsid w:val="00626ABB"/>
    <w:rsid w:val="00626FE3"/>
    <w:rsid w:val="00627A52"/>
    <w:rsid w:val="00627E23"/>
    <w:rsid w:val="006300D3"/>
    <w:rsid w:val="006305EF"/>
    <w:rsid w:val="00630DE7"/>
    <w:rsid w:val="00630FC1"/>
    <w:rsid w:val="00630FC4"/>
    <w:rsid w:val="00630FEB"/>
    <w:rsid w:val="0063149F"/>
    <w:rsid w:val="006314C6"/>
    <w:rsid w:val="00631893"/>
    <w:rsid w:val="006318E7"/>
    <w:rsid w:val="006321A6"/>
    <w:rsid w:val="00632294"/>
    <w:rsid w:val="006325CB"/>
    <w:rsid w:val="006326DF"/>
    <w:rsid w:val="00632771"/>
    <w:rsid w:val="0063292C"/>
    <w:rsid w:val="00632991"/>
    <w:rsid w:val="00632B68"/>
    <w:rsid w:val="00632CD9"/>
    <w:rsid w:val="006333A4"/>
    <w:rsid w:val="006335A7"/>
    <w:rsid w:val="00634A4B"/>
    <w:rsid w:val="00634A6D"/>
    <w:rsid w:val="00634F52"/>
    <w:rsid w:val="0063502F"/>
    <w:rsid w:val="00635436"/>
    <w:rsid w:val="006358F9"/>
    <w:rsid w:val="00635974"/>
    <w:rsid w:val="00635AE5"/>
    <w:rsid w:val="00635C84"/>
    <w:rsid w:val="0063601F"/>
    <w:rsid w:val="0063613E"/>
    <w:rsid w:val="00636571"/>
    <w:rsid w:val="00636BF4"/>
    <w:rsid w:val="00636E26"/>
    <w:rsid w:val="006374F0"/>
    <w:rsid w:val="00637A0D"/>
    <w:rsid w:val="00637CB6"/>
    <w:rsid w:val="00637D20"/>
    <w:rsid w:val="00637D4B"/>
    <w:rsid w:val="00640242"/>
    <w:rsid w:val="006402B4"/>
    <w:rsid w:val="006403D4"/>
    <w:rsid w:val="0064048A"/>
    <w:rsid w:val="00640521"/>
    <w:rsid w:val="00640575"/>
    <w:rsid w:val="006407D8"/>
    <w:rsid w:val="00640866"/>
    <w:rsid w:val="00640CE0"/>
    <w:rsid w:val="00640DBB"/>
    <w:rsid w:val="00640F02"/>
    <w:rsid w:val="006410AC"/>
    <w:rsid w:val="00641348"/>
    <w:rsid w:val="0064155C"/>
    <w:rsid w:val="006416BB"/>
    <w:rsid w:val="006417DD"/>
    <w:rsid w:val="00641A64"/>
    <w:rsid w:val="00641BE1"/>
    <w:rsid w:val="00641D6D"/>
    <w:rsid w:val="0064213D"/>
    <w:rsid w:val="0064243C"/>
    <w:rsid w:val="00642ED5"/>
    <w:rsid w:val="006434DD"/>
    <w:rsid w:val="006434E6"/>
    <w:rsid w:val="00643836"/>
    <w:rsid w:val="0064388D"/>
    <w:rsid w:val="00643A17"/>
    <w:rsid w:val="00643AE5"/>
    <w:rsid w:val="00643E58"/>
    <w:rsid w:val="00644114"/>
    <w:rsid w:val="00644364"/>
    <w:rsid w:val="006444BC"/>
    <w:rsid w:val="00645677"/>
    <w:rsid w:val="00645812"/>
    <w:rsid w:val="00645BD6"/>
    <w:rsid w:val="00645BDA"/>
    <w:rsid w:val="00645F9D"/>
    <w:rsid w:val="00646168"/>
    <w:rsid w:val="00646A53"/>
    <w:rsid w:val="00646B74"/>
    <w:rsid w:val="00646E31"/>
    <w:rsid w:val="0064700E"/>
    <w:rsid w:val="00647303"/>
    <w:rsid w:val="0064786E"/>
    <w:rsid w:val="006478BD"/>
    <w:rsid w:val="00647BB3"/>
    <w:rsid w:val="00647D0A"/>
    <w:rsid w:val="00647F76"/>
    <w:rsid w:val="006503A6"/>
    <w:rsid w:val="006509D8"/>
    <w:rsid w:val="00650C48"/>
    <w:rsid w:val="00650D87"/>
    <w:rsid w:val="00650E64"/>
    <w:rsid w:val="006510EE"/>
    <w:rsid w:val="006513FA"/>
    <w:rsid w:val="00651540"/>
    <w:rsid w:val="00651694"/>
    <w:rsid w:val="006519E3"/>
    <w:rsid w:val="006519E8"/>
    <w:rsid w:val="00651B37"/>
    <w:rsid w:val="00651C6E"/>
    <w:rsid w:val="00651CD4"/>
    <w:rsid w:val="00651E4C"/>
    <w:rsid w:val="006522F6"/>
    <w:rsid w:val="0065248E"/>
    <w:rsid w:val="00652665"/>
    <w:rsid w:val="006528ED"/>
    <w:rsid w:val="00652C86"/>
    <w:rsid w:val="00652E1F"/>
    <w:rsid w:val="00652E91"/>
    <w:rsid w:val="006533B8"/>
    <w:rsid w:val="006533BF"/>
    <w:rsid w:val="006533D3"/>
    <w:rsid w:val="006535CD"/>
    <w:rsid w:val="0065365F"/>
    <w:rsid w:val="00653B34"/>
    <w:rsid w:val="00653CC7"/>
    <w:rsid w:val="00653CE0"/>
    <w:rsid w:val="00653FC7"/>
    <w:rsid w:val="00654033"/>
    <w:rsid w:val="00654072"/>
    <w:rsid w:val="0065414F"/>
    <w:rsid w:val="006547B6"/>
    <w:rsid w:val="00654831"/>
    <w:rsid w:val="00654A15"/>
    <w:rsid w:val="00654A16"/>
    <w:rsid w:val="00654BD3"/>
    <w:rsid w:val="00655252"/>
    <w:rsid w:val="006554E2"/>
    <w:rsid w:val="00655ACB"/>
    <w:rsid w:val="00655C65"/>
    <w:rsid w:val="00655E63"/>
    <w:rsid w:val="00656605"/>
    <w:rsid w:val="006567A9"/>
    <w:rsid w:val="006567DE"/>
    <w:rsid w:val="00656B0E"/>
    <w:rsid w:val="00656C99"/>
    <w:rsid w:val="00656DB3"/>
    <w:rsid w:val="006573CE"/>
    <w:rsid w:val="00657518"/>
    <w:rsid w:val="00660084"/>
    <w:rsid w:val="00660094"/>
    <w:rsid w:val="00660918"/>
    <w:rsid w:val="0066096B"/>
    <w:rsid w:val="00660B02"/>
    <w:rsid w:val="00660C90"/>
    <w:rsid w:val="00660D41"/>
    <w:rsid w:val="00660DD9"/>
    <w:rsid w:val="00660E05"/>
    <w:rsid w:val="0066125E"/>
    <w:rsid w:val="00661303"/>
    <w:rsid w:val="00661596"/>
    <w:rsid w:val="00661A0A"/>
    <w:rsid w:val="006620CA"/>
    <w:rsid w:val="006628B3"/>
    <w:rsid w:val="00662E59"/>
    <w:rsid w:val="00663332"/>
    <w:rsid w:val="006633C3"/>
    <w:rsid w:val="006634F7"/>
    <w:rsid w:val="0066354E"/>
    <w:rsid w:val="006636CD"/>
    <w:rsid w:val="006639F2"/>
    <w:rsid w:val="006647D9"/>
    <w:rsid w:val="00664DED"/>
    <w:rsid w:val="0066501B"/>
    <w:rsid w:val="00665161"/>
    <w:rsid w:val="006653D3"/>
    <w:rsid w:val="00665657"/>
    <w:rsid w:val="006659EC"/>
    <w:rsid w:val="00665A58"/>
    <w:rsid w:val="00665B8E"/>
    <w:rsid w:val="006666FA"/>
    <w:rsid w:val="00666883"/>
    <w:rsid w:val="00666884"/>
    <w:rsid w:val="006673D5"/>
    <w:rsid w:val="00667527"/>
    <w:rsid w:val="00667551"/>
    <w:rsid w:val="006675DD"/>
    <w:rsid w:val="006675F0"/>
    <w:rsid w:val="00667AEF"/>
    <w:rsid w:val="00667B5F"/>
    <w:rsid w:val="00667D13"/>
    <w:rsid w:val="00667ECD"/>
    <w:rsid w:val="006700D9"/>
    <w:rsid w:val="0067012B"/>
    <w:rsid w:val="00670570"/>
    <w:rsid w:val="00670C1E"/>
    <w:rsid w:val="00670D56"/>
    <w:rsid w:val="00670D97"/>
    <w:rsid w:val="0067102E"/>
    <w:rsid w:val="006710D1"/>
    <w:rsid w:val="0067117A"/>
    <w:rsid w:val="006714C4"/>
    <w:rsid w:val="0067162C"/>
    <w:rsid w:val="0067192C"/>
    <w:rsid w:val="0067306E"/>
    <w:rsid w:val="0067309B"/>
    <w:rsid w:val="006732D3"/>
    <w:rsid w:val="00673BAF"/>
    <w:rsid w:val="00673CE1"/>
    <w:rsid w:val="006743BA"/>
    <w:rsid w:val="00674909"/>
    <w:rsid w:val="00675010"/>
    <w:rsid w:val="006751A4"/>
    <w:rsid w:val="00675FDD"/>
    <w:rsid w:val="00676046"/>
    <w:rsid w:val="00676623"/>
    <w:rsid w:val="006766F1"/>
    <w:rsid w:val="006769EF"/>
    <w:rsid w:val="00676A0A"/>
    <w:rsid w:val="00676C17"/>
    <w:rsid w:val="00677040"/>
    <w:rsid w:val="00677188"/>
    <w:rsid w:val="00677327"/>
    <w:rsid w:val="0067740D"/>
    <w:rsid w:val="00677541"/>
    <w:rsid w:val="00677982"/>
    <w:rsid w:val="00677A68"/>
    <w:rsid w:val="00677A7E"/>
    <w:rsid w:val="00677AFA"/>
    <w:rsid w:val="00677CE8"/>
    <w:rsid w:val="0068016A"/>
    <w:rsid w:val="0068080D"/>
    <w:rsid w:val="006809FA"/>
    <w:rsid w:val="00680B3B"/>
    <w:rsid w:val="00680FF9"/>
    <w:rsid w:val="00681323"/>
    <w:rsid w:val="0068166D"/>
    <w:rsid w:val="006818BE"/>
    <w:rsid w:val="00682BAC"/>
    <w:rsid w:val="00682E31"/>
    <w:rsid w:val="00683050"/>
    <w:rsid w:val="006832F2"/>
    <w:rsid w:val="00683314"/>
    <w:rsid w:val="006836CD"/>
    <w:rsid w:val="00683B5B"/>
    <w:rsid w:val="00683CF7"/>
    <w:rsid w:val="00684259"/>
    <w:rsid w:val="006843CF"/>
    <w:rsid w:val="0068444E"/>
    <w:rsid w:val="0068466E"/>
    <w:rsid w:val="0068487E"/>
    <w:rsid w:val="00684EF0"/>
    <w:rsid w:val="00685269"/>
    <w:rsid w:val="00685489"/>
    <w:rsid w:val="00685629"/>
    <w:rsid w:val="00685731"/>
    <w:rsid w:val="006858D8"/>
    <w:rsid w:val="00685A84"/>
    <w:rsid w:val="00686787"/>
    <w:rsid w:val="00686938"/>
    <w:rsid w:val="00686BD9"/>
    <w:rsid w:val="00686CA0"/>
    <w:rsid w:val="00687367"/>
    <w:rsid w:val="00687568"/>
    <w:rsid w:val="006902D1"/>
    <w:rsid w:val="0069038E"/>
    <w:rsid w:val="006909B5"/>
    <w:rsid w:val="0069173E"/>
    <w:rsid w:val="006917A6"/>
    <w:rsid w:val="00691861"/>
    <w:rsid w:val="006918E4"/>
    <w:rsid w:val="00691AA1"/>
    <w:rsid w:val="00691DA3"/>
    <w:rsid w:val="00692AE3"/>
    <w:rsid w:val="00692D6E"/>
    <w:rsid w:val="006930D8"/>
    <w:rsid w:val="006932DD"/>
    <w:rsid w:val="00693B5B"/>
    <w:rsid w:val="00693C47"/>
    <w:rsid w:val="006940C5"/>
    <w:rsid w:val="006943A5"/>
    <w:rsid w:val="00694460"/>
    <w:rsid w:val="006945A1"/>
    <w:rsid w:val="00694659"/>
    <w:rsid w:val="00694D35"/>
    <w:rsid w:val="00694DDB"/>
    <w:rsid w:val="006957E1"/>
    <w:rsid w:val="006957FE"/>
    <w:rsid w:val="00695A9D"/>
    <w:rsid w:val="006961B2"/>
    <w:rsid w:val="00696239"/>
    <w:rsid w:val="00696297"/>
    <w:rsid w:val="00696941"/>
    <w:rsid w:val="006969B6"/>
    <w:rsid w:val="00696C6F"/>
    <w:rsid w:val="00696C88"/>
    <w:rsid w:val="00696FC1"/>
    <w:rsid w:val="00697104"/>
    <w:rsid w:val="0069744B"/>
    <w:rsid w:val="006978E5"/>
    <w:rsid w:val="006A0997"/>
    <w:rsid w:val="006A0B6E"/>
    <w:rsid w:val="006A0C49"/>
    <w:rsid w:val="006A0D66"/>
    <w:rsid w:val="006A0F25"/>
    <w:rsid w:val="006A1419"/>
    <w:rsid w:val="006A1619"/>
    <w:rsid w:val="006A172B"/>
    <w:rsid w:val="006A1AF8"/>
    <w:rsid w:val="006A1E9E"/>
    <w:rsid w:val="006A1EA5"/>
    <w:rsid w:val="006A1F51"/>
    <w:rsid w:val="006A23DB"/>
    <w:rsid w:val="006A24B8"/>
    <w:rsid w:val="006A266F"/>
    <w:rsid w:val="006A2738"/>
    <w:rsid w:val="006A2B00"/>
    <w:rsid w:val="006A3075"/>
    <w:rsid w:val="006A32E0"/>
    <w:rsid w:val="006A3518"/>
    <w:rsid w:val="006A3523"/>
    <w:rsid w:val="006A3676"/>
    <w:rsid w:val="006A3C6A"/>
    <w:rsid w:val="006A3E2D"/>
    <w:rsid w:val="006A3E8C"/>
    <w:rsid w:val="006A41DA"/>
    <w:rsid w:val="006A42E8"/>
    <w:rsid w:val="006A45C9"/>
    <w:rsid w:val="006A4855"/>
    <w:rsid w:val="006A49E7"/>
    <w:rsid w:val="006A4BF2"/>
    <w:rsid w:val="006A5128"/>
    <w:rsid w:val="006A52DD"/>
    <w:rsid w:val="006A62F4"/>
    <w:rsid w:val="006A6680"/>
    <w:rsid w:val="006A6839"/>
    <w:rsid w:val="006A6852"/>
    <w:rsid w:val="006A6951"/>
    <w:rsid w:val="006A6A39"/>
    <w:rsid w:val="006A6F14"/>
    <w:rsid w:val="006A729F"/>
    <w:rsid w:val="006A7511"/>
    <w:rsid w:val="006A77F0"/>
    <w:rsid w:val="006A7BD7"/>
    <w:rsid w:val="006B0214"/>
    <w:rsid w:val="006B0EF9"/>
    <w:rsid w:val="006B1A61"/>
    <w:rsid w:val="006B1E85"/>
    <w:rsid w:val="006B1E92"/>
    <w:rsid w:val="006B1EAD"/>
    <w:rsid w:val="006B2076"/>
    <w:rsid w:val="006B2167"/>
    <w:rsid w:val="006B23E6"/>
    <w:rsid w:val="006B293B"/>
    <w:rsid w:val="006B2DA9"/>
    <w:rsid w:val="006B3C02"/>
    <w:rsid w:val="006B3DBD"/>
    <w:rsid w:val="006B3EE4"/>
    <w:rsid w:val="006B42F7"/>
    <w:rsid w:val="006B460C"/>
    <w:rsid w:val="006B47DF"/>
    <w:rsid w:val="006B4A84"/>
    <w:rsid w:val="006B50E5"/>
    <w:rsid w:val="006B53BA"/>
    <w:rsid w:val="006B5B90"/>
    <w:rsid w:val="006B5C85"/>
    <w:rsid w:val="006B5E40"/>
    <w:rsid w:val="006B5E61"/>
    <w:rsid w:val="006B6320"/>
    <w:rsid w:val="006B6A7A"/>
    <w:rsid w:val="006B6BCC"/>
    <w:rsid w:val="006B6C02"/>
    <w:rsid w:val="006B7399"/>
    <w:rsid w:val="006B75E7"/>
    <w:rsid w:val="006B7B95"/>
    <w:rsid w:val="006B7C0B"/>
    <w:rsid w:val="006B7EE8"/>
    <w:rsid w:val="006BEC74"/>
    <w:rsid w:val="006C0AF5"/>
    <w:rsid w:val="006C0C75"/>
    <w:rsid w:val="006C0E9D"/>
    <w:rsid w:val="006C1002"/>
    <w:rsid w:val="006C134A"/>
    <w:rsid w:val="006C1608"/>
    <w:rsid w:val="006C1757"/>
    <w:rsid w:val="006C1A83"/>
    <w:rsid w:val="006C1EC0"/>
    <w:rsid w:val="006C24BF"/>
    <w:rsid w:val="006C264F"/>
    <w:rsid w:val="006C27AB"/>
    <w:rsid w:val="006C2A1A"/>
    <w:rsid w:val="006C2D2F"/>
    <w:rsid w:val="006C3114"/>
    <w:rsid w:val="006C370A"/>
    <w:rsid w:val="006C3732"/>
    <w:rsid w:val="006C37F8"/>
    <w:rsid w:val="006C38D2"/>
    <w:rsid w:val="006C3F60"/>
    <w:rsid w:val="006C42B9"/>
    <w:rsid w:val="006C4397"/>
    <w:rsid w:val="006C44E7"/>
    <w:rsid w:val="006C49B3"/>
    <w:rsid w:val="006C4BFB"/>
    <w:rsid w:val="006C4C39"/>
    <w:rsid w:val="006C4D69"/>
    <w:rsid w:val="006C5003"/>
    <w:rsid w:val="006C5216"/>
    <w:rsid w:val="006C54D4"/>
    <w:rsid w:val="006C5847"/>
    <w:rsid w:val="006C5F19"/>
    <w:rsid w:val="006C5FE0"/>
    <w:rsid w:val="006C633E"/>
    <w:rsid w:val="006C6A6A"/>
    <w:rsid w:val="006C6FFD"/>
    <w:rsid w:val="006C70A2"/>
    <w:rsid w:val="006C717A"/>
    <w:rsid w:val="006C745E"/>
    <w:rsid w:val="006C7667"/>
    <w:rsid w:val="006C769E"/>
    <w:rsid w:val="006C7A7E"/>
    <w:rsid w:val="006C7BF8"/>
    <w:rsid w:val="006C7E79"/>
    <w:rsid w:val="006D008C"/>
    <w:rsid w:val="006D010F"/>
    <w:rsid w:val="006D016C"/>
    <w:rsid w:val="006D0306"/>
    <w:rsid w:val="006D04BC"/>
    <w:rsid w:val="006D0713"/>
    <w:rsid w:val="006D0D64"/>
    <w:rsid w:val="006D10B8"/>
    <w:rsid w:val="006D1399"/>
    <w:rsid w:val="006D13A2"/>
    <w:rsid w:val="006D1521"/>
    <w:rsid w:val="006D1592"/>
    <w:rsid w:val="006D181F"/>
    <w:rsid w:val="006D1C73"/>
    <w:rsid w:val="006D1E5D"/>
    <w:rsid w:val="006D1F8F"/>
    <w:rsid w:val="006D215D"/>
    <w:rsid w:val="006D2299"/>
    <w:rsid w:val="006D2A07"/>
    <w:rsid w:val="006D374A"/>
    <w:rsid w:val="006D37E2"/>
    <w:rsid w:val="006D382C"/>
    <w:rsid w:val="006D3ADF"/>
    <w:rsid w:val="006D3BE1"/>
    <w:rsid w:val="006D3D98"/>
    <w:rsid w:val="006D40B5"/>
    <w:rsid w:val="006D470D"/>
    <w:rsid w:val="006D47D5"/>
    <w:rsid w:val="006D4B0E"/>
    <w:rsid w:val="006D58EE"/>
    <w:rsid w:val="006D59C3"/>
    <w:rsid w:val="006D63C6"/>
    <w:rsid w:val="006D6410"/>
    <w:rsid w:val="006D676D"/>
    <w:rsid w:val="006D698E"/>
    <w:rsid w:val="006D6BE0"/>
    <w:rsid w:val="006D776A"/>
    <w:rsid w:val="006E0143"/>
    <w:rsid w:val="006E0317"/>
    <w:rsid w:val="006E052E"/>
    <w:rsid w:val="006E0710"/>
    <w:rsid w:val="006E0B24"/>
    <w:rsid w:val="006E118B"/>
    <w:rsid w:val="006E1823"/>
    <w:rsid w:val="006E185A"/>
    <w:rsid w:val="006E1FFF"/>
    <w:rsid w:val="006E24E7"/>
    <w:rsid w:val="006E255E"/>
    <w:rsid w:val="006E25D7"/>
    <w:rsid w:val="006E269F"/>
    <w:rsid w:val="006E272F"/>
    <w:rsid w:val="006E273F"/>
    <w:rsid w:val="006E2C7C"/>
    <w:rsid w:val="006E2F02"/>
    <w:rsid w:val="006E3047"/>
    <w:rsid w:val="006E31B2"/>
    <w:rsid w:val="006E3C7C"/>
    <w:rsid w:val="006E3DCF"/>
    <w:rsid w:val="006E3EA4"/>
    <w:rsid w:val="006E3F0F"/>
    <w:rsid w:val="006E4744"/>
    <w:rsid w:val="006E49A0"/>
    <w:rsid w:val="006E5264"/>
    <w:rsid w:val="006E5343"/>
    <w:rsid w:val="006E589C"/>
    <w:rsid w:val="006E6225"/>
    <w:rsid w:val="006E65C1"/>
    <w:rsid w:val="006E66E6"/>
    <w:rsid w:val="006E67AC"/>
    <w:rsid w:val="006E6A8C"/>
    <w:rsid w:val="006E6EEE"/>
    <w:rsid w:val="006E72CC"/>
    <w:rsid w:val="006E7443"/>
    <w:rsid w:val="006E7674"/>
    <w:rsid w:val="006E7696"/>
    <w:rsid w:val="006E786C"/>
    <w:rsid w:val="006E7923"/>
    <w:rsid w:val="006E79B5"/>
    <w:rsid w:val="006E79D8"/>
    <w:rsid w:val="006E7E80"/>
    <w:rsid w:val="006E7EBC"/>
    <w:rsid w:val="006F01AE"/>
    <w:rsid w:val="006F02AC"/>
    <w:rsid w:val="006F0E7F"/>
    <w:rsid w:val="006F14C8"/>
    <w:rsid w:val="006F16BE"/>
    <w:rsid w:val="006F1963"/>
    <w:rsid w:val="006F19BC"/>
    <w:rsid w:val="006F1A7B"/>
    <w:rsid w:val="006F1B78"/>
    <w:rsid w:val="006F1D9B"/>
    <w:rsid w:val="006F2489"/>
    <w:rsid w:val="006F2579"/>
    <w:rsid w:val="006F268E"/>
    <w:rsid w:val="006F28AF"/>
    <w:rsid w:val="006F2B5D"/>
    <w:rsid w:val="006F30A1"/>
    <w:rsid w:val="006F339E"/>
    <w:rsid w:val="006F369C"/>
    <w:rsid w:val="006F3A3F"/>
    <w:rsid w:val="006F3E0B"/>
    <w:rsid w:val="006F3E4A"/>
    <w:rsid w:val="006F415C"/>
    <w:rsid w:val="006F43B2"/>
    <w:rsid w:val="006F4687"/>
    <w:rsid w:val="006F46E3"/>
    <w:rsid w:val="006F48C1"/>
    <w:rsid w:val="006F4A7E"/>
    <w:rsid w:val="006F506B"/>
    <w:rsid w:val="006F5B8D"/>
    <w:rsid w:val="006F5DC9"/>
    <w:rsid w:val="006F5E90"/>
    <w:rsid w:val="006F6206"/>
    <w:rsid w:val="006F6267"/>
    <w:rsid w:val="006F6305"/>
    <w:rsid w:val="006F647D"/>
    <w:rsid w:val="006F705B"/>
    <w:rsid w:val="006F7652"/>
    <w:rsid w:val="006F79D5"/>
    <w:rsid w:val="006F7F0C"/>
    <w:rsid w:val="00700422"/>
    <w:rsid w:val="00700437"/>
    <w:rsid w:val="00700608"/>
    <w:rsid w:val="0070063C"/>
    <w:rsid w:val="00700640"/>
    <w:rsid w:val="0070086E"/>
    <w:rsid w:val="007008D1"/>
    <w:rsid w:val="00700C8C"/>
    <w:rsid w:val="00700C8D"/>
    <w:rsid w:val="0070138D"/>
    <w:rsid w:val="007014F2"/>
    <w:rsid w:val="007018D5"/>
    <w:rsid w:val="007019CC"/>
    <w:rsid w:val="00701F32"/>
    <w:rsid w:val="00702B48"/>
    <w:rsid w:val="00702DE7"/>
    <w:rsid w:val="00703138"/>
    <w:rsid w:val="0070327E"/>
    <w:rsid w:val="0070359B"/>
    <w:rsid w:val="00703883"/>
    <w:rsid w:val="00703A97"/>
    <w:rsid w:val="00703AE1"/>
    <w:rsid w:val="00703D9C"/>
    <w:rsid w:val="00703E03"/>
    <w:rsid w:val="007040A7"/>
    <w:rsid w:val="00704186"/>
    <w:rsid w:val="00704460"/>
    <w:rsid w:val="007044B4"/>
    <w:rsid w:val="0070453A"/>
    <w:rsid w:val="00704568"/>
    <w:rsid w:val="0070475C"/>
    <w:rsid w:val="00705226"/>
    <w:rsid w:val="00705281"/>
    <w:rsid w:val="0070556C"/>
    <w:rsid w:val="007055F8"/>
    <w:rsid w:val="00705609"/>
    <w:rsid w:val="00705AB8"/>
    <w:rsid w:val="00705E16"/>
    <w:rsid w:val="00705E99"/>
    <w:rsid w:val="00705FFA"/>
    <w:rsid w:val="00705FFB"/>
    <w:rsid w:val="007063F2"/>
    <w:rsid w:val="00706435"/>
    <w:rsid w:val="0070666B"/>
    <w:rsid w:val="00706681"/>
    <w:rsid w:val="007067C7"/>
    <w:rsid w:val="007068D7"/>
    <w:rsid w:val="00707451"/>
    <w:rsid w:val="007075DC"/>
    <w:rsid w:val="007077E4"/>
    <w:rsid w:val="00707B3C"/>
    <w:rsid w:val="00707CB0"/>
    <w:rsid w:val="00707E79"/>
    <w:rsid w:val="00707F76"/>
    <w:rsid w:val="00707FCD"/>
    <w:rsid w:val="00710081"/>
    <w:rsid w:val="0071024A"/>
    <w:rsid w:val="0071054D"/>
    <w:rsid w:val="0071098E"/>
    <w:rsid w:val="007109D9"/>
    <w:rsid w:val="00710F86"/>
    <w:rsid w:val="00711206"/>
    <w:rsid w:val="007117F9"/>
    <w:rsid w:val="0071185F"/>
    <w:rsid w:val="0071193D"/>
    <w:rsid w:val="00711C7D"/>
    <w:rsid w:val="00711D19"/>
    <w:rsid w:val="00711D86"/>
    <w:rsid w:val="007120BC"/>
    <w:rsid w:val="00712120"/>
    <w:rsid w:val="0071249B"/>
    <w:rsid w:val="00712989"/>
    <w:rsid w:val="00712BE6"/>
    <w:rsid w:val="00712EB6"/>
    <w:rsid w:val="00712EEA"/>
    <w:rsid w:val="0071334A"/>
    <w:rsid w:val="0071442D"/>
    <w:rsid w:val="00714908"/>
    <w:rsid w:val="00715850"/>
    <w:rsid w:val="00715BD7"/>
    <w:rsid w:val="00716034"/>
    <w:rsid w:val="00716092"/>
    <w:rsid w:val="00716194"/>
    <w:rsid w:val="0071636D"/>
    <w:rsid w:val="00716698"/>
    <w:rsid w:val="00716871"/>
    <w:rsid w:val="00716B0E"/>
    <w:rsid w:val="00716BB7"/>
    <w:rsid w:val="00716C79"/>
    <w:rsid w:val="00717847"/>
    <w:rsid w:val="00717CB5"/>
    <w:rsid w:val="00717E6C"/>
    <w:rsid w:val="00720902"/>
    <w:rsid w:val="00720DCA"/>
    <w:rsid w:val="00720E10"/>
    <w:rsid w:val="00720F36"/>
    <w:rsid w:val="00721162"/>
    <w:rsid w:val="007214A1"/>
    <w:rsid w:val="007219AC"/>
    <w:rsid w:val="007219FE"/>
    <w:rsid w:val="00721A3D"/>
    <w:rsid w:val="00721CD7"/>
    <w:rsid w:val="007221CB"/>
    <w:rsid w:val="007223B0"/>
    <w:rsid w:val="00722573"/>
    <w:rsid w:val="007229C8"/>
    <w:rsid w:val="007229E0"/>
    <w:rsid w:val="00722A78"/>
    <w:rsid w:val="00722DF4"/>
    <w:rsid w:val="007231F4"/>
    <w:rsid w:val="0072346D"/>
    <w:rsid w:val="00723581"/>
    <w:rsid w:val="00723A2E"/>
    <w:rsid w:val="00723DA1"/>
    <w:rsid w:val="00723E82"/>
    <w:rsid w:val="00723FA1"/>
    <w:rsid w:val="00723FD6"/>
    <w:rsid w:val="0072400B"/>
    <w:rsid w:val="00724079"/>
    <w:rsid w:val="00724224"/>
    <w:rsid w:val="00724349"/>
    <w:rsid w:val="00724AAB"/>
    <w:rsid w:val="00724F50"/>
    <w:rsid w:val="00724FE1"/>
    <w:rsid w:val="00725413"/>
    <w:rsid w:val="00725652"/>
    <w:rsid w:val="00725653"/>
    <w:rsid w:val="00725B9A"/>
    <w:rsid w:val="00726A06"/>
    <w:rsid w:val="00726C47"/>
    <w:rsid w:val="00726EA7"/>
    <w:rsid w:val="00726F02"/>
    <w:rsid w:val="00726FA5"/>
    <w:rsid w:val="00727A0B"/>
    <w:rsid w:val="00727ADA"/>
    <w:rsid w:val="0073026C"/>
    <w:rsid w:val="0073055F"/>
    <w:rsid w:val="0073066C"/>
    <w:rsid w:val="0073084F"/>
    <w:rsid w:val="007308EA"/>
    <w:rsid w:val="00730F75"/>
    <w:rsid w:val="0073108D"/>
    <w:rsid w:val="007315E7"/>
    <w:rsid w:val="00731C42"/>
    <w:rsid w:val="0073226A"/>
    <w:rsid w:val="00732368"/>
    <w:rsid w:val="0073245E"/>
    <w:rsid w:val="00732794"/>
    <w:rsid w:val="007327BE"/>
    <w:rsid w:val="00732A0C"/>
    <w:rsid w:val="00732C68"/>
    <w:rsid w:val="00733184"/>
    <w:rsid w:val="00733770"/>
    <w:rsid w:val="00733AA2"/>
    <w:rsid w:val="00734047"/>
    <w:rsid w:val="00734528"/>
    <w:rsid w:val="007345E9"/>
    <w:rsid w:val="00734A6D"/>
    <w:rsid w:val="00734D53"/>
    <w:rsid w:val="00734DEF"/>
    <w:rsid w:val="00734F0A"/>
    <w:rsid w:val="00734FFE"/>
    <w:rsid w:val="00735088"/>
    <w:rsid w:val="0073515A"/>
    <w:rsid w:val="00735D00"/>
    <w:rsid w:val="0073625E"/>
    <w:rsid w:val="007362C5"/>
    <w:rsid w:val="00736BFE"/>
    <w:rsid w:val="00736EAB"/>
    <w:rsid w:val="00737437"/>
    <w:rsid w:val="007404BD"/>
    <w:rsid w:val="007404F9"/>
    <w:rsid w:val="0074066E"/>
    <w:rsid w:val="007408E1"/>
    <w:rsid w:val="00740AEF"/>
    <w:rsid w:val="007411F0"/>
    <w:rsid w:val="00741605"/>
    <w:rsid w:val="00741635"/>
    <w:rsid w:val="00741643"/>
    <w:rsid w:val="00741C10"/>
    <w:rsid w:val="00741F64"/>
    <w:rsid w:val="00741F9F"/>
    <w:rsid w:val="0074201C"/>
    <w:rsid w:val="0074253B"/>
    <w:rsid w:val="0074258D"/>
    <w:rsid w:val="00742607"/>
    <w:rsid w:val="00742636"/>
    <w:rsid w:val="007429FF"/>
    <w:rsid w:val="00743038"/>
    <w:rsid w:val="007432D3"/>
    <w:rsid w:val="00743ACD"/>
    <w:rsid w:val="007450CB"/>
    <w:rsid w:val="007456E6"/>
    <w:rsid w:val="0074578C"/>
    <w:rsid w:val="007457DA"/>
    <w:rsid w:val="007458FA"/>
    <w:rsid w:val="007459BD"/>
    <w:rsid w:val="00745A0A"/>
    <w:rsid w:val="00746036"/>
    <w:rsid w:val="00746046"/>
    <w:rsid w:val="00746115"/>
    <w:rsid w:val="0074690E"/>
    <w:rsid w:val="00746965"/>
    <w:rsid w:val="00746F9A"/>
    <w:rsid w:val="00747095"/>
    <w:rsid w:val="0074712D"/>
    <w:rsid w:val="00747312"/>
    <w:rsid w:val="007479E6"/>
    <w:rsid w:val="007479EA"/>
    <w:rsid w:val="00747A0B"/>
    <w:rsid w:val="0075093F"/>
    <w:rsid w:val="00750972"/>
    <w:rsid w:val="00750E82"/>
    <w:rsid w:val="00750FCF"/>
    <w:rsid w:val="007514BA"/>
    <w:rsid w:val="00751654"/>
    <w:rsid w:val="00751991"/>
    <w:rsid w:val="00751A99"/>
    <w:rsid w:val="00751B19"/>
    <w:rsid w:val="00751F01"/>
    <w:rsid w:val="007526E8"/>
    <w:rsid w:val="00752B34"/>
    <w:rsid w:val="0075359A"/>
    <w:rsid w:val="0075371E"/>
    <w:rsid w:val="00753765"/>
    <w:rsid w:val="00753D9F"/>
    <w:rsid w:val="00754054"/>
    <w:rsid w:val="0075435E"/>
    <w:rsid w:val="00754A36"/>
    <w:rsid w:val="00754CD8"/>
    <w:rsid w:val="00755D7F"/>
    <w:rsid w:val="007561E3"/>
    <w:rsid w:val="00756396"/>
    <w:rsid w:val="0075643F"/>
    <w:rsid w:val="00756876"/>
    <w:rsid w:val="007568B3"/>
    <w:rsid w:val="0075693E"/>
    <w:rsid w:val="007569F9"/>
    <w:rsid w:val="00756A1B"/>
    <w:rsid w:val="00756A41"/>
    <w:rsid w:val="00756BD6"/>
    <w:rsid w:val="00756D21"/>
    <w:rsid w:val="00756EB2"/>
    <w:rsid w:val="00756EE9"/>
    <w:rsid w:val="0075723E"/>
    <w:rsid w:val="00757A49"/>
    <w:rsid w:val="00757A98"/>
    <w:rsid w:val="00757AB2"/>
    <w:rsid w:val="00757AB6"/>
    <w:rsid w:val="00757ABD"/>
    <w:rsid w:val="00757D95"/>
    <w:rsid w:val="0076023C"/>
    <w:rsid w:val="0076049B"/>
    <w:rsid w:val="00760A3A"/>
    <w:rsid w:val="00760F42"/>
    <w:rsid w:val="0076110B"/>
    <w:rsid w:val="007612EF"/>
    <w:rsid w:val="00761538"/>
    <w:rsid w:val="007615DE"/>
    <w:rsid w:val="007616D0"/>
    <w:rsid w:val="00761A3C"/>
    <w:rsid w:val="00761E86"/>
    <w:rsid w:val="00762CF8"/>
    <w:rsid w:val="00762E71"/>
    <w:rsid w:val="00762EE3"/>
    <w:rsid w:val="00763340"/>
    <w:rsid w:val="0076356F"/>
    <w:rsid w:val="00763757"/>
    <w:rsid w:val="007638E8"/>
    <w:rsid w:val="00763C4A"/>
    <w:rsid w:val="00763D6B"/>
    <w:rsid w:val="00763EF0"/>
    <w:rsid w:val="007644DC"/>
    <w:rsid w:val="007645DF"/>
    <w:rsid w:val="00764690"/>
    <w:rsid w:val="00764954"/>
    <w:rsid w:val="0076496D"/>
    <w:rsid w:val="00764C6D"/>
    <w:rsid w:val="00765263"/>
    <w:rsid w:val="007653E8"/>
    <w:rsid w:val="0076573F"/>
    <w:rsid w:val="00765ED2"/>
    <w:rsid w:val="007660D3"/>
    <w:rsid w:val="0076619F"/>
    <w:rsid w:val="00766447"/>
    <w:rsid w:val="00766496"/>
    <w:rsid w:val="00766A24"/>
    <w:rsid w:val="00766C26"/>
    <w:rsid w:val="00766E2B"/>
    <w:rsid w:val="00767323"/>
    <w:rsid w:val="00767417"/>
    <w:rsid w:val="00767441"/>
    <w:rsid w:val="007677D3"/>
    <w:rsid w:val="007678DD"/>
    <w:rsid w:val="0076793F"/>
    <w:rsid w:val="00767BB7"/>
    <w:rsid w:val="00767D29"/>
    <w:rsid w:val="00767FA4"/>
    <w:rsid w:val="007701D1"/>
    <w:rsid w:val="00770329"/>
    <w:rsid w:val="00770882"/>
    <w:rsid w:val="007708A5"/>
    <w:rsid w:val="00770C70"/>
    <w:rsid w:val="00771101"/>
    <w:rsid w:val="0077118E"/>
    <w:rsid w:val="00771220"/>
    <w:rsid w:val="007714BE"/>
    <w:rsid w:val="007716BE"/>
    <w:rsid w:val="00771827"/>
    <w:rsid w:val="00771A16"/>
    <w:rsid w:val="00771D7B"/>
    <w:rsid w:val="007721A7"/>
    <w:rsid w:val="00772365"/>
    <w:rsid w:val="007723CD"/>
    <w:rsid w:val="007729BF"/>
    <w:rsid w:val="007729EB"/>
    <w:rsid w:val="00772CB5"/>
    <w:rsid w:val="00772E17"/>
    <w:rsid w:val="00773210"/>
    <w:rsid w:val="0077353C"/>
    <w:rsid w:val="00773599"/>
    <w:rsid w:val="00773F79"/>
    <w:rsid w:val="007740CE"/>
    <w:rsid w:val="00774355"/>
    <w:rsid w:val="0077446D"/>
    <w:rsid w:val="00774680"/>
    <w:rsid w:val="007746BC"/>
    <w:rsid w:val="0077472C"/>
    <w:rsid w:val="007747A2"/>
    <w:rsid w:val="00774AAA"/>
    <w:rsid w:val="00774B47"/>
    <w:rsid w:val="00774E79"/>
    <w:rsid w:val="0077543A"/>
    <w:rsid w:val="00775810"/>
    <w:rsid w:val="00775BE6"/>
    <w:rsid w:val="00775EB7"/>
    <w:rsid w:val="00776015"/>
    <w:rsid w:val="00776254"/>
    <w:rsid w:val="00776424"/>
    <w:rsid w:val="0077702F"/>
    <w:rsid w:val="007777B4"/>
    <w:rsid w:val="007777B8"/>
    <w:rsid w:val="00777D48"/>
    <w:rsid w:val="00777EE9"/>
    <w:rsid w:val="007801DC"/>
    <w:rsid w:val="007802EB"/>
    <w:rsid w:val="00780372"/>
    <w:rsid w:val="007804C6"/>
    <w:rsid w:val="00780782"/>
    <w:rsid w:val="00780A40"/>
    <w:rsid w:val="00780BD8"/>
    <w:rsid w:val="00780F91"/>
    <w:rsid w:val="00781106"/>
    <w:rsid w:val="007811A2"/>
    <w:rsid w:val="007819A4"/>
    <w:rsid w:val="00781F4F"/>
    <w:rsid w:val="007820C9"/>
    <w:rsid w:val="00782581"/>
    <w:rsid w:val="0078263F"/>
    <w:rsid w:val="00782B35"/>
    <w:rsid w:val="00782BB9"/>
    <w:rsid w:val="00782C45"/>
    <w:rsid w:val="00782CCB"/>
    <w:rsid w:val="00782F28"/>
    <w:rsid w:val="00782FD7"/>
    <w:rsid w:val="007835AE"/>
    <w:rsid w:val="007835BD"/>
    <w:rsid w:val="00783707"/>
    <w:rsid w:val="00783778"/>
    <w:rsid w:val="007838B0"/>
    <w:rsid w:val="007839A6"/>
    <w:rsid w:val="00783B05"/>
    <w:rsid w:val="00783B0C"/>
    <w:rsid w:val="00784334"/>
    <w:rsid w:val="00784369"/>
    <w:rsid w:val="00784429"/>
    <w:rsid w:val="007844A1"/>
    <w:rsid w:val="0078452B"/>
    <w:rsid w:val="007846CC"/>
    <w:rsid w:val="00784737"/>
    <w:rsid w:val="007848FE"/>
    <w:rsid w:val="00784DA6"/>
    <w:rsid w:val="00785330"/>
    <w:rsid w:val="007853AC"/>
    <w:rsid w:val="007855B0"/>
    <w:rsid w:val="007857E3"/>
    <w:rsid w:val="007858B3"/>
    <w:rsid w:val="00785C18"/>
    <w:rsid w:val="00785FE0"/>
    <w:rsid w:val="00786099"/>
    <w:rsid w:val="007862E3"/>
    <w:rsid w:val="007863A8"/>
    <w:rsid w:val="00786806"/>
    <w:rsid w:val="00787367"/>
    <w:rsid w:val="0078737C"/>
    <w:rsid w:val="00787688"/>
    <w:rsid w:val="00787B10"/>
    <w:rsid w:val="00787B62"/>
    <w:rsid w:val="00787C7A"/>
    <w:rsid w:val="00790191"/>
    <w:rsid w:val="007903EE"/>
    <w:rsid w:val="007906F2"/>
    <w:rsid w:val="007908CB"/>
    <w:rsid w:val="00790C37"/>
    <w:rsid w:val="00790E01"/>
    <w:rsid w:val="0079123A"/>
    <w:rsid w:val="007914C0"/>
    <w:rsid w:val="00791E7A"/>
    <w:rsid w:val="007920F2"/>
    <w:rsid w:val="00792134"/>
    <w:rsid w:val="007926A2"/>
    <w:rsid w:val="007929FD"/>
    <w:rsid w:val="00792A6A"/>
    <w:rsid w:val="00792ABB"/>
    <w:rsid w:val="00792C71"/>
    <w:rsid w:val="00792F14"/>
    <w:rsid w:val="00792F42"/>
    <w:rsid w:val="007933D5"/>
    <w:rsid w:val="0079341B"/>
    <w:rsid w:val="0079349F"/>
    <w:rsid w:val="0079365A"/>
    <w:rsid w:val="00793796"/>
    <w:rsid w:val="0079399E"/>
    <w:rsid w:val="007939FB"/>
    <w:rsid w:val="00793B6D"/>
    <w:rsid w:val="00793E8D"/>
    <w:rsid w:val="00794052"/>
    <w:rsid w:val="007940C8"/>
    <w:rsid w:val="00794478"/>
    <w:rsid w:val="007946F7"/>
    <w:rsid w:val="007947A7"/>
    <w:rsid w:val="00794A26"/>
    <w:rsid w:val="00794EA0"/>
    <w:rsid w:val="0079554A"/>
    <w:rsid w:val="0079593D"/>
    <w:rsid w:val="007959D9"/>
    <w:rsid w:val="007960FD"/>
    <w:rsid w:val="00796A16"/>
    <w:rsid w:val="00796BA9"/>
    <w:rsid w:val="00796BB8"/>
    <w:rsid w:val="00796C78"/>
    <w:rsid w:val="007973C0"/>
    <w:rsid w:val="007974FD"/>
    <w:rsid w:val="0079764D"/>
    <w:rsid w:val="007979F6"/>
    <w:rsid w:val="00797A25"/>
    <w:rsid w:val="00797D6F"/>
    <w:rsid w:val="007A00BF"/>
    <w:rsid w:val="007A0144"/>
    <w:rsid w:val="007A02D0"/>
    <w:rsid w:val="007A037A"/>
    <w:rsid w:val="007A052C"/>
    <w:rsid w:val="007A0744"/>
    <w:rsid w:val="007A0779"/>
    <w:rsid w:val="007A0AF9"/>
    <w:rsid w:val="007A0F8E"/>
    <w:rsid w:val="007A13A4"/>
    <w:rsid w:val="007A16F8"/>
    <w:rsid w:val="007A1820"/>
    <w:rsid w:val="007A1BE1"/>
    <w:rsid w:val="007A1E7B"/>
    <w:rsid w:val="007A2148"/>
    <w:rsid w:val="007A2311"/>
    <w:rsid w:val="007A2665"/>
    <w:rsid w:val="007A2874"/>
    <w:rsid w:val="007A2A2C"/>
    <w:rsid w:val="007A2EB2"/>
    <w:rsid w:val="007A32A1"/>
    <w:rsid w:val="007A35BE"/>
    <w:rsid w:val="007A3F6F"/>
    <w:rsid w:val="007A40D2"/>
    <w:rsid w:val="007A415A"/>
    <w:rsid w:val="007A41E8"/>
    <w:rsid w:val="007A4A09"/>
    <w:rsid w:val="007A5180"/>
    <w:rsid w:val="007A54BE"/>
    <w:rsid w:val="007A55BD"/>
    <w:rsid w:val="007A5721"/>
    <w:rsid w:val="007A58E8"/>
    <w:rsid w:val="007A5997"/>
    <w:rsid w:val="007A5E46"/>
    <w:rsid w:val="007A6369"/>
    <w:rsid w:val="007A63F2"/>
    <w:rsid w:val="007A6706"/>
    <w:rsid w:val="007A6970"/>
    <w:rsid w:val="007A6C78"/>
    <w:rsid w:val="007A6D30"/>
    <w:rsid w:val="007A6D85"/>
    <w:rsid w:val="007A719C"/>
    <w:rsid w:val="007A7287"/>
    <w:rsid w:val="007A770B"/>
    <w:rsid w:val="007A7E93"/>
    <w:rsid w:val="007B00F0"/>
    <w:rsid w:val="007B0567"/>
    <w:rsid w:val="007B057D"/>
    <w:rsid w:val="007B0CEB"/>
    <w:rsid w:val="007B0FC5"/>
    <w:rsid w:val="007B1421"/>
    <w:rsid w:val="007B1575"/>
    <w:rsid w:val="007B16B0"/>
    <w:rsid w:val="007B171B"/>
    <w:rsid w:val="007B196A"/>
    <w:rsid w:val="007B1A0E"/>
    <w:rsid w:val="007B1A20"/>
    <w:rsid w:val="007B1ADA"/>
    <w:rsid w:val="007B1B6D"/>
    <w:rsid w:val="007B1D3C"/>
    <w:rsid w:val="007B213C"/>
    <w:rsid w:val="007B2849"/>
    <w:rsid w:val="007B2A1A"/>
    <w:rsid w:val="007B2F9F"/>
    <w:rsid w:val="007B3123"/>
    <w:rsid w:val="007B3601"/>
    <w:rsid w:val="007B3867"/>
    <w:rsid w:val="007B3D0D"/>
    <w:rsid w:val="007B3F01"/>
    <w:rsid w:val="007B40D4"/>
    <w:rsid w:val="007B414C"/>
    <w:rsid w:val="007B43F5"/>
    <w:rsid w:val="007B4971"/>
    <w:rsid w:val="007B4AF7"/>
    <w:rsid w:val="007B59EB"/>
    <w:rsid w:val="007B5FD5"/>
    <w:rsid w:val="007B6370"/>
    <w:rsid w:val="007B63EA"/>
    <w:rsid w:val="007B6C26"/>
    <w:rsid w:val="007B6CFE"/>
    <w:rsid w:val="007B6EEA"/>
    <w:rsid w:val="007B74CA"/>
    <w:rsid w:val="007B75B5"/>
    <w:rsid w:val="007B7A40"/>
    <w:rsid w:val="007B7A72"/>
    <w:rsid w:val="007B7A96"/>
    <w:rsid w:val="007B7D12"/>
    <w:rsid w:val="007B7E50"/>
    <w:rsid w:val="007B7FDD"/>
    <w:rsid w:val="007C0050"/>
    <w:rsid w:val="007C0447"/>
    <w:rsid w:val="007C068E"/>
    <w:rsid w:val="007C09C7"/>
    <w:rsid w:val="007C0A53"/>
    <w:rsid w:val="007C0AAA"/>
    <w:rsid w:val="007C0AC2"/>
    <w:rsid w:val="007C0E31"/>
    <w:rsid w:val="007C2247"/>
    <w:rsid w:val="007C224D"/>
    <w:rsid w:val="007C2482"/>
    <w:rsid w:val="007C27D8"/>
    <w:rsid w:val="007C27E2"/>
    <w:rsid w:val="007C2F30"/>
    <w:rsid w:val="007C2F49"/>
    <w:rsid w:val="007C2F97"/>
    <w:rsid w:val="007C3197"/>
    <w:rsid w:val="007C3340"/>
    <w:rsid w:val="007C337F"/>
    <w:rsid w:val="007C33BA"/>
    <w:rsid w:val="007C33C9"/>
    <w:rsid w:val="007C3497"/>
    <w:rsid w:val="007C38AA"/>
    <w:rsid w:val="007C3CE9"/>
    <w:rsid w:val="007C4174"/>
    <w:rsid w:val="007C42FF"/>
    <w:rsid w:val="007C4671"/>
    <w:rsid w:val="007C4C2B"/>
    <w:rsid w:val="007C4DC0"/>
    <w:rsid w:val="007C4EC2"/>
    <w:rsid w:val="007C4FC7"/>
    <w:rsid w:val="007C5166"/>
    <w:rsid w:val="007C51C3"/>
    <w:rsid w:val="007C533B"/>
    <w:rsid w:val="007C5713"/>
    <w:rsid w:val="007C5EBF"/>
    <w:rsid w:val="007C66B6"/>
    <w:rsid w:val="007C6728"/>
    <w:rsid w:val="007C675D"/>
    <w:rsid w:val="007C6779"/>
    <w:rsid w:val="007C7054"/>
    <w:rsid w:val="007C7117"/>
    <w:rsid w:val="007C727E"/>
    <w:rsid w:val="007C78EE"/>
    <w:rsid w:val="007D0AAD"/>
    <w:rsid w:val="007D0C92"/>
    <w:rsid w:val="007D1303"/>
    <w:rsid w:val="007D13C2"/>
    <w:rsid w:val="007D16D3"/>
    <w:rsid w:val="007D16F5"/>
    <w:rsid w:val="007D1C89"/>
    <w:rsid w:val="007D2720"/>
    <w:rsid w:val="007D28EB"/>
    <w:rsid w:val="007D2A25"/>
    <w:rsid w:val="007D2C2B"/>
    <w:rsid w:val="007D3072"/>
    <w:rsid w:val="007D30B4"/>
    <w:rsid w:val="007D378E"/>
    <w:rsid w:val="007D3796"/>
    <w:rsid w:val="007D38BD"/>
    <w:rsid w:val="007D4762"/>
    <w:rsid w:val="007D484A"/>
    <w:rsid w:val="007D48D0"/>
    <w:rsid w:val="007D494C"/>
    <w:rsid w:val="007D4A11"/>
    <w:rsid w:val="007D4A9A"/>
    <w:rsid w:val="007D4FAF"/>
    <w:rsid w:val="007D510A"/>
    <w:rsid w:val="007D51A9"/>
    <w:rsid w:val="007D550A"/>
    <w:rsid w:val="007D555A"/>
    <w:rsid w:val="007D55E4"/>
    <w:rsid w:val="007D58B1"/>
    <w:rsid w:val="007D5A2F"/>
    <w:rsid w:val="007D5AAB"/>
    <w:rsid w:val="007D64AB"/>
    <w:rsid w:val="007D6794"/>
    <w:rsid w:val="007D693B"/>
    <w:rsid w:val="007D697E"/>
    <w:rsid w:val="007D69E3"/>
    <w:rsid w:val="007D6AF8"/>
    <w:rsid w:val="007D6DA1"/>
    <w:rsid w:val="007D6E38"/>
    <w:rsid w:val="007D6EE0"/>
    <w:rsid w:val="007D71F4"/>
    <w:rsid w:val="007D7492"/>
    <w:rsid w:val="007D790B"/>
    <w:rsid w:val="007D7B48"/>
    <w:rsid w:val="007D7DEC"/>
    <w:rsid w:val="007D7E3C"/>
    <w:rsid w:val="007D7ED9"/>
    <w:rsid w:val="007E0255"/>
    <w:rsid w:val="007E068B"/>
    <w:rsid w:val="007E0A75"/>
    <w:rsid w:val="007E0CB7"/>
    <w:rsid w:val="007E0F3C"/>
    <w:rsid w:val="007E10E3"/>
    <w:rsid w:val="007E12C6"/>
    <w:rsid w:val="007E17CD"/>
    <w:rsid w:val="007E1E59"/>
    <w:rsid w:val="007E1E5D"/>
    <w:rsid w:val="007E207B"/>
    <w:rsid w:val="007E2193"/>
    <w:rsid w:val="007E21A4"/>
    <w:rsid w:val="007E232C"/>
    <w:rsid w:val="007E24B0"/>
    <w:rsid w:val="007E24F7"/>
    <w:rsid w:val="007E2AF8"/>
    <w:rsid w:val="007E2FAF"/>
    <w:rsid w:val="007E30B7"/>
    <w:rsid w:val="007E315F"/>
    <w:rsid w:val="007E3FEE"/>
    <w:rsid w:val="007E3FF5"/>
    <w:rsid w:val="007E40CE"/>
    <w:rsid w:val="007E40DB"/>
    <w:rsid w:val="007E41BB"/>
    <w:rsid w:val="007E4A12"/>
    <w:rsid w:val="007E4BF3"/>
    <w:rsid w:val="007E4C06"/>
    <w:rsid w:val="007E4DBA"/>
    <w:rsid w:val="007E5059"/>
    <w:rsid w:val="007E523C"/>
    <w:rsid w:val="007E5410"/>
    <w:rsid w:val="007E5586"/>
    <w:rsid w:val="007E55BC"/>
    <w:rsid w:val="007E5632"/>
    <w:rsid w:val="007E588C"/>
    <w:rsid w:val="007E5A74"/>
    <w:rsid w:val="007E5AEA"/>
    <w:rsid w:val="007E5C12"/>
    <w:rsid w:val="007E6848"/>
    <w:rsid w:val="007E6C81"/>
    <w:rsid w:val="007E6FD4"/>
    <w:rsid w:val="007E752D"/>
    <w:rsid w:val="007E76A8"/>
    <w:rsid w:val="007E781E"/>
    <w:rsid w:val="007E782C"/>
    <w:rsid w:val="007E7889"/>
    <w:rsid w:val="007E79E2"/>
    <w:rsid w:val="007E7D28"/>
    <w:rsid w:val="007E7EBB"/>
    <w:rsid w:val="007F0388"/>
    <w:rsid w:val="007F04EF"/>
    <w:rsid w:val="007F0507"/>
    <w:rsid w:val="007F0786"/>
    <w:rsid w:val="007F0856"/>
    <w:rsid w:val="007F0AAB"/>
    <w:rsid w:val="007F0E35"/>
    <w:rsid w:val="007F0F11"/>
    <w:rsid w:val="007F124F"/>
    <w:rsid w:val="007F125E"/>
    <w:rsid w:val="007F1A23"/>
    <w:rsid w:val="007F1BB9"/>
    <w:rsid w:val="007F1C2A"/>
    <w:rsid w:val="007F1E1E"/>
    <w:rsid w:val="007F1E43"/>
    <w:rsid w:val="007F2423"/>
    <w:rsid w:val="007F2476"/>
    <w:rsid w:val="007F28E0"/>
    <w:rsid w:val="007F2E9E"/>
    <w:rsid w:val="007F32C1"/>
    <w:rsid w:val="007F3608"/>
    <w:rsid w:val="007F3693"/>
    <w:rsid w:val="007F3D23"/>
    <w:rsid w:val="007F4227"/>
    <w:rsid w:val="007F440C"/>
    <w:rsid w:val="007F451C"/>
    <w:rsid w:val="007F468C"/>
    <w:rsid w:val="007F4928"/>
    <w:rsid w:val="007F4F17"/>
    <w:rsid w:val="007F5044"/>
    <w:rsid w:val="007F56C0"/>
    <w:rsid w:val="007F5A18"/>
    <w:rsid w:val="007F5E46"/>
    <w:rsid w:val="007F5F10"/>
    <w:rsid w:val="007F5FCB"/>
    <w:rsid w:val="007F61B9"/>
    <w:rsid w:val="007F62A2"/>
    <w:rsid w:val="007F64E4"/>
    <w:rsid w:val="007F6AEE"/>
    <w:rsid w:val="007F6DFC"/>
    <w:rsid w:val="007F6E98"/>
    <w:rsid w:val="007F7925"/>
    <w:rsid w:val="007F7968"/>
    <w:rsid w:val="007F7C53"/>
    <w:rsid w:val="007F7EFB"/>
    <w:rsid w:val="00800149"/>
    <w:rsid w:val="00800492"/>
    <w:rsid w:val="008006A6"/>
    <w:rsid w:val="00800726"/>
    <w:rsid w:val="00800922"/>
    <w:rsid w:val="0080096E"/>
    <w:rsid w:val="00800AD0"/>
    <w:rsid w:val="00800B48"/>
    <w:rsid w:val="00800C86"/>
    <w:rsid w:val="00800CFA"/>
    <w:rsid w:val="00801290"/>
    <w:rsid w:val="00801320"/>
    <w:rsid w:val="00801367"/>
    <w:rsid w:val="00801D22"/>
    <w:rsid w:val="00801E95"/>
    <w:rsid w:val="008021AA"/>
    <w:rsid w:val="0080284D"/>
    <w:rsid w:val="00802FC3"/>
    <w:rsid w:val="00803152"/>
    <w:rsid w:val="008032B0"/>
    <w:rsid w:val="00803565"/>
    <w:rsid w:val="008035F7"/>
    <w:rsid w:val="0080382F"/>
    <w:rsid w:val="008039BF"/>
    <w:rsid w:val="00803F37"/>
    <w:rsid w:val="00803F6C"/>
    <w:rsid w:val="008046FD"/>
    <w:rsid w:val="00804B2D"/>
    <w:rsid w:val="00804B74"/>
    <w:rsid w:val="00804ED1"/>
    <w:rsid w:val="008050AF"/>
    <w:rsid w:val="00805200"/>
    <w:rsid w:val="00805A4E"/>
    <w:rsid w:val="00805EF3"/>
    <w:rsid w:val="00805F94"/>
    <w:rsid w:val="008060DD"/>
    <w:rsid w:val="00806380"/>
    <w:rsid w:val="008067CA"/>
    <w:rsid w:val="00806A4F"/>
    <w:rsid w:val="00806CEA"/>
    <w:rsid w:val="00806E16"/>
    <w:rsid w:val="008073DD"/>
    <w:rsid w:val="0080741D"/>
    <w:rsid w:val="00807745"/>
    <w:rsid w:val="00807896"/>
    <w:rsid w:val="00807BB2"/>
    <w:rsid w:val="00810358"/>
    <w:rsid w:val="00810489"/>
    <w:rsid w:val="0081090E"/>
    <w:rsid w:val="00810AFB"/>
    <w:rsid w:val="00810CC5"/>
    <w:rsid w:val="008110AD"/>
    <w:rsid w:val="00811A0A"/>
    <w:rsid w:val="00811A94"/>
    <w:rsid w:val="00811D41"/>
    <w:rsid w:val="00811F54"/>
    <w:rsid w:val="0081228D"/>
    <w:rsid w:val="00812452"/>
    <w:rsid w:val="00812971"/>
    <w:rsid w:val="00812978"/>
    <w:rsid w:val="00812AFF"/>
    <w:rsid w:val="00813180"/>
    <w:rsid w:val="00813540"/>
    <w:rsid w:val="008138A7"/>
    <w:rsid w:val="0081397C"/>
    <w:rsid w:val="00813EF3"/>
    <w:rsid w:val="008141BE"/>
    <w:rsid w:val="0081423B"/>
    <w:rsid w:val="008145DF"/>
    <w:rsid w:val="00814680"/>
    <w:rsid w:val="0081493C"/>
    <w:rsid w:val="00814B91"/>
    <w:rsid w:val="008151A8"/>
    <w:rsid w:val="0081536A"/>
    <w:rsid w:val="00815ED5"/>
    <w:rsid w:val="00816271"/>
    <w:rsid w:val="008163C8"/>
    <w:rsid w:val="00816939"/>
    <w:rsid w:val="00816D60"/>
    <w:rsid w:val="00816F80"/>
    <w:rsid w:val="00817206"/>
    <w:rsid w:val="00817721"/>
    <w:rsid w:val="00817EBB"/>
    <w:rsid w:val="008200C0"/>
    <w:rsid w:val="008201F6"/>
    <w:rsid w:val="00820319"/>
    <w:rsid w:val="00820561"/>
    <w:rsid w:val="00820C1E"/>
    <w:rsid w:val="0082109A"/>
    <w:rsid w:val="0082155C"/>
    <w:rsid w:val="0082157D"/>
    <w:rsid w:val="00821750"/>
    <w:rsid w:val="0082182C"/>
    <w:rsid w:val="00821E82"/>
    <w:rsid w:val="00822639"/>
    <w:rsid w:val="0082264A"/>
    <w:rsid w:val="00822CC1"/>
    <w:rsid w:val="00822D6B"/>
    <w:rsid w:val="008234DD"/>
    <w:rsid w:val="008237DF"/>
    <w:rsid w:val="00823C42"/>
    <w:rsid w:val="00823D7C"/>
    <w:rsid w:val="0082405F"/>
    <w:rsid w:val="00824252"/>
    <w:rsid w:val="008243B3"/>
    <w:rsid w:val="008243E9"/>
    <w:rsid w:val="008247A3"/>
    <w:rsid w:val="00824F6D"/>
    <w:rsid w:val="00825156"/>
    <w:rsid w:val="008257A7"/>
    <w:rsid w:val="00825F40"/>
    <w:rsid w:val="00825FFE"/>
    <w:rsid w:val="008263C3"/>
    <w:rsid w:val="00826532"/>
    <w:rsid w:val="008268AE"/>
    <w:rsid w:val="00826AB7"/>
    <w:rsid w:val="00826CE8"/>
    <w:rsid w:val="00826E3E"/>
    <w:rsid w:val="0082705E"/>
    <w:rsid w:val="008271FD"/>
    <w:rsid w:val="0082753E"/>
    <w:rsid w:val="00827B30"/>
    <w:rsid w:val="008301AE"/>
    <w:rsid w:val="008301D2"/>
    <w:rsid w:val="008304D1"/>
    <w:rsid w:val="0083072E"/>
    <w:rsid w:val="008307A4"/>
    <w:rsid w:val="00830C8D"/>
    <w:rsid w:val="00830D42"/>
    <w:rsid w:val="0083119B"/>
    <w:rsid w:val="00831325"/>
    <w:rsid w:val="00831B1E"/>
    <w:rsid w:val="00831B6D"/>
    <w:rsid w:val="00831D76"/>
    <w:rsid w:val="00831DBD"/>
    <w:rsid w:val="00831DE2"/>
    <w:rsid w:val="00831E67"/>
    <w:rsid w:val="00832106"/>
    <w:rsid w:val="0083236A"/>
    <w:rsid w:val="00832523"/>
    <w:rsid w:val="00832FB4"/>
    <w:rsid w:val="00833164"/>
    <w:rsid w:val="008331B7"/>
    <w:rsid w:val="00833253"/>
    <w:rsid w:val="008332B1"/>
    <w:rsid w:val="0083346A"/>
    <w:rsid w:val="008334E3"/>
    <w:rsid w:val="008335F1"/>
    <w:rsid w:val="00833613"/>
    <w:rsid w:val="00833748"/>
    <w:rsid w:val="00833B38"/>
    <w:rsid w:val="00833F74"/>
    <w:rsid w:val="008341F4"/>
    <w:rsid w:val="00834968"/>
    <w:rsid w:val="00834D27"/>
    <w:rsid w:val="008353D0"/>
    <w:rsid w:val="008353D9"/>
    <w:rsid w:val="008356BD"/>
    <w:rsid w:val="0083580B"/>
    <w:rsid w:val="0083587C"/>
    <w:rsid w:val="00835F7D"/>
    <w:rsid w:val="0083601F"/>
    <w:rsid w:val="008360C0"/>
    <w:rsid w:val="00836299"/>
    <w:rsid w:val="00836425"/>
    <w:rsid w:val="00836A31"/>
    <w:rsid w:val="00836C88"/>
    <w:rsid w:val="00836DD0"/>
    <w:rsid w:val="008374B1"/>
    <w:rsid w:val="008376F4"/>
    <w:rsid w:val="008377D7"/>
    <w:rsid w:val="0083783D"/>
    <w:rsid w:val="00837E01"/>
    <w:rsid w:val="00837F7C"/>
    <w:rsid w:val="008400C5"/>
    <w:rsid w:val="008400E4"/>
    <w:rsid w:val="00840335"/>
    <w:rsid w:val="00840497"/>
    <w:rsid w:val="00840567"/>
    <w:rsid w:val="00840A25"/>
    <w:rsid w:val="00840C1A"/>
    <w:rsid w:val="00840DD9"/>
    <w:rsid w:val="00841249"/>
    <w:rsid w:val="0084144B"/>
    <w:rsid w:val="008415AF"/>
    <w:rsid w:val="0084178B"/>
    <w:rsid w:val="008417AB"/>
    <w:rsid w:val="00841883"/>
    <w:rsid w:val="00841BFF"/>
    <w:rsid w:val="00841F2E"/>
    <w:rsid w:val="008420BE"/>
    <w:rsid w:val="008421D3"/>
    <w:rsid w:val="0084285A"/>
    <w:rsid w:val="00842888"/>
    <w:rsid w:val="00842C21"/>
    <w:rsid w:val="008432BE"/>
    <w:rsid w:val="008433A0"/>
    <w:rsid w:val="0084374C"/>
    <w:rsid w:val="0084404C"/>
    <w:rsid w:val="00844355"/>
    <w:rsid w:val="00844409"/>
    <w:rsid w:val="008445B2"/>
    <w:rsid w:val="00844AB0"/>
    <w:rsid w:val="00845140"/>
    <w:rsid w:val="00845472"/>
    <w:rsid w:val="008454EF"/>
    <w:rsid w:val="00845625"/>
    <w:rsid w:val="00845A79"/>
    <w:rsid w:val="00845A97"/>
    <w:rsid w:val="00845B6C"/>
    <w:rsid w:val="00845BD1"/>
    <w:rsid w:val="00845D02"/>
    <w:rsid w:val="00846002"/>
    <w:rsid w:val="0084604F"/>
    <w:rsid w:val="0084667D"/>
    <w:rsid w:val="008466DC"/>
    <w:rsid w:val="00846891"/>
    <w:rsid w:val="00846C3D"/>
    <w:rsid w:val="00846D0A"/>
    <w:rsid w:val="00847949"/>
    <w:rsid w:val="00847B1F"/>
    <w:rsid w:val="00847CAF"/>
    <w:rsid w:val="0084F70B"/>
    <w:rsid w:val="00850596"/>
    <w:rsid w:val="008508A0"/>
    <w:rsid w:val="00850B92"/>
    <w:rsid w:val="00851980"/>
    <w:rsid w:val="008523B2"/>
    <w:rsid w:val="00852411"/>
    <w:rsid w:val="0085293C"/>
    <w:rsid w:val="00852CEF"/>
    <w:rsid w:val="00853035"/>
    <w:rsid w:val="0085328A"/>
    <w:rsid w:val="0085358A"/>
    <w:rsid w:val="008535D5"/>
    <w:rsid w:val="0085394E"/>
    <w:rsid w:val="00853B59"/>
    <w:rsid w:val="00854A3F"/>
    <w:rsid w:val="00854BAD"/>
    <w:rsid w:val="00854D72"/>
    <w:rsid w:val="008552D8"/>
    <w:rsid w:val="008557EE"/>
    <w:rsid w:val="00855B58"/>
    <w:rsid w:val="00855F72"/>
    <w:rsid w:val="00855FF9"/>
    <w:rsid w:val="008560FA"/>
    <w:rsid w:val="008564F0"/>
    <w:rsid w:val="00856764"/>
    <w:rsid w:val="00856B84"/>
    <w:rsid w:val="0085750C"/>
    <w:rsid w:val="008602C2"/>
    <w:rsid w:val="008606BA"/>
    <w:rsid w:val="00860C15"/>
    <w:rsid w:val="00860F48"/>
    <w:rsid w:val="00861081"/>
    <w:rsid w:val="0086127D"/>
    <w:rsid w:val="0086154C"/>
    <w:rsid w:val="00861956"/>
    <w:rsid w:val="0086233F"/>
    <w:rsid w:val="00862389"/>
    <w:rsid w:val="00862B07"/>
    <w:rsid w:val="00862EE3"/>
    <w:rsid w:val="00862FE4"/>
    <w:rsid w:val="00863043"/>
    <w:rsid w:val="00863048"/>
    <w:rsid w:val="0086392C"/>
    <w:rsid w:val="00863B79"/>
    <w:rsid w:val="00863F37"/>
    <w:rsid w:val="00864B42"/>
    <w:rsid w:val="00864B48"/>
    <w:rsid w:val="00864C8E"/>
    <w:rsid w:val="00864C95"/>
    <w:rsid w:val="00864DB5"/>
    <w:rsid w:val="0086568B"/>
    <w:rsid w:val="008658E7"/>
    <w:rsid w:val="00865930"/>
    <w:rsid w:val="00865FAE"/>
    <w:rsid w:val="008660E6"/>
    <w:rsid w:val="00866158"/>
    <w:rsid w:val="00866456"/>
    <w:rsid w:val="0086658E"/>
    <w:rsid w:val="00866A8A"/>
    <w:rsid w:val="008672B0"/>
    <w:rsid w:val="00867B04"/>
    <w:rsid w:val="00867D50"/>
    <w:rsid w:val="008700CE"/>
    <w:rsid w:val="0087019A"/>
    <w:rsid w:val="008703AC"/>
    <w:rsid w:val="00870616"/>
    <w:rsid w:val="008707C7"/>
    <w:rsid w:val="00870AE3"/>
    <w:rsid w:val="00870BC7"/>
    <w:rsid w:val="00870D32"/>
    <w:rsid w:val="00870DB2"/>
    <w:rsid w:val="00870ECD"/>
    <w:rsid w:val="008712AF"/>
    <w:rsid w:val="0087157D"/>
    <w:rsid w:val="0087183E"/>
    <w:rsid w:val="00871D12"/>
    <w:rsid w:val="008720DA"/>
    <w:rsid w:val="00872CBF"/>
    <w:rsid w:val="00872F52"/>
    <w:rsid w:val="0087329E"/>
    <w:rsid w:val="00873337"/>
    <w:rsid w:val="00873BFE"/>
    <w:rsid w:val="00873D67"/>
    <w:rsid w:val="008745EB"/>
    <w:rsid w:val="00874881"/>
    <w:rsid w:val="00874A38"/>
    <w:rsid w:val="00874ED7"/>
    <w:rsid w:val="008752BB"/>
    <w:rsid w:val="0087538F"/>
    <w:rsid w:val="0087554C"/>
    <w:rsid w:val="00875625"/>
    <w:rsid w:val="008756D8"/>
    <w:rsid w:val="008756E3"/>
    <w:rsid w:val="00875B99"/>
    <w:rsid w:val="00875DB3"/>
    <w:rsid w:val="00876078"/>
    <w:rsid w:val="008761E8"/>
    <w:rsid w:val="00876569"/>
    <w:rsid w:val="008765DD"/>
    <w:rsid w:val="00876835"/>
    <w:rsid w:val="00876B74"/>
    <w:rsid w:val="008771C6"/>
    <w:rsid w:val="008772D7"/>
    <w:rsid w:val="00877702"/>
    <w:rsid w:val="008777BC"/>
    <w:rsid w:val="0087780C"/>
    <w:rsid w:val="00877DE8"/>
    <w:rsid w:val="0088001B"/>
    <w:rsid w:val="00880315"/>
    <w:rsid w:val="00880386"/>
    <w:rsid w:val="00880872"/>
    <w:rsid w:val="00880C0F"/>
    <w:rsid w:val="00880D06"/>
    <w:rsid w:val="0088100E"/>
    <w:rsid w:val="008810DD"/>
    <w:rsid w:val="008814EE"/>
    <w:rsid w:val="00881D40"/>
    <w:rsid w:val="00882E0C"/>
    <w:rsid w:val="00882E16"/>
    <w:rsid w:val="00882F1B"/>
    <w:rsid w:val="00883969"/>
    <w:rsid w:val="00883AA2"/>
    <w:rsid w:val="00883C2D"/>
    <w:rsid w:val="00884128"/>
    <w:rsid w:val="00884430"/>
    <w:rsid w:val="0088467D"/>
    <w:rsid w:val="008847A3"/>
    <w:rsid w:val="00884A9C"/>
    <w:rsid w:val="00884D61"/>
    <w:rsid w:val="00884DB9"/>
    <w:rsid w:val="0088506A"/>
    <w:rsid w:val="0088507E"/>
    <w:rsid w:val="008850DD"/>
    <w:rsid w:val="0088514A"/>
    <w:rsid w:val="008854F2"/>
    <w:rsid w:val="00885685"/>
    <w:rsid w:val="00885737"/>
    <w:rsid w:val="00885810"/>
    <w:rsid w:val="00885917"/>
    <w:rsid w:val="00885B67"/>
    <w:rsid w:val="0088606D"/>
    <w:rsid w:val="008861E1"/>
    <w:rsid w:val="008861F8"/>
    <w:rsid w:val="0088657B"/>
    <w:rsid w:val="008865AC"/>
    <w:rsid w:val="0088668F"/>
    <w:rsid w:val="00886AD8"/>
    <w:rsid w:val="00886D4F"/>
    <w:rsid w:val="00886EFD"/>
    <w:rsid w:val="00886F93"/>
    <w:rsid w:val="0088703B"/>
    <w:rsid w:val="0088742E"/>
    <w:rsid w:val="008874E9"/>
    <w:rsid w:val="0088763E"/>
    <w:rsid w:val="008876EE"/>
    <w:rsid w:val="008903C6"/>
    <w:rsid w:val="00890633"/>
    <w:rsid w:val="00890A0E"/>
    <w:rsid w:val="00890A51"/>
    <w:rsid w:val="00890D86"/>
    <w:rsid w:val="00890F12"/>
    <w:rsid w:val="008918A5"/>
    <w:rsid w:val="00891BB6"/>
    <w:rsid w:val="00891D69"/>
    <w:rsid w:val="00891EDA"/>
    <w:rsid w:val="00892663"/>
    <w:rsid w:val="00892A83"/>
    <w:rsid w:val="00892D16"/>
    <w:rsid w:val="00892D29"/>
    <w:rsid w:val="008933F4"/>
    <w:rsid w:val="0089358D"/>
    <w:rsid w:val="008937E9"/>
    <w:rsid w:val="00893E3D"/>
    <w:rsid w:val="00894086"/>
    <w:rsid w:val="008941C4"/>
    <w:rsid w:val="0089422A"/>
    <w:rsid w:val="0089439B"/>
    <w:rsid w:val="008943E1"/>
    <w:rsid w:val="00894455"/>
    <w:rsid w:val="0089475E"/>
    <w:rsid w:val="0089476C"/>
    <w:rsid w:val="0089492B"/>
    <w:rsid w:val="00894CA8"/>
    <w:rsid w:val="00894EF3"/>
    <w:rsid w:val="0089508A"/>
    <w:rsid w:val="00895238"/>
    <w:rsid w:val="00895495"/>
    <w:rsid w:val="00895599"/>
    <w:rsid w:val="00895707"/>
    <w:rsid w:val="0089611E"/>
    <w:rsid w:val="0089676C"/>
    <w:rsid w:val="0089693C"/>
    <w:rsid w:val="0089695A"/>
    <w:rsid w:val="0089696A"/>
    <w:rsid w:val="00896CA1"/>
    <w:rsid w:val="00896D42"/>
    <w:rsid w:val="00896F22"/>
    <w:rsid w:val="0089707C"/>
    <w:rsid w:val="008977A0"/>
    <w:rsid w:val="00897CFA"/>
    <w:rsid w:val="008A015D"/>
    <w:rsid w:val="008A01C3"/>
    <w:rsid w:val="008A0775"/>
    <w:rsid w:val="008A08C1"/>
    <w:rsid w:val="008A0E80"/>
    <w:rsid w:val="008A0FA8"/>
    <w:rsid w:val="008A10F5"/>
    <w:rsid w:val="008A1403"/>
    <w:rsid w:val="008A1C22"/>
    <w:rsid w:val="008A1DAB"/>
    <w:rsid w:val="008A1F6A"/>
    <w:rsid w:val="008A20C9"/>
    <w:rsid w:val="008A218C"/>
    <w:rsid w:val="008A2321"/>
    <w:rsid w:val="008A2674"/>
    <w:rsid w:val="008A2827"/>
    <w:rsid w:val="008A289D"/>
    <w:rsid w:val="008A29E5"/>
    <w:rsid w:val="008A2CB3"/>
    <w:rsid w:val="008A323A"/>
    <w:rsid w:val="008A3F4D"/>
    <w:rsid w:val="008A446B"/>
    <w:rsid w:val="008A4472"/>
    <w:rsid w:val="008A45BA"/>
    <w:rsid w:val="008A47D9"/>
    <w:rsid w:val="008A4B1E"/>
    <w:rsid w:val="008A4B65"/>
    <w:rsid w:val="008A55D2"/>
    <w:rsid w:val="008A58A8"/>
    <w:rsid w:val="008A5C8F"/>
    <w:rsid w:val="008A5E51"/>
    <w:rsid w:val="008A6222"/>
    <w:rsid w:val="008A6C83"/>
    <w:rsid w:val="008A6D64"/>
    <w:rsid w:val="008A6DC5"/>
    <w:rsid w:val="008A6E9B"/>
    <w:rsid w:val="008A737A"/>
    <w:rsid w:val="008A75C2"/>
    <w:rsid w:val="008A7CB0"/>
    <w:rsid w:val="008A7CEA"/>
    <w:rsid w:val="008A7D0D"/>
    <w:rsid w:val="008A7F7A"/>
    <w:rsid w:val="008A7FB7"/>
    <w:rsid w:val="008B0412"/>
    <w:rsid w:val="008B067F"/>
    <w:rsid w:val="008B07D0"/>
    <w:rsid w:val="008B09B2"/>
    <w:rsid w:val="008B0A16"/>
    <w:rsid w:val="008B0CAD"/>
    <w:rsid w:val="008B0DE0"/>
    <w:rsid w:val="008B0E61"/>
    <w:rsid w:val="008B0E9D"/>
    <w:rsid w:val="008B1F7C"/>
    <w:rsid w:val="008B1FFE"/>
    <w:rsid w:val="008B2142"/>
    <w:rsid w:val="008B249B"/>
    <w:rsid w:val="008B2CDE"/>
    <w:rsid w:val="008B2F3A"/>
    <w:rsid w:val="008B32A9"/>
    <w:rsid w:val="008B384D"/>
    <w:rsid w:val="008B392E"/>
    <w:rsid w:val="008B395A"/>
    <w:rsid w:val="008B39FA"/>
    <w:rsid w:val="008B42EE"/>
    <w:rsid w:val="008B469D"/>
    <w:rsid w:val="008B4A08"/>
    <w:rsid w:val="008B4A72"/>
    <w:rsid w:val="008B4CCA"/>
    <w:rsid w:val="008B4E91"/>
    <w:rsid w:val="008B5089"/>
    <w:rsid w:val="008B51A4"/>
    <w:rsid w:val="008B51C3"/>
    <w:rsid w:val="008B528C"/>
    <w:rsid w:val="008B545B"/>
    <w:rsid w:val="008B57FD"/>
    <w:rsid w:val="008B61E4"/>
    <w:rsid w:val="008B6412"/>
    <w:rsid w:val="008B6E46"/>
    <w:rsid w:val="008B6F33"/>
    <w:rsid w:val="008B7368"/>
    <w:rsid w:val="008B738B"/>
    <w:rsid w:val="008B7793"/>
    <w:rsid w:val="008B7924"/>
    <w:rsid w:val="008B7C55"/>
    <w:rsid w:val="008B7DC9"/>
    <w:rsid w:val="008C0318"/>
    <w:rsid w:val="008C05B1"/>
    <w:rsid w:val="008C05FD"/>
    <w:rsid w:val="008C095C"/>
    <w:rsid w:val="008C09EB"/>
    <w:rsid w:val="008C0CC9"/>
    <w:rsid w:val="008C1170"/>
    <w:rsid w:val="008C127C"/>
    <w:rsid w:val="008C134B"/>
    <w:rsid w:val="008C1387"/>
    <w:rsid w:val="008C1451"/>
    <w:rsid w:val="008C15EB"/>
    <w:rsid w:val="008C1890"/>
    <w:rsid w:val="008C198B"/>
    <w:rsid w:val="008C1ADD"/>
    <w:rsid w:val="008C1DB7"/>
    <w:rsid w:val="008C221E"/>
    <w:rsid w:val="008C257D"/>
    <w:rsid w:val="008C2E66"/>
    <w:rsid w:val="008C31B5"/>
    <w:rsid w:val="008C32F4"/>
    <w:rsid w:val="008C3382"/>
    <w:rsid w:val="008C37B7"/>
    <w:rsid w:val="008C3966"/>
    <w:rsid w:val="008C4042"/>
    <w:rsid w:val="008C4183"/>
    <w:rsid w:val="008C4323"/>
    <w:rsid w:val="008C45F8"/>
    <w:rsid w:val="008C4825"/>
    <w:rsid w:val="008C4828"/>
    <w:rsid w:val="008C4863"/>
    <w:rsid w:val="008C48D4"/>
    <w:rsid w:val="008C4FCB"/>
    <w:rsid w:val="008C5330"/>
    <w:rsid w:val="008C55C0"/>
    <w:rsid w:val="008C5C51"/>
    <w:rsid w:val="008C5CD7"/>
    <w:rsid w:val="008C5CEE"/>
    <w:rsid w:val="008C5DFD"/>
    <w:rsid w:val="008C614E"/>
    <w:rsid w:val="008C66A0"/>
    <w:rsid w:val="008C6752"/>
    <w:rsid w:val="008C6D7A"/>
    <w:rsid w:val="008C6DAA"/>
    <w:rsid w:val="008C6E50"/>
    <w:rsid w:val="008C755E"/>
    <w:rsid w:val="008C763C"/>
    <w:rsid w:val="008C7BE3"/>
    <w:rsid w:val="008C7D87"/>
    <w:rsid w:val="008C7E4D"/>
    <w:rsid w:val="008D0215"/>
    <w:rsid w:val="008D0292"/>
    <w:rsid w:val="008D0836"/>
    <w:rsid w:val="008D0904"/>
    <w:rsid w:val="008D0A84"/>
    <w:rsid w:val="008D0CF2"/>
    <w:rsid w:val="008D0DCE"/>
    <w:rsid w:val="008D0FC6"/>
    <w:rsid w:val="008D1191"/>
    <w:rsid w:val="008D1479"/>
    <w:rsid w:val="008D18C6"/>
    <w:rsid w:val="008D18E2"/>
    <w:rsid w:val="008D19D5"/>
    <w:rsid w:val="008D1C2F"/>
    <w:rsid w:val="008D1D48"/>
    <w:rsid w:val="008D25E4"/>
    <w:rsid w:val="008D272D"/>
    <w:rsid w:val="008D2774"/>
    <w:rsid w:val="008D27BB"/>
    <w:rsid w:val="008D2C45"/>
    <w:rsid w:val="008D3168"/>
    <w:rsid w:val="008D337A"/>
    <w:rsid w:val="008D3CDD"/>
    <w:rsid w:val="008D3E32"/>
    <w:rsid w:val="008D3F00"/>
    <w:rsid w:val="008D423B"/>
    <w:rsid w:val="008D4403"/>
    <w:rsid w:val="008D4BB2"/>
    <w:rsid w:val="008D4D5A"/>
    <w:rsid w:val="008D4DDB"/>
    <w:rsid w:val="008D5154"/>
    <w:rsid w:val="008D5240"/>
    <w:rsid w:val="008D59CF"/>
    <w:rsid w:val="008D5ABB"/>
    <w:rsid w:val="008D5EF8"/>
    <w:rsid w:val="008D5F1F"/>
    <w:rsid w:val="008D610B"/>
    <w:rsid w:val="008D6384"/>
    <w:rsid w:val="008D64EA"/>
    <w:rsid w:val="008D656A"/>
    <w:rsid w:val="008D6722"/>
    <w:rsid w:val="008D69F9"/>
    <w:rsid w:val="008D6BA1"/>
    <w:rsid w:val="008D6D4E"/>
    <w:rsid w:val="008D6EDB"/>
    <w:rsid w:val="008D7019"/>
    <w:rsid w:val="008D753B"/>
    <w:rsid w:val="008D7712"/>
    <w:rsid w:val="008D77EC"/>
    <w:rsid w:val="008D7839"/>
    <w:rsid w:val="008D7AF1"/>
    <w:rsid w:val="008D7E4A"/>
    <w:rsid w:val="008E028B"/>
    <w:rsid w:val="008E0599"/>
    <w:rsid w:val="008E0AA4"/>
    <w:rsid w:val="008E0BC7"/>
    <w:rsid w:val="008E0C25"/>
    <w:rsid w:val="008E0C77"/>
    <w:rsid w:val="008E0FF5"/>
    <w:rsid w:val="008E108A"/>
    <w:rsid w:val="008E11B4"/>
    <w:rsid w:val="008E1341"/>
    <w:rsid w:val="008E137F"/>
    <w:rsid w:val="008E1477"/>
    <w:rsid w:val="008E14FF"/>
    <w:rsid w:val="008E1639"/>
    <w:rsid w:val="008E1691"/>
    <w:rsid w:val="008E16FA"/>
    <w:rsid w:val="008E17A6"/>
    <w:rsid w:val="008E205F"/>
    <w:rsid w:val="008E28A2"/>
    <w:rsid w:val="008E2A8C"/>
    <w:rsid w:val="008E2C0D"/>
    <w:rsid w:val="008E2D5B"/>
    <w:rsid w:val="008E2F44"/>
    <w:rsid w:val="008E33E4"/>
    <w:rsid w:val="008E35A7"/>
    <w:rsid w:val="008E35F8"/>
    <w:rsid w:val="008E3B39"/>
    <w:rsid w:val="008E4058"/>
    <w:rsid w:val="008E4815"/>
    <w:rsid w:val="008E48CC"/>
    <w:rsid w:val="008E491C"/>
    <w:rsid w:val="008E4AEB"/>
    <w:rsid w:val="008E4B08"/>
    <w:rsid w:val="008E4D10"/>
    <w:rsid w:val="008E5082"/>
    <w:rsid w:val="008E51F9"/>
    <w:rsid w:val="008E5271"/>
    <w:rsid w:val="008E52D0"/>
    <w:rsid w:val="008E5520"/>
    <w:rsid w:val="008E5666"/>
    <w:rsid w:val="008E56EB"/>
    <w:rsid w:val="008E58B4"/>
    <w:rsid w:val="008E5B20"/>
    <w:rsid w:val="008E5C09"/>
    <w:rsid w:val="008E6338"/>
    <w:rsid w:val="008E6458"/>
    <w:rsid w:val="008E6977"/>
    <w:rsid w:val="008E6C91"/>
    <w:rsid w:val="008E6D0D"/>
    <w:rsid w:val="008E6FA8"/>
    <w:rsid w:val="008E7090"/>
    <w:rsid w:val="008E729A"/>
    <w:rsid w:val="008E73FE"/>
    <w:rsid w:val="008E761D"/>
    <w:rsid w:val="008E7B37"/>
    <w:rsid w:val="008E7DC2"/>
    <w:rsid w:val="008E7E12"/>
    <w:rsid w:val="008F00AF"/>
    <w:rsid w:val="008F0441"/>
    <w:rsid w:val="008F0601"/>
    <w:rsid w:val="008F078B"/>
    <w:rsid w:val="008F08EC"/>
    <w:rsid w:val="008F092B"/>
    <w:rsid w:val="008F14E9"/>
    <w:rsid w:val="008F15F0"/>
    <w:rsid w:val="008F16D1"/>
    <w:rsid w:val="008F1A7B"/>
    <w:rsid w:val="008F1A8B"/>
    <w:rsid w:val="008F1DB0"/>
    <w:rsid w:val="008F2227"/>
    <w:rsid w:val="008F235E"/>
    <w:rsid w:val="008F25B5"/>
    <w:rsid w:val="008F2A6D"/>
    <w:rsid w:val="008F2C00"/>
    <w:rsid w:val="008F30F9"/>
    <w:rsid w:val="008F3335"/>
    <w:rsid w:val="008F38E2"/>
    <w:rsid w:val="008F3FCE"/>
    <w:rsid w:val="008F43DE"/>
    <w:rsid w:val="008F4474"/>
    <w:rsid w:val="008F4577"/>
    <w:rsid w:val="008F485F"/>
    <w:rsid w:val="008F49ED"/>
    <w:rsid w:val="008F4AD8"/>
    <w:rsid w:val="008F4C71"/>
    <w:rsid w:val="008F5253"/>
    <w:rsid w:val="008F5269"/>
    <w:rsid w:val="008F5332"/>
    <w:rsid w:val="008F55A8"/>
    <w:rsid w:val="008F572E"/>
    <w:rsid w:val="008F5ACE"/>
    <w:rsid w:val="008F5B45"/>
    <w:rsid w:val="008F5D00"/>
    <w:rsid w:val="008F67C6"/>
    <w:rsid w:val="008F6EEF"/>
    <w:rsid w:val="008F7074"/>
    <w:rsid w:val="008F725F"/>
    <w:rsid w:val="008F72A6"/>
    <w:rsid w:val="008F78D5"/>
    <w:rsid w:val="008F7CFC"/>
    <w:rsid w:val="008F7E03"/>
    <w:rsid w:val="009001F2"/>
    <w:rsid w:val="0090023C"/>
    <w:rsid w:val="0090025C"/>
    <w:rsid w:val="0090032E"/>
    <w:rsid w:val="00900557"/>
    <w:rsid w:val="009007AA"/>
    <w:rsid w:val="00900A43"/>
    <w:rsid w:val="00900B49"/>
    <w:rsid w:val="00900CED"/>
    <w:rsid w:val="00900EBE"/>
    <w:rsid w:val="00901033"/>
    <w:rsid w:val="00901103"/>
    <w:rsid w:val="00901116"/>
    <w:rsid w:val="00901497"/>
    <w:rsid w:val="009017F9"/>
    <w:rsid w:val="00901CA2"/>
    <w:rsid w:val="00901EA0"/>
    <w:rsid w:val="009022A6"/>
    <w:rsid w:val="009022BF"/>
    <w:rsid w:val="009022E7"/>
    <w:rsid w:val="00902454"/>
    <w:rsid w:val="00902568"/>
    <w:rsid w:val="009028F7"/>
    <w:rsid w:val="009029A1"/>
    <w:rsid w:val="00903075"/>
    <w:rsid w:val="00903552"/>
    <w:rsid w:val="009036F1"/>
    <w:rsid w:val="009042B1"/>
    <w:rsid w:val="00904401"/>
    <w:rsid w:val="00904506"/>
    <w:rsid w:val="00904823"/>
    <w:rsid w:val="00904BB1"/>
    <w:rsid w:val="00904BBF"/>
    <w:rsid w:val="00904C7C"/>
    <w:rsid w:val="00904CAA"/>
    <w:rsid w:val="00904DED"/>
    <w:rsid w:val="00904EDC"/>
    <w:rsid w:val="009050C5"/>
    <w:rsid w:val="009051D1"/>
    <w:rsid w:val="009055DD"/>
    <w:rsid w:val="00905AA9"/>
    <w:rsid w:val="009064E9"/>
    <w:rsid w:val="009065C6"/>
    <w:rsid w:val="009065DF"/>
    <w:rsid w:val="009066F8"/>
    <w:rsid w:val="0090698A"/>
    <w:rsid w:val="00906A76"/>
    <w:rsid w:val="00906F10"/>
    <w:rsid w:val="00907073"/>
    <w:rsid w:val="009073A1"/>
    <w:rsid w:val="00907A9B"/>
    <w:rsid w:val="009101D2"/>
    <w:rsid w:val="00911073"/>
    <w:rsid w:val="009112D2"/>
    <w:rsid w:val="00911357"/>
    <w:rsid w:val="0091212B"/>
    <w:rsid w:val="0091245B"/>
    <w:rsid w:val="0091248A"/>
    <w:rsid w:val="0091251A"/>
    <w:rsid w:val="00912723"/>
    <w:rsid w:val="00912AB1"/>
    <w:rsid w:val="00912AE8"/>
    <w:rsid w:val="00913207"/>
    <w:rsid w:val="0091334C"/>
    <w:rsid w:val="009140E2"/>
    <w:rsid w:val="009141D2"/>
    <w:rsid w:val="00914255"/>
    <w:rsid w:val="0091431D"/>
    <w:rsid w:val="00914402"/>
    <w:rsid w:val="00914B47"/>
    <w:rsid w:val="00914F2F"/>
    <w:rsid w:val="00914F88"/>
    <w:rsid w:val="0091522B"/>
    <w:rsid w:val="009152DE"/>
    <w:rsid w:val="009154AA"/>
    <w:rsid w:val="009158D7"/>
    <w:rsid w:val="00915BE6"/>
    <w:rsid w:val="00915BF6"/>
    <w:rsid w:val="00915CCC"/>
    <w:rsid w:val="00915CF3"/>
    <w:rsid w:val="00915E0D"/>
    <w:rsid w:val="009160D5"/>
    <w:rsid w:val="00916325"/>
    <w:rsid w:val="00916D3B"/>
    <w:rsid w:val="00916D50"/>
    <w:rsid w:val="009174A4"/>
    <w:rsid w:val="00917537"/>
    <w:rsid w:val="0091775B"/>
    <w:rsid w:val="0091789A"/>
    <w:rsid w:val="0091790F"/>
    <w:rsid w:val="00917D72"/>
    <w:rsid w:val="00917EAD"/>
    <w:rsid w:val="00920155"/>
    <w:rsid w:val="00920162"/>
    <w:rsid w:val="0092029B"/>
    <w:rsid w:val="009204E9"/>
    <w:rsid w:val="009208EA"/>
    <w:rsid w:val="0092096F"/>
    <w:rsid w:val="009209F7"/>
    <w:rsid w:val="00920D66"/>
    <w:rsid w:val="00920EE5"/>
    <w:rsid w:val="00920F8C"/>
    <w:rsid w:val="00921224"/>
    <w:rsid w:val="009213C6"/>
    <w:rsid w:val="00921542"/>
    <w:rsid w:val="009216A8"/>
    <w:rsid w:val="009216D1"/>
    <w:rsid w:val="00921A3C"/>
    <w:rsid w:val="00921E87"/>
    <w:rsid w:val="00922D91"/>
    <w:rsid w:val="00922E3F"/>
    <w:rsid w:val="00922F1C"/>
    <w:rsid w:val="00922FD5"/>
    <w:rsid w:val="00923076"/>
    <w:rsid w:val="00923339"/>
    <w:rsid w:val="0092380C"/>
    <w:rsid w:val="009239B6"/>
    <w:rsid w:val="00923A4A"/>
    <w:rsid w:val="0092407E"/>
    <w:rsid w:val="00924165"/>
    <w:rsid w:val="0092417E"/>
    <w:rsid w:val="009245B8"/>
    <w:rsid w:val="00924777"/>
    <w:rsid w:val="00924926"/>
    <w:rsid w:val="00924A31"/>
    <w:rsid w:val="00924A6E"/>
    <w:rsid w:val="00924C0E"/>
    <w:rsid w:val="00924E56"/>
    <w:rsid w:val="00925162"/>
    <w:rsid w:val="0092567D"/>
    <w:rsid w:val="0092581B"/>
    <w:rsid w:val="009260D9"/>
    <w:rsid w:val="009262A2"/>
    <w:rsid w:val="0092637E"/>
    <w:rsid w:val="00926A15"/>
    <w:rsid w:val="00926E8F"/>
    <w:rsid w:val="0092703B"/>
    <w:rsid w:val="00927327"/>
    <w:rsid w:val="00927B4F"/>
    <w:rsid w:val="00927BB1"/>
    <w:rsid w:val="00927C4E"/>
    <w:rsid w:val="00927CDF"/>
    <w:rsid w:val="0092D612"/>
    <w:rsid w:val="009300DD"/>
    <w:rsid w:val="00930248"/>
    <w:rsid w:val="00930896"/>
    <w:rsid w:val="00930902"/>
    <w:rsid w:val="00930952"/>
    <w:rsid w:val="009309E2"/>
    <w:rsid w:val="009309FE"/>
    <w:rsid w:val="00930D3D"/>
    <w:rsid w:val="00930E77"/>
    <w:rsid w:val="009311C8"/>
    <w:rsid w:val="00931235"/>
    <w:rsid w:val="009314D9"/>
    <w:rsid w:val="009319FF"/>
    <w:rsid w:val="00931BF5"/>
    <w:rsid w:val="00931E3D"/>
    <w:rsid w:val="009325B9"/>
    <w:rsid w:val="00932E8F"/>
    <w:rsid w:val="0093323A"/>
    <w:rsid w:val="009335B6"/>
    <w:rsid w:val="00933AFA"/>
    <w:rsid w:val="00933DAA"/>
    <w:rsid w:val="00933EF5"/>
    <w:rsid w:val="00934182"/>
    <w:rsid w:val="009348E0"/>
    <w:rsid w:val="00934DF6"/>
    <w:rsid w:val="00935272"/>
    <w:rsid w:val="00935CF5"/>
    <w:rsid w:val="00935E57"/>
    <w:rsid w:val="00936189"/>
    <w:rsid w:val="009364D5"/>
    <w:rsid w:val="00936871"/>
    <w:rsid w:val="00936949"/>
    <w:rsid w:val="00936B76"/>
    <w:rsid w:val="00936F4B"/>
    <w:rsid w:val="0093701B"/>
    <w:rsid w:val="0093710A"/>
    <w:rsid w:val="00937209"/>
    <w:rsid w:val="00937C72"/>
    <w:rsid w:val="00937ED8"/>
    <w:rsid w:val="009400D5"/>
    <w:rsid w:val="009407FC"/>
    <w:rsid w:val="0094089F"/>
    <w:rsid w:val="00941180"/>
    <w:rsid w:val="00941334"/>
    <w:rsid w:val="00941444"/>
    <w:rsid w:val="009414BD"/>
    <w:rsid w:val="00942633"/>
    <w:rsid w:val="0094338C"/>
    <w:rsid w:val="00943432"/>
    <w:rsid w:val="00944078"/>
    <w:rsid w:val="0094479A"/>
    <w:rsid w:val="00944B6A"/>
    <w:rsid w:val="009452E0"/>
    <w:rsid w:val="0094565B"/>
    <w:rsid w:val="00945708"/>
    <w:rsid w:val="00945A27"/>
    <w:rsid w:val="00945C10"/>
    <w:rsid w:val="00945CA7"/>
    <w:rsid w:val="00945EEB"/>
    <w:rsid w:val="00946016"/>
    <w:rsid w:val="009461D6"/>
    <w:rsid w:val="00946218"/>
    <w:rsid w:val="009465A8"/>
    <w:rsid w:val="009465AD"/>
    <w:rsid w:val="00946704"/>
    <w:rsid w:val="009469A2"/>
    <w:rsid w:val="00946AF8"/>
    <w:rsid w:val="00946CDC"/>
    <w:rsid w:val="00946EAB"/>
    <w:rsid w:val="00947125"/>
    <w:rsid w:val="00947152"/>
    <w:rsid w:val="0094767C"/>
    <w:rsid w:val="00947769"/>
    <w:rsid w:val="00947C2E"/>
    <w:rsid w:val="00947C90"/>
    <w:rsid w:val="00947D41"/>
    <w:rsid w:val="00947E83"/>
    <w:rsid w:val="009501F4"/>
    <w:rsid w:val="009504B8"/>
    <w:rsid w:val="00950A40"/>
    <w:rsid w:val="00951158"/>
    <w:rsid w:val="0095133A"/>
    <w:rsid w:val="009514AA"/>
    <w:rsid w:val="0095186E"/>
    <w:rsid w:val="00951C0E"/>
    <w:rsid w:val="00952128"/>
    <w:rsid w:val="009524EF"/>
    <w:rsid w:val="00952717"/>
    <w:rsid w:val="00952877"/>
    <w:rsid w:val="00952C60"/>
    <w:rsid w:val="00952CE3"/>
    <w:rsid w:val="00952EEA"/>
    <w:rsid w:val="00953308"/>
    <w:rsid w:val="00953339"/>
    <w:rsid w:val="009534C6"/>
    <w:rsid w:val="009535DB"/>
    <w:rsid w:val="00953619"/>
    <w:rsid w:val="0095371E"/>
    <w:rsid w:val="00953792"/>
    <w:rsid w:val="009538CD"/>
    <w:rsid w:val="009539B4"/>
    <w:rsid w:val="00953B34"/>
    <w:rsid w:val="00953C63"/>
    <w:rsid w:val="00953D5D"/>
    <w:rsid w:val="00953E7D"/>
    <w:rsid w:val="0095400A"/>
    <w:rsid w:val="0095426D"/>
    <w:rsid w:val="009544DB"/>
    <w:rsid w:val="00954AB0"/>
    <w:rsid w:val="00954C51"/>
    <w:rsid w:val="00954F01"/>
    <w:rsid w:val="009550BD"/>
    <w:rsid w:val="00955278"/>
    <w:rsid w:val="0095533A"/>
    <w:rsid w:val="009556DA"/>
    <w:rsid w:val="00956010"/>
    <w:rsid w:val="00956841"/>
    <w:rsid w:val="00956992"/>
    <w:rsid w:val="00956B35"/>
    <w:rsid w:val="00956E59"/>
    <w:rsid w:val="00956F81"/>
    <w:rsid w:val="0095708D"/>
    <w:rsid w:val="00957314"/>
    <w:rsid w:val="00957BC6"/>
    <w:rsid w:val="00957DB7"/>
    <w:rsid w:val="00957EA4"/>
    <w:rsid w:val="00957F74"/>
    <w:rsid w:val="00960162"/>
    <w:rsid w:val="00960923"/>
    <w:rsid w:val="009609F6"/>
    <w:rsid w:val="00960ABA"/>
    <w:rsid w:val="00960B76"/>
    <w:rsid w:val="00960D6A"/>
    <w:rsid w:val="00960D9E"/>
    <w:rsid w:val="00960DF7"/>
    <w:rsid w:val="00960E21"/>
    <w:rsid w:val="0096160F"/>
    <w:rsid w:val="0096180A"/>
    <w:rsid w:val="009618D7"/>
    <w:rsid w:val="00961969"/>
    <w:rsid w:val="00962406"/>
    <w:rsid w:val="009626CE"/>
    <w:rsid w:val="009627F3"/>
    <w:rsid w:val="0096291F"/>
    <w:rsid w:val="0096296A"/>
    <w:rsid w:val="00962ADD"/>
    <w:rsid w:val="00962C30"/>
    <w:rsid w:val="009631FF"/>
    <w:rsid w:val="009632B3"/>
    <w:rsid w:val="009636C9"/>
    <w:rsid w:val="009637A7"/>
    <w:rsid w:val="00963ED0"/>
    <w:rsid w:val="00963EE3"/>
    <w:rsid w:val="0096416B"/>
    <w:rsid w:val="00964326"/>
    <w:rsid w:val="009643D3"/>
    <w:rsid w:val="009643F8"/>
    <w:rsid w:val="009644B0"/>
    <w:rsid w:val="00964B96"/>
    <w:rsid w:val="00965362"/>
    <w:rsid w:val="00965CFE"/>
    <w:rsid w:val="00965E46"/>
    <w:rsid w:val="0096615E"/>
    <w:rsid w:val="00966454"/>
    <w:rsid w:val="0096646E"/>
    <w:rsid w:val="0096649E"/>
    <w:rsid w:val="009666E2"/>
    <w:rsid w:val="00966862"/>
    <w:rsid w:val="0096690D"/>
    <w:rsid w:val="00966AC5"/>
    <w:rsid w:val="009671B2"/>
    <w:rsid w:val="009672C3"/>
    <w:rsid w:val="00967860"/>
    <w:rsid w:val="009678F7"/>
    <w:rsid w:val="0097025C"/>
    <w:rsid w:val="009702D3"/>
    <w:rsid w:val="00970580"/>
    <w:rsid w:val="0097061C"/>
    <w:rsid w:val="00970861"/>
    <w:rsid w:val="009708CA"/>
    <w:rsid w:val="00970B09"/>
    <w:rsid w:val="00970B2D"/>
    <w:rsid w:val="0097145F"/>
    <w:rsid w:val="00971568"/>
    <w:rsid w:val="009717E0"/>
    <w:rsid w:val="00971BD1"/>
    <w:rsid w:val="00971C1C"/>
    <w:rsid w:val="00971CAB"/>
    <w:rsid w:val="009720FD"/>
    <w:rsid w:val="009721AD"/>
    <w:rsid w:val="00972844"/>
    <w:rsid w:val="009728F2"/>
    <w:rsid w:val="00972CAD"/>
    <w:rsid w:val="00972FD0"/>
    <w:rsid w:val="00973144"/>
    <w:rsid w:val="00973413"/>
    <w:rsid w:val="0097351E"/>
    <w:rsid w:val="0097366A"/>
    <w:rsid w:val="0097397F"/>
    <w:rsid w:val="00973FC9"/>
    <w:rsid w:val="0097426E"/>
    <w:rsid w:val="009742D1"/>
    <w:rsid w:val="00974302"/>
    <w:rsid w:val="00974478"/>
    <w:rsid w:val="00974A23"/>
    <w:rsid w:val="00974C14"/>
    <w:rsid w:val="00974F40"/>
    <w:rsid w:val="00974F7C"/>
    <w:rsid w:val="009754FC"/>
    <w:rsid w:val="00975912"/>
    <w:rsid w:val="00975929"/>
    <w:rsid w:val="009759E8"/>
    <w:rsid w:val="009759F0"/>
    <w:rsid w:val="00975AE3"/>
    <w:rsid w:val="00975AEC"/>
    <w:rsid w:val="00975AFE"/>
    <w:rsid w:val="00975B40"/>
    <w:rsid w:val="00975C8C"/>
    <w:rsid w:val="00975E65"/>
    <w:rsid w:val="00976001"/>
    <w:rsid w:val="009761DB"/>
    <w:rsid w:val="00976393"/>
    <w:rsid w:val="00976753"/>
    <w:rsid w:val="00976BB6"/>
    <w:rsid w:val="00976E6A"/>
    <w:rsid w:val="00977B07"/>
    <w:rsid w:val="00977E46"/>
    <w:rsid w:val="00977E9B"/>
    <w:rsid w:val="0098055A"/>
    <w:rsid w:val="00980EB8"/>
    <w:rsid w:val="00980EC1"/>
    <w:rsid w:val="00981098"/>
    <w:rsid w:val="009810AB"/>
    <w:rsid w:val="0098126C"/>
    <w:rsid w:val="00981302"/>
    <w:rsid w:val="00981382"/>
    <w:rsid w:val="00981732"/>
    <w:rsid w:val="0098191D"/>
    <w:rsid w:val="009822E7"/>
    <w:rsid w:val="00982754"/>
    <w:rsid w:val="009828F2"/>
    <w:rsid w:val="00982ADF"/>
    <w:rsid w:val="00982B39"/>
    <w:rsid w:val="00982B65"/>
    <w:rsid w:val="00982E67"/>
    <w:rsid w:val="00982EDE"/>
    <w:rsid w:val="009832C2"/>
    <w:rsid w:val="00983583"/>
    <w:rsid w:val="00983631"/>
    <w:rsid w:val="00984A35"/>
    <w:rsid w:val="00984C4D"/>
    <w:rsid w:val="00984D36"/>
    <w:rsid w:val="00984D69"/>
    <w:rsid w:val="00984ED6"/>
    <w:rsid w:val="009852FF"/>
    <w:rsid w:val="0098546E"/>
    <w:rsid w:val="0098564A"/>
    <w:rsid w:val="00985A54"/>
    <w:rsid w:val="009862D7"/>
    <w:rsid w:val="00986539"/>
    <w:rsid w:val="00986B1C"/>
    <w:rsid w:val="00986C79"/>
    <w:rsid w:val="009871E9"/>
    <w:rsid w:val="00987202"/>
    <w:rsid w:val="009876A8"/>
    <w:rsid w:val="00987C4B"/>
    <w:rsid w:val="00990243"/>
    <w:rsid w:val="00990D79"/>
    <w:rsid w:val="009911BE"/>
    <w:rsid w:val="009917A8"/>
    <w:rsid w:val="0099184B"/>
    <w:rsid w:val="00991966"/>
    <w:rsid w:val="00992218"/>
    <w:rsid w:val="00992B40"/>
    <w:rsid w:val="00992D0A"/>
    <w:rsid w:val="00992EE9"/>
    <w:rsid w:val="00992F00"/>
    <w:rsid w:val="00992F36"/>
    <w:rsid w:val="00993157"/>
    <w:rsid w:val="00993336"/>
    <w:rsid w:val="00993A47"/>
    <w:rsid w:val="00993DD9"/>
    <w:rsid w:val="00994580"/>
    <w:rsid w:val="0099476D"/>
    <w:rsid w:val="00994BC4"/>
    <w:rsid w:val="00994DDA"/>
    <w:rsid w:val="00994EAE"/>
    <w:rsid w:val="0099557F"/>
    <w:rsid w:val="00995A67"/>
    <w:rsid w:val="00996313"/>
    <w:rsid w:val="00996798"/>
    <w:rsid w:val="00996A29"/>
    <w:rsid w:val="00997099"/>
    <w:rsid w:val="0099715A"/>
    <w:rsid w:val="00997785"/>
    <w:rsid w:val="00997A85"/>
    <w:rsid w:val="00997BF7"/>
    <w:rsid w:val="0099A641"/>
    <w:rsid w:val="009A0006"/>
    <w:rsid w:val="009A0052"/>
    <w:rsid w:val="009A0083"/>
    <w:rsid w:val="009A022D"/>
    <w:rsid w:val="009A0C05"/>
    <w:rsid w:val="009A0C34"/>
    <w:rsid w:val="009A0CA9"/>
    <w:rsid w:val="009A0E16"/>
    <w:rsid w:val="009A0FC5"/>
    <w:rsid w:val="009A153E"/>
    <w:rsid w:val="009A169C"/>
    <w:rsid w:val="009A18AC"/>
    <w:rsid w:val="009A1C83"/>
    <w:rsid w:val="009A1DD9"/>
    <w:rsid w:val="009A2021"/>
    <w:rsid w:val="009A2802"/>
    <w:rsid w:val="009A28FF"/>
    <w:rsid w:val="009A2AF5"/>
    <w:rsid w:val="009A2B7E"/>
    <w:rsid w:val="009A2E10"/>
    <w:rsid w:val="009A2E47"/>
    <w:rsid w:val="009A2F58"/>
    <w:rsid w:val="009A2FB7"/>
    <w:rsid w:val="009A337E"/>
    <w:rsid w:val="009A3786"/>
    <w:rsid w:val="009A399A"/>
    <w:rsid w:val="009A3B52"/>
    <w:rsid w:val="009A3B6A"/>
    <w:rsid w:val="009A3EE1"/>
    <w:rsid w:val="009A3F45"/>
    <w:rsid w:val="009A4146"/>
    <w:rsid w:val="009A432C"/>
    <w:rsid w:val="009A4486"/>
    <w:rsid w:val="009A465E"/>
    <w:rsid w:val="009A474F"/>
    <w:rsid w:val="009A4C5B"/>
    <w:rsid w:val="009A4CF7"/>
    <w:rsid w:val="009A4FA1"/>
    <w:rsid w:val="009A5AD4"/>
    <w:rsid w:val="009A5BE4"/>
    <w:rsid w:val="009A6354"/>
    <w:rsid w:val="009A6746"/>
    <w:rsid w:val="009A72C8"/>
    <w:rsid w:val="009A7491"/>
    <w:rsid w:val="009A7619"/>
    <w:rsid w:val="009A79CF"/>
    <w:rsid w:val="009A7A98"/>
    <w:rsid w:val="009A7F87"/>
    <w:rsid w:val="009B0051"/>
    <w:rsid w:val="009B0110"/>
    <w:rsid w:val="009B018F"/>
    <w:rsid w:val="009B0199"/>
    <w:rsid w:val="009B01C7"/>
    <w:rsid w:val="009B049E"/>
    <w:rsid w:val="009B05F3"/>
    <w:rsid w:val="009B06F9"/>
    <w:rsid w:val="009B0D70"/>
    <w:rsid w:val="009B1261"/>
    <w:rsid w:val="009B15A3"/>
    <w:rsid w:val="009B1897"/>
    <w:rsid w:val="009B1973"/>
    <w:rsid w:val="009B1A28"/>
    <w:rsid w:val="009B1DEA"/>
    <w:rsid w:val="009B1EDE"/>
    <w:rsid w:val="009B2312"/>
    <w:rsid w:val="009B25C4"/>
    <w:rsid w:val="009B269C"/>
    <w:rsid w:val="009B292E"/>
    <w:rsid w:val="009B295A"/>
    <w:rsid w:val="009B2BB9"/>
    <w:rsid w:val="009B2E1F"/>
    <w:rsid w:val="009B31A9"/>
    <w:rsid w:val="009B37D0"/>
    <w:rsid w:val="009B3A7F"/>
    <w:rsid w:val="009B3BEE"/>
    <w:rsid w:val="009B3CE9"/>
    <w:rsid w:val="009B46FB"/>
    <w:rsid w:val="009B48CE"/>
    <w:rsid w:val="009B4F85"/>
    <w:rsid w:val="009B4FD5"/>
    <w:rsid w:val="009B5055"/>
    <w:rsid w:val="009B506B"/>
    <w:rsid w:val="009B50E4"/>
    <w:rsid w:val="009B518C"/>
    <w:rsid w:val="009B53C8"/>
    <w:rsid w:val="009B557A"/>
    <w:rsid w:val="009B5DD2"/>
    <w:rsid w:val="009B64EC"/>
    <w:rsid w:val="009B69A1"/>
    <w:rsid w:val="009B6BBB"/>
    <w:rsid w:val="009B6D62"/>
    <w:rsid w:val="009B6D89"/>
    <w:rsid w:val="009B6F3E"/>
    <w:rsid w:val="009B712C"/>
    <w:rsid w:val="009B741B"/>
    <w:rsid w:val="009B747E"/>
    <w:rsid w:val="009B79E2"/>
    <w:rsid w:val="009B7C8D"/>
    <w:rsid w:val="009C067F"/>
    <w:rsid w:val="009C08C7"/>
    <w:rsid w:val="009C08C8"/>
    <w:rsid w:val="009C0902"/>
    <w:rsid w:val="009C098D"/>
    <w:rsid w:val="009C0CC8"/>
    <w:rsid w:val="009C0EA4"/>
    <w:rsid w:val="009C0FBB"/>
    <w:rsid w:val="009C14BC"/>
    <w:rsid w:val="009C1887"/>
    <w:rsid w:val="009C1A0B"/>
    <w:rsid w:val="009C1FB8"/>
    <w:rsid w:val="009C2251"/>
    <w:rsid w:val="009C23EF"/>
    <w:rsid w:val="009C24CE"/>
    <w:rsid w:val="009C26B0"/>
    <w:rsid w:val="009C2713"/>
    <w:rsid w:val="009C28C0"/>
    <w:rsid w:val="009C2E3F"/>
    <w:rsid w:val="009C3255"/>
    <w:rsid w:val="009C333C"/>
    <w:rsid w:val="009C38D1"/>
    <w:rsid w:val="009C38EE"/>
    <w:rsid w:val="009C3A21"/>
    <w:rsid w:val="009C3D96"/>
    <w:rsid w:val="009C3F44"/>
    <w:rsid w:val="009C45C7"/>
    <w:rsid w:val="009C46B6"/>
    <w:rsid w:val="009C4CEF"/>
    <w:rsid w:val="009C4DE4"/>
    <w:rsid w:val="009C4EF5"/>
    <w:rsid w:val="009C5235"/>
    <w:rsid w:val="009C56F3"/>
    <w:rsid w:val="009C5829"/>
    <w:rsid w:val="009C5B8C"/>
    <w:rsid w:val="009C5CC6"/>
    <w:rsid w:val="009C5E2A"/>
    <w:rsid w:val="009C5F72"/>
    <w:rsid w:val="009C5FE8"/>
    <w:rsid w:val="009C60E5"/>
    <w:rsid w:val="009C623A"/>
    <w:rsid w:val="009C633B"/>
    <w:rsid w:val="009C6580"/>
    <w:rsid w:val="009C65F1"/>
    <w:rsid w:val="009C66A5"/>
    <w:rsid w:val="009C677A"/>
    <w:rsid w:val="009C69BE"/>
    <w:rsid w:val="009C6B20"/>
    <w:rsid w:val="009C75EA"/>
    <w:rsid w:val="009C7B0A"/>
    <w:rsid w:val="009C7C48"/>
    <w:rsid w:val="009C7E79"/>
    <w:rsid w:val="009D0203"/>
    <w:rsid w:val="009D091F"/>
    <w:rsid w:val="009D0BA5"/>
    <w:rsid w:val="009D0BB8"/>
    <w:rsid w:val="009D0E77"/>
    <w:rsid w:val="009D0F19"/>
    <w:rsid w:val="009D107B"/>
    <w:rsid w:val="009D14AA"/>
    <w:rsid w:val="009D14B1"/>
    <w:rsid w:val="009D15CE"/>
    <w:rsid w:val="009D21E7"/>
    <w:rsid w:val="009D2241"/>
    <w:rsid w:val="009D242D"/>
    <w:rsid w:val="009D26EB"/>
    <w:rsid w:val="009D330F"/>
    <w:rsid w:val="009D34E1"/>
    <w:rsid w:val="009D359B"/>
    <w:rsid w:val="009D392B"/>
    <w:rsid w:val="009D392C"/>
    <w:rsid w:val="009D3979"/>
    <w:rsid w:val="009D3D0F"/>
    <w:rsid w:val="009D4075"/>
    <w:rsid w:val="009D415B"/>
    <w:rsid w:val="009D4220"/>
    <w:rsid w:val="009D455A"/>
    <w:rsid w:val="009D47D5"/>
    <w:rsid w:val="009D4F74"/>
    <w:rsid w:val="009D55F9"/>
    <w:rsid w:val="009D57D9"/>
    <w:rsid w:val="009D5AC1"/>
    <w:rsid w:val="009D62FF"/>
    <w:rsid w:val="009D63A5"/>
    <w:rsid w:val="009D68FC"/>
    <w:rsid w:val="009D693B"/>
    <w:rsid w:val="009D6A05"/>
    <w:rsid w:val="009D6AF3"/>
    <w:rsid w:val="009D6D4C"/>
    <w:rsid w:val="009D6DB4"/>
    <w:rsid w:val="009D6F43"/>
    <w:rsid w:val="009D7073"/>
    <w:rsid w:val="009D738D"/>
    <w:rsid w:val="009D754C"/>
    <w:rsid w:val="009D7962"/>
    <w:rsid w:val="009D7FEA"/>
    <w:rsid w:val="009E006E"/>
    <w:rsid w:val="009E028F"/>
    <w:rsid w:val="009E0403"/>
    <w:rsid w:val="009E059D"/>
    <w:rsid w:val="009E0BBF"/>
    <w:rsid w:val="009E0D95"/>
    <w:rsid w:val="009E0E99"/>
    <w:rsid w:val="009E11FE"/>
    <w:rsid w:val="009E19F1"/>
    <w:rsid w:val="009E1B88"/>
    <w:rsid w:val="009E1ED5"/>
    <w:rsid w:val="009E1FE2"/>
    <w:rsid w:val="009E2111"/>
    <w:rsid w:val="009E2199"/>
    <w:rsid w:val="009E2446"/>
    <w:rsid w:val="009E27CA"/>
    <w:rsid w:val="009E2B36"/>
    <w:rsid w:val="009E318E"/>
    <w:rsid w:val="009E36E3"/>
    <w:rsid w:val="009E39EA"/>
    <w:rsid w:val="009E462D"/>
    <w:rsid w:val="009E472F"/>
    <w:rsid w:val="009E4C0D"/>
    <w:rsid w:val="009E4D27"/>
    <w:rsid w:val="009E4D84"/>
    <w:rsid w:val="009E4F21"/>
    <w:rsid w:val="009E6378"/>
    <w:rsid w:val="009E65D4"/>
    <w:rsid w:val="009E6C24"/>
    <w:rsid w:val="009E6C41"/>
    <w:rsid w:val="009E6CA3"/>
    <w:rsid w:val="009E6E6B"/>
    <w:rsid w:val="009E6EE0"/>
    <w:rsid w:val="009E6F92"/>
    <w:rsid w:val="009E70F8"/>
    <w:rsid w:val="009E71BE"/>
    <w:rsid w:val="009E7273"/>
    <w:rsid w:val="009E7405"/>
    <w:rsid w:val="009E7554"/>
    <w:rsid w:val="009E77DD"/>
    <w:rsid w:val="009E79E7"/>
    <w:rsid w:val="009E7B46"/>
    <w:rsid w:val="009E7E4F"/>
    <w:rsid w:val="009F005A"/>
    <w:rsid w:val="009F00C4"/>
    <w:rsid w:val="009F01A2"/>
    <w:rsid w:val="009F0399"/>
    <w:rsid w:val="009F0A09"/>
    <w:rsid w:val="009F1229"/>
    <w:rsid w:val="009F1B3E"/>
    <w:rsid w:val="009F1DCA"/>
    <w:rsid w:val="009F266B"/>
    <w:rsid w:val="009F26E2"/>
    <w:rsid w:val="009F27AA"/>
    <w:rsid w:val="009F27FF"/>
    <w:rsid w:val="009F2DCA"/>
    <w:rsid w:val="009F2E5F"/>
    <w:rsid w:val="009F32F0"/>
    <w:rsid w:val="009F3355"/>
    <w:rsid w:val="009F33EB"/>
    <w:rsid w:val="009F3632"/>
    <w:rsid w:val="009F39BF"/>
    <w:rsid w:val="009F3A1E"/>
    <w:rsid w:val="009F3A54"/>
    <w:rsid w:val="009F45D6"/>
    <w:rsid w:val="009F4BF6"/>
    <w:rsid w:val="009F4EBA"/>
    <w:rsid w:val="009F4FAA"/>
    <w:rsid w:val="009F504E"/>
    <w:rsid w:val="009F538E"/>
    <w:rsid w:val="009F5777"/>
    <w:rsid w:val="009F58A8"/>
    <w:rsid w:val="009F596F"/>
    <w:rsid w:val="009F5A53"/>
    <w:rsid w:val="009F5C28"/>
    <w:rsid w:val="009F5D01"/>
    <w:rsid w:val="009F619B"/>
    <w:rsid w:val="009F6D0E"/>
    <w:rsid w:val="009F6D70"/>
    <w:rsid w:val="009F72AF"/>
    <w:rsid w:val="009F7401"/>
    <w:rsid w:val="009F778D"/>
    <w:rsid w:val="009F7BAF"/>
    <w:rsid w:val="009F7CAB"/>
    <w:rsid w:val="00A000B2"/>
    <w:rsid w:val="00A005D6"/>
    <w:rsid w:val="00A0064C"/>
    <w:rsid w:val="00A00ADB"/>
    <w:rsid w:val="00A00C33"/>
    <w:rsid w:val="00A00CF6"/>
    <w:rsid w:val="00A00EBC"/>
    <w:rsid w:val="00A011CB"/>
    <w:rsid w:val="00A01246"/>
    <w:rsid w:val="00A01251"/>
    <w:rsid w:val="00A01339"/>
    <w:rsid w:val="00A01370"/>
    <w:rsid w:val="00A01802"/>
    <w:rsid w:val="00A019B3"/>
    <w:rsid w:val="00A01AD0"/>
    <w:rsid w:val="00A01D38"/>
    <w:rsid w:val="00A01DF3"/>
    <w:rsid w:val="00A024FA"/>
    <w:rsid w:val="00A02597"/>
    <w:rsid w:val="00A02AB0"/>
    <w:rsid w:val="00A02DFB"/>
    <w:rsid w:val="00A030DA"/>
    <w:rsid w:val="00A031A0"/>
    <w:rsid w:val="00A035D3"/>
    <w:rsid w:val="00A035DA"/>
    <w:rsid w:val="00A035E2"/>
    <w:rsid w:val="00A036A7"/>
    <w:rsid w:val="00A037C0"/>
    <w:rsid w:val="00A03E10"/>
    <w:rsid w:val="00A03E45"/>
    <w:rsid w:val="00A0422B"/>
    <w:rsid w:val="00A04364"/>
    <w:rsid w:val="00A044ED"/>
    <w:rsid w:val="00A04CB3"/>
    <w:rsid w:val="00A053C3"/>
    <w:rsid w:val="00A054F2"/>
    <w:rsid w:val="00A058C9"/>
    <w:rsid w:val="00A05AA0"/>
    <w:rsid w:val="00A05ABD"/>
    <w:rsid w:val="00A05C09"/>
    <w:rsid w:val="00A05FA6"/>
    <w:rsid w:val="00A0612F"/>
    <w:rsid w:val="00A0631E"/>
    <w:rsid w:val="00A06830"/>
    <w:rsid w:val="00A06D02"/>
    <w:rsid w:val="00A06F36"/>
    <w:rsid w:val="00A07345"/>
    <w:rsid w:val="00A0735E"/>
    <w:rsid w:val="00A07647"/>
    <w:rsid w:val="00A076A7"/>
    <w:rsid w:val="00A0781D"/>
    <w:rsid w:val="00A0799F"/>
    <w:rsid w:val="00A07E40"/>
    <w:rsid w:val="00A10A15"/>
    <w:rsid w:val="00A10AC2"/>
    <w:rsid w:val="00A10DE4"/>
    <w:rsid w:val="00A115DB"/>
    <w:rsid w:val="00A11611"/>
    <w:rsid w:val="00A11972"/>
    <w:rsid w:val="00A11B26"/>
    <w:rsid w:val="00A11D96"/>
    <w:rsid w:val="00A11E9B"/>
    <w:rsid w:val="00A11F9F"/>
    <w:rsid w:val="00A122F1"/>
    <w:rsid w:val="00A132A5"/>
    <w:rsid w:val="00A139E1"/>
    <w:rsid w:val="00A13A85"/>
    <w:rsid w:val="00A13F65"/>
    <w:rsid w:val="00A1416B"/>
    <w:rsid w:val="00A1454E"/>
    <w:rsid w:val="00A14924"/>
    <w:rsid w:val="00A14AD7"/>
    <w:rsid w:val="00A14AE5"/>
    <w:rsid w:val="00A14DA6"/>
    <w:rsid w:val="00A150A2"/>
    <w:rsid w:val="00A15813"/>
    <w:rsid w:val="00A15C27"/>
    <w:rsid w:val="00A15E91"/>
    <w:rsid w:val="00A164BC"/>
    <w:rsid w:val="00A16691"/>
    <w:rsid w:val="00A16816"/>
    <w:rsid w:val="00A16979"/>
    <w:rsid w:val="00A16D39"/>
    <w:rsid w:val="00A16E8D"/>
    <w:rsid w:val="00A16F59"/>
    <w:rsid w:val="00A1717C"/>
    <w:rsid w:val="00A172B9"/>
    <w:rsid w:val="00A172DD"/>
    <w:rsid w:val="00A17376"/>
    <w:rsid w:val="00A17437"/>
    <w:rsid w:val="00A17758"/>
    <w:rsid w:val="00A178FB"/>
    <w:rsid w:val="00A17953"/>
    <w:rsid w:val="00A17B6E"/>
    <w:rsid w:val="00A17F9D"/>
    <w:rsid w:val="00A20307"/>
    <w:rsid w:val="00A20575"/>
    <w:rsid w:val="00A2070D"/>
    <w:rsid w:val="00A20A52"/>
    <w:rsid w:val="00A20B9B"/>
    <w:rsid w:val="00A20BAC"/>
    <w:rsid w:val="00A20D2F"/>
    <w:rsid w:val="00A20D3B"/>
    <w:rsid w:val="00A20D78"/>
    <w:rsid w:val="00A21114"/>
    <w:rsid w:val="00A2149B"/>
    <w:rsid w:val="00A21545"/>
    <w:rsid w:val="00A216EF"/>
    <w:rsid w:val="00A218CC"/>
    <w:rsid w:val="00A22039"/>
    <w:rsid w:val="00A2226E"/>
    <w:rsid w:val="00A223D2"/>
    <w:rsid w:val="00A22556"/>
    <w:rsid w:val="00A228C3"/>
    <w:rsid w:val="00A22A8E"/>
    <w:rsid w:val="00A22A90"/>
    <w:rsid w:val="00A22C23"/>
    <w:rsid w:val="00A22C80"/>
    <w:rsid w:val="00A22F3A"/>
    <w:rsid w:val="00A230DD"/>
    <w:rsid w:val="00A2384F"/>
    <w:rsid w:val="00A240EC"/>
    <w:rsid w:val="00A244CD"/>
    <w:rsid w:val="00A249EB"/>
    <w:rsid w:val="00A24ED6"/>
    <w:rsid w:val="00A251A6"/>
    <w:rsid w:val="00A2547C"/>
    <w:rsid w:val="00A256F6"/>
    <w:rsid w:val="00A25854"/>
    <w:rsid w:val="00A25AF2"/>
    <w:rsid w:val="00A25B4A"/>
    <w:rsid w:val="00A25C60"/>
    <w:rsid w:val="00A25F71"/>
    <w:rsid w:val="00A26CCC"/>
    <w:rsid w:val="00A26D29"/>
    <w:rsid w:val="00A26DE1"/>
    <w:rsid w:val="00A2700C"/>
    <w:rsid w:val="00A27090"/>
    <w:rsid w:val="00A278D2"/>
    <w:rsid w:val="00A27CA1"/>
    <w:rsid w:val="00A27D1C"/>
    <w:rsid w:val="00A27F36"/>
    <w:rsid w:val="00A304EF"/>
    <w:rsid w:val="00A306E3"/>
    <w:rsid w:val="00A30C97"/>
    <w:rsid w:val="00A30D53"/>
    <w:rsid w:val="00A30F50"/>
    <w:rsid w:val="00A31084"/>
    <w:rsid w:val="00A310D8"/>
    <w:rsid w:val="00A3139D"/>
    <w:rsid w:val="00A317E3"/>
    <w:rsid w:val="00A31816"/>
    <w:rsid w:val="00A3188E"/>
    <w:rsid w:val="00A319D8"/>
    <w:rsid w:val="00A31A20"/>
    <w:rsid w:val="00A31A7F"/>
    <w:rsid w:val="00A31DDC"/>
    <w:rsid w:val="00A31FD6"/>
    <w:rsid w:val="00A32338"/>
    <w:rsid w:val="00A323A5"/>
    <w:rsid w:val="00A32C65"/>
    <w:rsid w:val="00A32CB4"/>
    <w:rsid w:val="00A32ECF"/>
    <w:rsid w:val="00A33887"/>
    <w:rsid w:val="00A33B16"/>
    <w:rsid w:val="00A33D54"/>
    <w:rsid w:val="00A340D0"/>
    <w:rsid w:val="00A341BA"/>
    <w:rsid w:val="00A343DC"/>
    <w:rsid w:val="00A3497F"/>
    <w:rsid w:val="00A349DA"/>
    <w:rsid w:val="00A34A7C"/>
    <w:rsid w:val="00A350B8"/>
    <w:rsid w:val="00A351E5"/>
    <w:rsid w:val="00A3530D"/>
    <w:rsid w:val="00A3545E"/>
    <w:rsid w:val="00A356E3"/>
    <w:rsid w:val="00A3593E"/>
    <w:rsid w:val="00A361A4"/>
    <w:rsid w:val="00A361AA"/>
    <w:rsid w:val="00A364C3"/>
    <w:rsid w:val="00A3653A"/>
    <w:rsid w:val="00A367E8"/>
    <w:rsid w:val="00A36A40"/>
    <w:rsid w:val="00A36D53"/>
    <w:rsid w:val="00A371FE"/>
    <w:rsid w:val="00A373E3"/>
    <w:rsid w:val="00A374CF"/>
    <w:rsid w:val="00A37D7B"/>
    <w:rsid w:val="00A37E2E"/>
    <w:rsid w:val="00A400D1"/>
    <w:rsid w:val="00A40102"/>
    <w:rsid w:val="00A40521"/>
    <w:rsid w:val="00A407A8"/>
    <w:rsid w:val="00A40B8D"/>
    <w:rsid w:val="00A40D3B"/>
    <w:rsid w:val="00A40DC7"/>
    <w:rsid w:val="00A41040"/>
    <w:rsid w:val="00A41175"/>
    <w:rsid w:val="00A417D9"/>
    <w:rsid w:val="00A419A0"/>
    <w:rsid w:val="00A41B08"/>
    <w:rsid w:val="00A424A5"/>
    <w:rsid w:val="00A425A5"/>
    <w:rsid w:val="00A42948"/>
    <w:rsid w:val="00A429DE"/>
    <w:rsid w:val="00A42B6B"/>
    <w:rsid w:val="00A42EF1"/>
    <w:rsid w:val="00A43045"/>
    <w:rsid w:val="00A434CF"/>
    <w:rsid w:val="00A437EC"/>
    <w:rsid w:val="00A43B2A"/>
    <w:rsid w:val="00A43E27"/>
    <w:rsid w:val="00A44250"/>
    <w:rsid w:val="00A445E6"/>
    <w:rsid w:val="00A4479B"/>
    <w:rsid w:val="00A44ABF"/>
    <w:rsid w:val="00A44F6F"/>
    <w:rsid w:val="00A45039"/>
    <w:rsid w:val="00A452BD"/>
    <w:rsid w:val="00A45BA8"/>
    <w:rsid w:val="00A4680A"/>
    <w:rsid w:val="00A468EB"/>
    <w:rsid w:val="00A469F7"/>
    <w:rsid w:val="00A46BB5"/>
    <w:rsid w:val="00A46C85"/>
    <w:rsid w:val="00A46D15"/>
    <w:rsid w:val="00A46D43"/>
    <w:rsid w:val="00A46EBE"/>
    <w:rsid w:val="00A47058"/>
    <w:rsid w:val="00A47946"/>
    <w:rsid w:val="00A47C53"/>
    <w:rsid w:val="00A504FA"/>
    <w:rsid w:val="00A5063E"/>
    <w:rsid w:val="00A509B0"/>
    <w:rsid w:val="00A50BE9"/>
    <w:rsid w:val="00A51255"/>
    <w:rsid w:val="00A51408"/>
    <w:rsid w:val="00A51681"/>
    <w:rsid w:val="00A522E9"/>
    <w:rsid w:val="00A52B96"/>
    <w:rsid w:val="00A52D02"/>
    <w:rsid w:val="00A52D6A"/>
    <w:rsid w:val="00A52FE4"/>
    <w:rsid w:val="00A530DD"/>
    <w:rsid w:val="00A530E1"/>
    <w:rsid w:val="00A53200"/>
    <w:rsid w:val="00A5343F"/>
    <w:rsid w:val="00A535F6"/>
    <w:rsid w:val="00A5384E"/>
    <w:rsid w:val="00A5395C"/>
    <w:rsid w:val="00A53AB6"/>
    <w:rsid w:val="00A53CD6"/>
    <w:rsid w:val="00A53F1E"/>
    <w:rsid w:val="00A54262"/>
    <w:rsid w:val="00A54902"/>
    <w:rsid w:val="00A54D87"/>
    <w:rsid w:val="00A5528C"/>
    <w:rsid w:val="00A5568C"/>
    <w:rsid w:val="00A561CA"/>
    <w:rsid w:val="00A56497"/>
    <w:rsid w:val="00A566F9"/>
    <w:rsid w:val="00A567C7"/>
    <w:rsid w:val="00A568D1"/>
    <w:rsid w:val="00A56F78"/>
    <w:rsid w:val="00A57BFC"/>
    <w:rsid w:val="00A57E6A"/>
    <w:rsid w:val="00A5C4D0"/>
    <w:rsid w:val="00A607CB"/>
    <w:rsid w:val="00A609C3"/>
    <w:rsid w:val="00A60C4B"/>
    <w:rsid w:val="00A60DFD"/>
    <w:rsid w:val="00A6123C"/>
    <w:rsid w:val="00A613A0"/>
    <w:rsid w:val="00A61865"/>
    <w:rsid w:val="00A61B2B"/>
    <w:rsid w:val="00A626E9"/>
    <w:rsid w:val="00A62A85"/>
    <w:rsid w:val="00A62B93"/>
    <w:rsid w:val="00A62DAB"/>
    <w:rsid w:val="00A62EB8"/>
    <w:rsid w:val="00A62F9F"/>
    <w:rsid w:val="00A62FB8"/>
    <w:rsid w:val="00A633D9"/>
    <w:rsid w:val="00A63983"/>
    <w:rsid w:val="00A639FE"/>
    <w:rsid w:val="00A63E03"/>
    <w:rsid w:val="00A63FF0"/>
    <w:rsid w:val="00A64399"/>
    <w:rsid w:val="00A6469D"/>
    <w:rsid w:val="00A64B08"/>
    <w:rsid w:val="00A6546F"/>
    <w:rsid w:val="00A65789"/>
    <w:rsid w:val="00A65874"/>
    <w:rsid w:val="00A65989"/>
    <w:rsid w:val="00A65A96"/>
    <w:rsid w:val="00A65FE3"/>
    <w:rsid w:val="00A660B6"/>
    <w:rsid w:val="00A66335"/>
    <w:rsid w:val="00A66495"/>
    <w:rsid w:val="00A664B2"/>
    <w:rsid w:val="00A66991"/>
    <w:rsid w:val="00A66C9F"/>
    <w:rsid w:val="00A66E87"/>
    <w:rsid w:val="00A67147"/>
    <w:rsid w:val="00A67681"/>
    <w:rsid w:val="00A678F6"/>
    <w:rsid w:val="00A67EE4"/>
    <w:rsid w:val="00A67F08"/>
    <w:rsid w:val="00A70407"/>
    <w:rsid w:val="00A70513"/>
    <w:rsid w:val="00A70CE5"/>
    <w:rsid w:val="00A70D7F"/>
    <w:rsid w:val="00A70FDC"/>
    <w:rsid w:val="00A70FDF"/>
    <w:rsid w:val="00A70FFB"/>
    <w:rsid w:val="00A71172"/>
    <w:rsid w:val="00A712B1"/>
    <w:rsid w:val="00A71570"/>
    <w:rsid w:val="00A7159D"/>
    <w:rsid w:val="00A71758"/>
    <w:rsid w:val="00A7194D"/>
    <w:rsid w:val="00A7216E"/>
    <w:rsid w:val="00A7217D"/>
    <w:rsid w:val="00A725C7"/>
    <w:rsid w:val="00A72DA1"/>
    <w:rsid w:val="00A72FF2"/>
    <w:rsid w:val="00A73189"/>
    <w:rsid w:val="00A73998"/>
    <w:rsid w:val="00A73A90"/>
    <w:rsid w:val="00A73ABC"/>
    <w:rsid w:val="00A73C45"/>
    <w:rsid w:val="00A7426D"/>
    <w:rsid w:val="00A74E08"/>
    <w:rsid w:val="00A75139"/>
    <w:rsid w:val="00A753CE"/>
    <w:rsid w:val="00A75594"/>
    <w:rsid w:val="00A757B4"/>
    <w:rsid w:val="00A75B06"/>
    <w:rsid w:val="00A75B37"/>
    <w:rsid w:val="00A75C82"/>
    <w:rsid w:val="00A75D1C"/>
    <w:rsid w:val="00A7641C"/>
    <w:rsid w:val="00A76E51"/>
    <w:rsid w:val="00A770E5"/>
    <w:rsid w:val="00A7717F"/>
    <w:rsid w:val="00A773E4"/>
    <w:rsid w:val="00A77495"/>
    <w:rsid w:val="00A77596"/>
    <w:rsid w:val="00A77900"/>
    <w:rsid w:val="00A80227"/>
    <w:rsid w:val="00A803D0"/>
    <w:rsid w:val="00A804E4"/>
    <w:rsid w:val="00A80597"/>
    <w:rsid w:val="00A80707"/>
    <w:rsid w:val="00A8098E"/>
    <w:rsid w:val="00A80A5A"/>
    <w:rsid w:val="00A80ABD"/>
    <w:rsid w:val="00A80B53"/>
    <w:rsid w:val="00A80D32"/>
    <w:rsid w:val="00A80E8D"/>
    <w:rsid w:val="00A80F85"/>
    <w:rsid w:val="00A812E8"/>
    <w:rsid w:val="00A81419"/>
    <w:rsid w:val="00A815A6"/>
    <w:rsid w:val="00A81CAB"/>
    <w:rsid w:val="00A81CC3"/>
    <w:rsid w:val="00A82847"/>
    <w:rsid w:val="00A8286A"/>
    <w:rsid w:val="00A82904"/>
    <w:rsid w:val="00A82A9E"/>
    <w:rsid w:val="00A82AF9"/>
    <w:rsid w:val="00A82D3C"/>
    <w:rsid w:val="00A83296"/>
    <w:rsid w:val="00A83329"/>
    <w:rsid w:val="00A834A1"/>
    <w:rsid w:val="00A83775"/>
    <w:rsid w:val="00A83834"/>
    <w:rsid w:val="00A83B86"/>
    <w:rsid w:val="00A84926"/>
    <w:rsid w:val="00A84B02"/>
    <w:rsid w:val="00A84EE7"/>
    <w:rsid w:val="00A85325"/>
    <w:rsid w:val="00A857CB"/>
    <w:rsid w:val="00A8593D"/>
    <w:rsid w:val="00A85A09"/>
    <w:rsid w:val="00A85B4C"/>
    <w:rsid w:val="00A85C11"/>
    <w:rsid w:val="00A85CC3"/>
    <w:rsid w:val="00A85DDB"/>
    <w:rsid w:val="00A85E4A"/>
    <w:rsid w:val="00A8666C"/>
    <w:rsid w:val="00A869BF"/>
    <w:rsid w:val="00A869CE"/>
    <w:rsid w:val="00A86BAC"/>
    <w:rsid w:val="00A86D17"/>
    <w:rsid w:val="00A86E9E"/>
    <w:rsid w:val="00A86F6B"/>
    <w:rsid w:val="00A875C3"/>
    <w:rsid w:val="00A8798B"/>
    <w:rsid w:val="00A87CB1"/>
    <w:rsid w:val="00A87D8D"/>
    <w:rsid w:val="00A87DC6"/>
    <w:rsid w:val="00A87ED6"/>
    <w:rsid w:val="00A90593"/>
    <w:rsid w:val="00A90D3B"/>
    <w:rsid w:val="00A90EDC"/>
    <w:rsid w:val="00A91133"/>
    <w:rsid w:val="00A91440"/>
    <w:rsid w:val="00A914FA"/>
    <w:rsid w:val="00A914FF"/>
    <w:rsid w:val="00A91CFD"/>
    <w:rsid w:val="00A91F49"/>
    <w:rsid w:val="00A9209D"/>
    <w:rsid w:val="00A920CD"/>
    <w:rsid w:val="00A921DA"/>
    <w:rsid w:val="00A92A9B"/>
    <w:rsid w:val="00A93053"/>
    <w:rsid w:val="00A93263"/>
    <w:rsid w:val="00A938C2"/>
    <w:rsid w:val="00A93C59"/>
    <w:rsid w:val="00A9410E"/>
    <w:rsid w:val="00A94227"/>
    <w:rsid w:val="00A9449A"/>
    <w:rsid w:val="00A9497A"/>
    <w:rsid w:val="00A94996"/>
    <w:rsid w:val="00A9535A"/>
    <w:rsid w:val="00A956D9"/>
    <w:rsid w:val="00A958C0"/>
    <w:rsid w:val="00A95950"/>
    <w:rsid w:val="00A95E60"/>
    <w:rsid w:val="00A96143"/>
    <w:rsid w:val="00A96220"/>
    <w:rsid w:val="00A965F2"/>
    <w:rsid w:val="00A9681F"/>
    <w:rsid w:val="00A96A64"/>
    <w:rsid w:val="00A96D0B"/>
    <w:rsid w:val="00A97302"/>
    <w:rsid w:val="00A97659"/>
    <w:rsid w:val="00A97B92"/>
    <w:rsid w:val="00A97BDA"/>
    <w:rsid w:val="00AA012B"/>
    <w:rsid w:val="00AA0400"/>
    <w:rsid w:val="00AA069F"/>
    <w:rsid w:val="00AA089A"/>
    <w:rsid w:val="00AA0BDB"/>
    <w:rsid w:val="00AA1341"/>
    <w:rsid w:val="00AA16FD"/>
    <w:rsid w:val="00AA1786"/>
    <w:rsid w:val="00AA181F"/>
    <w:rsid w:val="00AA1980"/>
    <w:rsid w:val="00AA1AE2"/>
    <w:rsid w:val="00AA1FC8"/>
    <w:rsid w:val="00AA1FE9"/>
    <w:rsid w:val="00AA2151"/>
    <w:rsid w:val="00AA220E"/>
    <w:rsid w:val="00AA22D3"/>
    <w:rsid w:val="00AA255A"/>
    <w:rsid w:val="00AA2603"/>
    <w:rsid w:val="00AA3183"/>
    <w:rsid w:val="00AA33D2"/>
    <w:rsid w:val="00AA347A"/>
    <w:rsid w:val="00AA36FA"/>
    <w:rsid w:val="00AA3951"/>
    <w:rsid w:val="00AA3A0E"/>
    <w:rsid w:val="00AA4349"/>
    <w:rsid w:val="00AA464D"/>
    <w:rsid w:val="00AA4A2E"/>
    <w:rsid w:val="00AA4BFD"/>
    <w:rsid w:val="00AA4D71"/>
    <w:rsid w:val="00AA4E69"/>
    <w:rsid w:val="00AA4E83"/>
    <w:rsid w:val="00AA4F07"/>
    <w:rsid w:val="00AA4FD1"/>
    <w:rsid w:val="00AA5386"/>
    <w:rsid w:val="00AA5778"/>
    <w:rsid w:val="00AA5C18"/>
    <w:rsid w:val="00AA5C8F"/>
    <w:rsid w:val="00AA5E5C"/>
    <w:rsid w:val="00AA60F7"/>
    <w:rsid w:val="00AA61CA"/>
    <w:rsid w:val="00AA685F"/>
    <w:rsid w:val="00AA6A92"/>
    <w:rsid w:val="00AA6D04"/>
    <w:rsid w:val="00AA6F2C"/>
    <w:rsid w:val="00AA6FF0"/>
    <w:rsid w:val="00AA7ABA"/>
    <w:rsid w:val="00AA7C0A"/>
    <w:rsid w:val="00AB008F"/>
    <w:rsid w:val="00AB023C"/>
    <w:rsid w:val="00AB0AC5"/>
    <w:rsid w:val="00AB102F"/>
    <w:rsid w:val="00AB11C5"/>
    <w:rsid w:val="00AB1337"/>
    <w:rsid w:val="00AB1429"/>
    <w:rsid w:val="00AB18BD"/>
    <w:rsid w:val="00AB2135"/>
    <w:rsid w:val="00AB21A3"/>
    <w:rsid w:val="00AB2917"/>
    <w:rsid w:val="00AB3026"/>
    <w:rsid w:val="00AB3A0A"/>
    <w:rsid w:val="00AB3C88"/>
    <w:rsid w:val="00AB3CD4"/>
    <w:rsid w:val="00AB3E8C"/>
    <w:rsid w:val="00AB4226"/>
    <w:rsid w:val="00AB4CA7"/>
    <w:rsid w:val="00AB4E9B"/>
    <w:rsid w:val="00AB5138"/>
    <w:rsid w:val="00AB5498"/>
    <w:rsid w:val="00AB5939"/>
    <w:rsid w:val="00AB596C"/>
    <w:rsid w:val="00AB5989"/>
    <w:rsid w:val="00AB59DA"/>
    <w:rsid w:val="00AB5A91"/>
    <w:rsid w:val="00AB5D00"/>
    <w:rsid w:val="00AB5F40"/>
    <w:rsid w:val="00AB5FB8"/>
    <w:rsid w:val="00AB61A5"/>
    <w:rsid w:val="00AB61D7"/>
    <w:rsid w:val="00AB6859"/>
    <w:rsid w:val="00AB70B4"/>
    <w:rsid w:val="00AB7240"/>
    <w:rsid w:val="00AB760B"/>
    <w:rsid w:val="00AB7B31"/>
    <w:rsid w:val="00AB7C7E"/>
    <w:rsid w:val="00AB9C39"/>
    <w:rsid w:val="00ABC9CB"/>
    <w:rsid w:val="00AC0184"/>
    <w:rsid w:val="00AC0575"/>
    <w:rsid w:val="00AC0D67"/>
    <w:rsid w:val="00AC0DF2"/>
    <w:rsid w:val="00AC0E3F"/>
    <w:rsid w:val="00AC0E77"/>
    <w:rsid w:val="00AC14AA"/>
    <w:rsid w:val="00AC15B6"/>
    <w:rsid w:val="00AC1892"/>
    <w:rsid w:val="00AC195F"/>
    <w:rsid w:val="00AC19AD"/>
    <w:rsid w:val="00AC1EB4"/>
    <w:rsid w:val="00AC212A"/>
    <w:rsid w:val="00AC22B5"/>
    <w:rsid w:val="00AC2485"/>
    <w:rsid w:val="00AC259A"/>
    <w:rsid w:val="00AC2A82"/>
    <w:rsid w:val="00AC336B"/>
    <w:rsid w:val="00AC34A8"/>
    <w:rsid w:val="00AC35AB"/>
    <w:rsid w:val="00AC39F8"/>
    <w:rsid w:val="00AC3B75"/>
    <w:rsid w:val="00AC3BB9"/>
    <w:rsid w:val="00AC3FA2"/>
    <w:rsid w:val="00AC3FD0"/>
    <w:rsid w:val="00AC3FDF"/>
    <w:rsid w:val="00AC41E4"/>
    <w:rsid w:val="00AC4611"/>
    <w:rsid w:val="00AC4871"/>
    <w:rsid w:val="00AC489D"/>
    <w:rsid w:val="00AC495D"/>
    <w:rsid w:val="00AC4ADA"/>
    <w:rsid w:val="00AC4C2A"/>
    <w:rsid w:val="00AC4CC6"/>
    <w:rsid w:val="00AC4D54"/>
    <w:rsid w:val="00AC55F7"/>
    <w:rsid w:val="00AC561A"/>
    <w:rsid w:val="00AC5639"/>
    <w:rsid w:val="00AC5D66"/>
    <w:rsid w:val="00AC5D87"/>
    <w:rsid w:val="00AC5F0C"/>
    <w:rsid w:val="00AC5F40"/>
    <w:rsid w:val="00AC6481"/>
    <w:rsid w:val="00AC6495"/>
    <w:rsid w:val="00AC662F"/>
    <w:rsid w:val="00AC666C"/>
    <w:rsid w:val="00AC67FD"/>
    <w:rsid w:val="00AC68E4"/>
    <w:rsid w:val="00AC6C52"/>
    <w:rsid w:val="00AC6DD2"/>
    <w:rsid w:val="00AC6FDC"/>
    <w:rsid w:val="00AC73C4"/>
    <w:rsid w:val="00AC758D"/>
    <w:rsid w:val="00AD0CE8"/>
    <w:rsid w:val="00AD0F72"/>
    <w:rsid w:val="00AD0FFD"/>
    <w:rsid w:val="00AD1093"/>
    <w:rsid w:val="00AD10FF"/>
    <w:rsid w:val="00AD130F"/>
    <w:rsid w:val="00AD1985"/>
    <w:rsid w:val="00AD1C79"/>
    <w:rsid w:val="00AD226E"/>
    <w:rsid w:val="00AD228C"/>
    <w:rsid w:val="00AD281C"/>
    <w:rsid w:val="00AD2BA3"/>
    <w:rsid w:val="00AD2E7A"/>
    <w:rsid w:val="00AD3237"/>
    <w:rsid w:val="00AD35DF"/>
    <w:rsid w:val="00AD3961"/>
    <w:rsid w:val="00AD3AA0"/>
    <w:rsid w:val="00AD3E82"/>
    <w:rsid w:val="00AD400E"/>
    <w:rsid w:val="00AD40C9"/>
    <w:rsid w:val="00AD4158"/>
    <w:rsid w:val="00AD4629"/>
    <w:rsid w:val="00AD46C2"/>
    <w:rsid w:val="00AD4ABA"/>
    <w:rsid w:val="00AD4C8F"/>
    <w:rsid w:val="00AD50C3"/>
    <w:rsid w:val="00AD5163"/>
    <w:rsid w:val="00AD52EE"/>
    <w:rsid w:val="00AD5409"/>
    <w:rsid w:val="00AD56E7"/>
    <w:rsid w:val="00AD56EA"/>
    <w:rsid w:val="00AD600F"/>
    <w:rsid w:val="00AD675B"/>
    <w:rsid w:val="00AD6BCE"/>
    <w:rsid w:val="00AD6F37"/>
    <w:rsid w:val="00AD71A9"/>
    <w:rsid w:val="00AD7D2A"/>
    <w:rsid w:val="00AD7D5B"/>
    <w:rsid w:val="00AE088E"/>
    <w:rsid w:val="00AE0956"/>
    <w:rsid w:val="00AE0B27"/>
    <w:rsid w:val="00AE0FD8"/>
    <w:rsid w:val="00AE1081"/>
    <w:rsid w:val="00AE13DD"/>
    <w:rsid w:val="00AE1591"/>
    <w:rsid w:val="00AE1B59"/>
    <w:rsid w:val="00AE1F12"/>
    <w:rsid w:val="00AE20B7"/>
    <w:rsid w:val="00AE2141"/>
    <w:rsid w:val="00AE223F"/>
    <w:rsid w:val="00AE2339"/>
    <w:rsid w:val="00AE27F2"/>
    <w:rsid w:val="00AE2A6C"/>
    <w:rsid w:val="00AE3127"/>
    <w:rsid w:val="00AE324C"/>
    <w:rsid w:val="00AE32DE"/>
    <w:rsid w:val="00AE3347"/>
    <w:rsid w:val="00AE3493"/>
    <w:rsid w:val="00AE34FC"/>
    <w:rsid w:val="00AE3745"/>
    <w:rsid w:val="00AE3D1C"/>
    <w:rsid w:val="00AE3F04"/>
    <w:rsid w:val="00AE3F73"/>
    <w:rsid w:val="00AE42E4"/>
    <w:rsid w:val="00AE45A3"/>
    <w:rsid w:val="00AE45CC"/>
    <w:rsid w:val="00AE4A99"/>
    <w:rsid w:val="00AE514B"/>
    <w:rsid w:val="00AE556F"/>
    <w:rsid w:val="00AE58B3"/>
    <w:rsid w:val="00AE59C8"/>
    <w:rsid w:val="00AE60B2"/>
    <w:rsid w:val="00AE6197"/>
    <w:rsid w:val="00AE702A"/>
    <w:rsid w:val="00AE72BF"/>
    <w:rsid w:val="00AE7E9B"/>
    <w:rsid w:val="00AF0295"/>
    <w:rsid w:val="00AF02E4"/>
    <w:rsid w:val="00AF051E"/>
    <w:rsid w:val="00AF082B"/>
    <w:rsid w:val="00AF0BE0"/>
    <w:rsid w:val="00AF1008"/>
    <w:rsid w:val="00AF10C6"/>
    <w:rsid w:val="00AF161C"/>
    <w:rsid w:val="00AF1A3F"/>
    <w:rsid w:val="00AF1AF6"/>
    <w:rsid w:val="00AF1D40"/>
    <w:rsid w:val="00AF1F5D"/>
    <w:rsid w:val="00AF21B4"/>
    <w:rsid w:val="00AF2229"/>
    <w:rsid w:val="00AF223F"/>
    <w:rsid w:val="00AF231B"/>
    <w:rsid w:val="00AF232B"/>
    <w:rsid w:val="00AF2475"/>
    <w:rsid w:val="00AF254E"/>
    <w:rsid w:val="00AF278A"/>
    <w:rsid w:val="00AF2927"/>
    <w:rsid w:val="00AF299A"/>
    <w:rsid w:val="00AF29F5"/>
    <w:rsid w:val="00AF2B1E"/>
    <w:rsid w:val="00AF2C6F"/>
    <w:rsid w:val="00AF33D4"/>
    <w:rsid w:val="00AF3424"/>
    <w:rsid w:val="00AF346F"/>
    <w:rsid w:val="00AF3822"/>
    <w:rsid w:val="00AF4236"/>
    <w:rsid w:val="00AF424E"/>
    <w:rsid w:val="00AF45B3"/>
    <w:rsid w:val="00AF462A"/>
    <w:rsid w:val="00AF468E"/>
    <w:rsid w:val="00AF4920"/>
    <w:rsid w:val="00AF4A7D"/>
    <w:rsid w:val="00AF4EC4"/>
    <w:rsid w:val="00AF4F0D"/>
    <w:rsid w:val="00AF4FB0"/>
    <w:rsid w:val="00AF506A"/>
    <w:rsid w:val="00AF517F"/>
    <w:rsid w:val="00AF51DF"/>
    <w:rsid w:val="00AF53B7"/>
    <w:rsid w:val="00AF5520"/>
    <w:rsid w:val="00AF5AEC"/>
    <w:rsid w:val="00AF5C3E"/>
    <w:rsid w:val="00AF601F"/>
    <w:rsid w:val="00AF6590"/>
    <w:rsid w:val="00AF66F1"/>
    <w:rsid w:val="00AF6982"/>
    <w:rsid w:val="00AF6A48"/>
    <w:rsid w:val="00AF6C7E"/>
    <w:rsid w:val="00AF6EBA"/>
    <w:rsid w:val="00AF6F1B"/>
    <w:rsid w:val="00AF7268"/>
    <w:rsid w:val="00AF7604"/>
    <w:rsid w:val="00AF769F"/>
    <w:rsid w:val="00AF7BAC"/>
    <w:rsid w:val="00AF7D12"/>
    <w:rsid w:val="00AF7FDB"/>
    <w:rsid w:val="00B004DF"/>
    <w:rsid w:val="00B0086C"/>
    <w:rsid w:val="00B00DE0"/>
    <w:rsid w:val="00B00E4E"/>
    <w:rsid w:val="00B016D0"/>
    <w:rsid w:val="00B01B99"/>
    <w:rsid w:val="00B01F7C"/>
    <w:rsid w:val="00B02137"/>
    <w:rsid w:val="00B0241D"/>
    <w:rsid w:val="00B02463"/>
    <w:rsid w:val="00B027DF"/>
    <w:rsid w:val="00B02BBA"/>
    <w:rsid w:val="00B02C43"/>
    <w:rsid w:val="00B02C6C"/>
    <w:rsid w:val="00B02CA3"/>
    <w:rsid w:val="00B02CBF"/>
    <w:rsid w:val="00B033F7"/>
    <w:rsid w:val="00B03829"/>
    <w:rsid w:val="00B03FD9"/>
    <w:rsid w:val="00B04293"/>
    <w:rsid w:val="00B042F5"/>
    <w:rsid w:val="00B043E4"/>
    <w:rsid w:val="00B04657"/>
    <w:rsid w:val="00B04A8B"/>
    <w:rsid w:val="00B04B07"/>
    <w:rsid w:val="00B04F39"/>
    <w:rsid w:val="00B04F7E"/>
    <w:rsid w:val="00B052EF"/>
    <w:rsid w:val="00B05496"/>
    <w:rsid w:val="00B056E4"/>
    <w:rsid w:val="00B05A6D"/>
    <w:rsid w:val="00B05C64"/>
    <w:rsid w:val="00B061D7"/>
    <w:rsid w:val="00B06474"/>
    <w:rsid w:val="00B06729"/>
    <w:rsid w:val="00B06922"/>
    <w:rsid w:val="00B070E8"/>
    <w:rsid w:val="00B07117"/>
    <w:rsid w:val="00B07648"/>
    <w:rsid w:val="00B077C2"/>
    <w:rsid w:val="00B07B64"/>
    <w:rsid w:val="00B07DE7"/>
    <w:rsid w:val="00B07F02"/>
    <w:rsid w:val="00B07F6C"/>
    <w:rsid w:val="00B105D4"/>
    <w:rsid w:val="00B105DA"/>
    <w:rsid w:val="00B10605"/>
    <w:rsid w:val="00B106E9"/>
    <w:rsid w:val="00B107D7"/>
    <w:rsid w:val="00B10A61"/>
    <w:rsid w:val="00B10C98"/>
    <w:rsid w:val="00B10D13"/>
    <w:rsid w:val="00B10EB5"/>
    <w:rsid w:val="00B11059"/>
    <w:rsid w:val="00B114CC"/>
    <w:rsid w:val="00B114EF"/>
    <w:rsid w:val="00B11AC6"/>
    <w:rsid w:val="00B11CC3"/>
    <w:rsid w:val="00B11CE4"/>
    <w:rsid w:val="00B1214D"/>
    <w:rsid w:val="00B1255E"/>
    <w:rsid w:val="00B126D4"/>
    <w:rsid w:val="00B12A6D"/>
    <w:rsid w:val="00B12A9C"/>
    <w:rsid w:val="00B12C2B"/>
    <w:rsid w:val="00B12DA9"/>
    <w:rsid w:val="00B12F8F"/>
    <w:rsid w:val="00B131B4"/>
    <w:rsid w:val="00B13488"/>
    <w:rsid w:val="00B137DB"/>
    <w:rsid w:val="00B1389A"/>
    <w:rsid w:val="00B13D88"/>
    <w:rsid w:val="00B13D93"/>
    <w:rsid w:val="00B14817"/>
    <w:rsid w:val="00B1489F"/>
    <w:rsid w:val="00B14978"/>
    <w:rsid w:val="00B14A2D"/>
    <w:rsid w:val="00B14DB5"/>
    <w:rsid w:val="00B14EFB"/>
    <w:rsid w:val="00B15255"/>
    <w:rsid w:val="00B1530B"/>
    <w:rsid w:val="00B15345"/>
    <w:rsid w:val="00B1558C"/>
    <w:rsid w:val="00B159E7"/>
    <w:rsid w:val="00B15A72"/>
    <w:rsid w:val="00B15AC1"/>
    <w:rsid w:val="00B15E0D"/>
    <w:rsid w:val="00B15EE3"/>
    <w:rsid w:val="00B160CB"/>
    <w:rsid w:val="00B16253"/>
    <w:rsid w:val="00B163FC"/>
    <w:rsid w:val="00B16488"/>
    <w:rsid w:val="00B16A87"/>
    <w:rsid w:val="00B1759E"/>
    <w:rsid w:val="00B17676"/>
    <w:rsid w:val="00B176AA"/>
    <w:rsid w:val="00B17988"/>
    <w:rsid w:val="00B17A11"/>
    <w:rsid w:val="00B17CE7"/>
    <w:rsid w:val="00B17D1E"/>
    <w:rsid w:val="00B17F9C"/>
    <w:rsid w:val="00B20083"/>
    <w:rsid w:val="00B20096"/>
    <w:rsid w:val="00B20108"/>
    <w:rsid w:val="00B2036E"/>
    <w:rsid w:val="00B20E85"/>
    <w:rsid w:val="00B20FD3"/>
    <w:rsid w:val="00B210D1"/>
    <w:rsid w:val="00B211EC"/>
    <w:rsid w:val="00B213DF"/>
    <w:rsid w:val="00B215E8"/>
    <w:rsid w:val="00B21664"/>
    <w:rsid w:val="00B218F4"/>
    <w:rsid w:val="00B21A9E"/>
    <w:rsid w:val="00B220A0"/>
    <w:rsid w:val="00B221E6"/>
    <w:rsid w:val="00B22366"/>
    <w:rsid w:val="00B226BC"/>
    <w:rsid w:val="00B227DA"/>
    <w:rsid w:val="00B22CC8"/>
    <w:rsid w:val="00B2312E"/>
    <w:rsid w:val="00B2321C"/>
    <w:rsid w:val="00B23341"/>
    <w:rsid w:val="00B23E46"/>
    <w:rsid w:val="00B241DD"/>
    <w:rsid w:val="00B24615"/>
    <w:rsid w:val="00B24B35"/>
    <w:rsid w:val="00B25235"/>
    <w:rsid w:val="00B2574B"/>
    <w:rsid w:val="00B2584D"/>
    <w:rsid w:val="00B25D2B"/>
    <w:rsid w:val="00B262FF"/>
    <w:rsid w:val="00B26356"/>
    <w:rsid w:val="00B263FF"/>
    <w:rsid w:val="00B26725"/>
    <w:rsid w:val="00B26C04"/>
    <w:rsid w:val="00B26C45"/>
    <w:rsid w:val="00B26E86"/>
    <w:rsid w:val="00B26FCF"/>
    <w:rsid w:val="00B2708B"/>
    <w:rsid w:val="00B27487"/>
    <w:rsid w:val="00B2749D"/>
    <w:rsid w:val="00B2758A"/>
    <w:rsid w:val="00B27793"/>
    <w:rsid w:val="00B27A1A"/>
    <w:rsid w:val="00B27C8A"/>
    <w:rsid w:val="00B27CDF"/>
    <w:rsid w:val="00B30441"/>
    <w:rsid w:val="00B30D5D"/>
    <w:rsid w:val="00B31090"/>
    <w:rsid w:val="00B311E2"/>
    <w:rsid w:val="00B313EA"/>
    <w:rsid w:val="00B3161B"/>
    <w:rsid w:val="00B317AB"/>
    <w:rsid w:val="00B31974"/>
    <w:rsid w:val="00B31D35"/>
    <w:rsid w:val="00B31F10"/>
    <w:rsid w:val="00B3215F"/>
    <w:rsid w:val="00B32D58"/>
    <w:rsid w:val="00B32DDA"/>
    <w:rsid w:val="00B32F96"/>
    <w:rsid w:val="00B335E3"/>
    <w:rsid w:val="00B33743"/>
    <w:rsid w:val="00B33771"/>
    <w:rsid w:val="00B33852"/>
    <w:rsid w:val="00B3393A"/>
    <w:rsid w:val="00B3423F"/>
    <w:rsid w:val="00B3479D"/>
    <w:rsid w:val="00B34E55"/>
    <w:rsid w:val="00B34EA2"/>
    <w:rsid w:val="00B34F4F"/>
    <w:rsid w:val="00B350E7"/>
    <w:rsid w:val="00B35535"/>
    <w:rsid w:val="00B355DF"/>
    <w:rsid w:val="00B35AAF"/>
    <w:rsid w:val="00B35F15"/>
    <w:rsid w:val="00B360F5"/>
    <w:rsid w:val="00B36161"/>
    <w:rsid w:val="00B36284"/>
    <w:rsid w:val="00B3647D"/>
    <w:rsid w:val="00B36582"/>
    <w:rsid w:val="00B36663"/>
    <w:rsid w:val="00B367D6"/>
    <w:rsid w:val="00B36995"/>
    <w:rsid w:val="00B36B4E"/>
    <w:rsid w:val="00B37233"/>
    <w:rsid w:val="00B378D1"/>
    <w:rsid w:val="00B37932"/>
    <w:rsid w:val="00B37965"/>
    <w:rsid w:val="00B379D8"/>
    <w:rsid w:val="00B37B2D"/>
    <w:rsid w:val="00B37C6C"/>
    <w:rsid w:val="00B37D18"/>
    <w:rsid w:val="00B37D91"/>
    <w:rsid w:val="00B40198"/>
    <w:rsid w:val="00B40294"/>
    <w:rsid w:val="00B406AC"/>
    <w:rsid w:val="00B40AB8"/>
    <w:rsid w:val="00B40B10"/>
    <w:rsid w:val="00B40BBB"/>
    <w:rsid w:val="00B40DD7"/>
    <w:rsid w:val="00B410CC"/>
    <w:rsid w:val="00B41310"/>
    <w:rsid w:val="00B41773"/>
    <w:rsid w:val="00B41968"/>
    <w:rsid w:val="00B419DA"/>
    <w:rsid w:val="00B419F2"/>
    <w:rsid w:val="00B41A55"/>
    <w:rsid w:val="00B41C10"/>
    <w:rsid w:val="00B42414"/>
    <w:rsid w:val="00B4277D"/>
    <w:rsid w:val="00B4280C"/>
    <w:rsid w:val="00B428BF"/>
    <w:rsid w:val="00B4306C"/>
    <w:rsid w:val="00B431BE"/>
    <w:rsid w:val="00B4342D"/>
    <w:rsid w:val="00B437E1"/>
    <w:rsid w:val="00B438C0"/>
    <w:rsid w:val="00B43E13"/>
    <w:rsid w:val="00B43E9F"/>
    <w:rsid w:val="00B44078"/>
    <w:rsid w:val="00B4447A"/>
    <w:rsid w:val="00B4454C"/>
    <w:rsid w:val="00B448B1"/>
    <w:rsid w:val="00B44A1D"/>
    <w:rsid w:val="00B44A91"/>
    <w:rsid w:val="00B44FAC"/>
    <w:rsid w:val="00B45908"/>
    <w:rsid w:val="00B45999"/>
    <w:rsid w:val="00B45D46"/>
    <w:rsid w:val="00B4604E"/>
    <w:rsid w:val="00B460C9"/>
    <w:rsid w:val="00B46106"/>
    <w:rsid w:val="00B46213"/>
    <w:rsid w:val="00B4626E"/>
    <w:rsid w:val="00B467FD"/>
    <w:rsid w:val="00B47179"/>
    <w:rsid w:val="00B4778B"/>
    <w:rsid w:val="00B4781F"/>
    <w:rsid w:val="00B506C3"/>
    <w:rsid w:val="00B50C2A"/>
    <w:rsid w:val="00B50E4A"/>
    <w:rsid w:val="00B50E87"/>
    <w:rsid w:val="00B5145A"/>
    <w:rsid w:val="00B5184F"/>
    <w:rsid w:val="00B51B93"/>
    <w:rsid w:val="00B51E7B"/>
    <w:rsid w:val="00B52004"/>
    <w:rsid w:val="00B521DA"/>
    <w:rsid w:val="00B525E2"/>
    <w:rsid w:val="00B52647"/>
    <w:rsid w:val="00B5274E"/>
    <w:rsid w:val="00B529C6"/>
    <w:rsid w:val="00B52D4D"/>
    <w:rsid w:val="00B52F0D"/>
    <w:rsid w:val="00B534ED"/>
    <w:rsid w:val="00B53706"/>
    <w:rsid w:val="00B537C2"/>
    <w:rsid w:val="00B53874"/>
    <w:rsid w:val="00B5393C"/>
    <w:rsid w:val="00B53C57"/>
    <w:rsid w:val="00B53F6E"/>
    <w:rsid w:val="00B53FDB"/>
    <w:rsid w:val="00B54155"/>
    <w:rsid w:val="00B542AD"/>
    <w:rsid w:val="00B54456"/>
    <w:rsid w:val="00B549CB"/>
    <w:rsid w:val="00B55246"/>
    <w:rsid w:val="00B5526C"/>
    <w:rsid w:val="00B552A6"/>
    <w:rsid w:val="00B55694"/>
    <w:rsid w:val="00B55842"/>
    <w:rsid w:val="00B559CB"/>
    <w:rsid w:val="00B55C60"/>
    <w:rsid w:val="00B55F12"/>
    <w:rsid w:val="00B56263"/>
    <w:rsid w:val="00B56422"/>
    <w:rsid w:val="00B56513"/>
    <w:rsid w:val="00B56AB3"/>
    <w:rsid w:val="00B56B5D"/>
    <w:rsid w:val="00B5700C"/>
    <w:rsid w:val="00B57010"/>
    <w:rsid w:val="00B57735"/>
    <w:rsid w:val="00B577D3"/>
    <w:rsid w:val="00B57A5C"/>
    <w:rsid w:val="00B57B73"/>
    <w:rsid w:val="00B57BEE"/>
    <w:rsid w:val="00B60CD3"/>
    <w:rsid w:val="00B60F51"/>
    <w:rsid w:val="00B61270"/>
    <w:rsid w:val="00B618FE"/>
    <w:rsid w:val="00B61C75"/>
    <w:rsid w:val="00B61E89"/>
    <w:rsid w:val="00B620D5"/>
    <w:rsid w:val="00B62762"/>
    <w:rsid w:val="00B62781"/>
    <w:rsid w:val="00B62C51"/>
    <w:rsid w:val="00B62E0A"/>
    <w:rsid w:val="00B62FDA"/>
    <w:rsid w:val="00B636AE"/>
    <w:rsid w:val="00B63AA3"/>
    <w:rsid w:val="00B63BDD"/>
    <w:rsid w:val="00B63D16"/>
    <w:rsid w:val="00B6442F"/>
    <w:rsid w:val="00B646DC"/>
    <w:rsid w:val="00B6472A"/>
    <w:rsid w:val="00B649AA"/>
    <w:rsid w:val="00B64B07"/>
    <w:rsid w:val="00B64B14"/>
    <w:rsid w:val="00B64D03"/>
    <w:rsid w:val="00B651AB"/>
    <w:rsid w:val="00B656B1"/>
    <w:rsid w:val="00B65715"/>
    <w:rsid w:val="00B65859"/>
    <w:rsid w:val="00B65C89"/>
    <w:rsid w:val="00B65EA4"/>
    <w:rsid w:val="00B66404"/>
    <w:rsid w:val="00B66763"/>
    <w:rsid w:val="00B66764"/>
    <w:rsid w:val="00B66CE3"/>
    <w:rsid w:val="00B66E1B"/>
    <w:rsid w:val="00B6735A"/>
    <w:rsid w:val="00B673FE"/>
    <w:rsid w:val="00B675AD"/>
    <w:rsid w:val="00B67C1F"/>
    <w:rsid w:val="00B67E56"/>
    <w:rsid w:val="00B703D7"/>
    <w:rsid w:val="00B70456"/>
    <w:rsid w:val="00B70675"/>
    <w:rsid w:val="00B70A3C"/>
    <w:rsid w:val="00B7162B"/>
    <w:rsid w:val="00B71685"/>
    <w:rsid w:val="00B71AE8"/>
    <w:rsid w:val="00B72430"/>
    <w:rsid w:val="00B72691"/>
    <w:rsid w:val="00B72A71"/>
    <w:rsid w:val="00B72B0C"/>
    <w:rsid w:val="00B73050"/>
    <w:rsid w:val="00B73259"/>
    <w:rsid w:val="00B73EC4"/>
    <w:rsid w:val="00B742EE"/>
    <w:rsid w:val="00B7449C"/>
    <w:rsid w:val="00B745C8"/>
    <w:rsid w:val="00B7490E"/>
    <w:rsid w:val="00B749CB"/>
    <w:rsid w:val="00B74A57"/>
    <w:rsid w:val="00B74C60"/>
    <w:rsid w:val="00B74EA1"/>
    <w:rsid w:val="00B75033"/>
    <w:rsid w:val="00B753DC"/>
    <w:rsid w:val="00B7551E"/>
    <w:rsid w:val="00B758BD"/>
    <w:rsid w:val="00B75D72"/>
    <w:rsid w:val="00B761CF"/>
    <w:rsid w:val="00B76784"/>
    <w:rsid w:val="00B7690B"/>
    <w:rsid w:val="00B76B2D"/>
    <w:rsid w:val="00B76B49"/>
    <w:rsid w:val="00B76CC3"/>
    <w:rsid w:val="00B772CB"/>
    <w:rsid w:val="00B77BF4"/>
    <w:rsid w:val="00B77C09"/>
    <w:rsid w:val="00B77C79"/>
    <w:rsid w:val="00B77F10"/>
    <w:rsid w:val="00B77F5F"/>
    <w:rsid w:val="00B8002A"/>
    <w:rsid w:val="00B800E5"/>
    <w:rsid w:val="00B806B3"/>
    <w:rsid w:val="00B81918"/>
    <w:rsid w:val="00B819AE"/>
    <w:rsid w:val="00B81E2F"/>
    <w:rsid w:val="00B81E9D"/>
    <w:rsid w:val="00B81F5F"/>
    <w:rsid w:val="00B8213B"/>
    <w:rsid w:val="00B825D7"/>
    <w:rsid w:val="00B8269D"/>
    <w:rsid w:val="00B827EB"/>
    <w:rsid w:val="00B82BC3"/>
    <w:rsid w:val="00B82FAF"/>
    <w:rsid w:val="00B83643"/>
    <w:rsid w:val="00B839A4"/>
    <w:rsid w:val="00B83AFD"/>
    <w:rsid w:val="00B83EED"/>
    <w:rsid w:val="00B83FCF"/>
    <w:rsid w:val="00B83FD7"/>
    <w:rsid w:val="00B8426D"/>
    <w:rsid w:val="00B843BB"/>
    <w:rsid w:val="00B844FA"/>
    <w:rsid w:val="00B84F1A"/>
    <w:rsid w:val="00B86113"/>
    <w:rsid w:val="00B8650E"/>
    <w:rsid w:val="00B8655C"/>
    <w:rsid w:val="00B866BB"/>
    <w:rsid w:val="00B869CF"/>
    <w:rsid w:val="00B86A1F"/>
    <w:rsid w:val="00B86EAF"/>
    <w:rsid w:val="00B87557"/>
    <w:rsid w:val="00B875A1"/>
    <w:rsid w:val="00B877B1"/>
    <w:rsid w:val="00B902EF"/>
    <w:rsid w:val="00B9050E"/>
    <w:rsid w:val="00B905C3"/>
    <w:rsid w:val="00B9073B"/>
    <w:rsid w:val="00B907EC"/>
    <w:rsid w:val="00B91078"/>
    <w:rsid w:val="00B91117"/>
    <w:rsid w:val="00B91166"/>
    <w:rsid w:val="00B91302"/>
    <w:rsid w:val="00B91620"/>
    <w:rsid w:val="00B91C16"/>
    <w:rsid w:val="00B91E9E"/>
    <w:rsid w:val="00B925F6"/>
    <w:rsid w:val="00B92D5A"/>
    <w:rsid w:val="00B930E2"/>
    <w:rsid w:val="00B93D9C"/>
    <w:rsid w:val="00B9415D"/>
    <w:rsid w:val="00B941DF"/>
    <w:rsid w:val="00B9450C"/>
    <w:rsid w:val="00B945D6"/>
    <w:rsid w:val="00B94D18"/>
    <w:rsid w:val="00B94E1C"/>
    <w:rsid w:val="00B95273"/>
    <w:rsid w:val="00B95547"/>
    <w:rsid w:val="00B95721"/>
    <w:rsid w:val="00B95B20"/>
    <w:rsid w:val="00B95B77"/>
    <w:rsid w:val="00B95C27"/>
    <w:rsid w:val="00B95D0C"/>
    <w:rsid w:val="00B96133"/>
    <w:rsid w:val="00B96243"/>
    <w:rsid w:val="00B9634C"/>
    <w:rsid w:val="00B96D17"/>
    <w:rsid w:val="00B96EB0"/>
    <w:rsid w:val="00B97711"/>
    <w:rsid w:val="00B9776F"/>
    <w:rsid w:val="00B97AA7"/>
    <w:rsid w:val="00B97F15"/>
    <w:rsid w:val="00BA0286"/>
    <w:rsid w:val="00BA07AC"/>
    <w:rsid w:val="00BA0846"/>
    <w:rsid w:val="00BA08C7"/>
    <w:rsid w:val="00BA09AA"/>
    <w:rsid w:val="00BA0A27"/>
    <w:rsid w:val="00BA0A60"/>
    <w:rsid w:val="00BA0EF5"/>
    <w:rsid w:val="00BA0F0E"/>
    <w:rsid w:val="00BA1A0C"/>
    <w:rsid w:val="00BA1A7A"/>
    <w:rsid w:val="00BA1F73"/>
    <w:rsid w:val="00BA23F0"/>
    <w:rsid w:val="00BA27B1"/>
    <w:rsid w:val="00BA27FE"/>
    <w:rsid w:val="00BA2A42"/>
    <w:rsid w:val="00BA2A4F"/>
    <w:rsid w:val="00BA2C42"/>
    <w:rsid w:val="00BA2F62"/>
    <w:rsid w:val="00BA2FEF"/>
    <w:rsid w:val="00BA31B4"/>
    <w:rsid w:val="00BA3470"/>
    <w:rsid w:val="00BA347B"/>
    <w:rsid w:val="00BA3601"/>
    <w:rsid w:val="00BA3B5F"/>
    <w:rsid w:val="00BA3EFE"/>
    <w:rsid w:val="00BA4000"/>
    <w:rsid w:val="00BA41FE"/>
    <w:rsid w:val="00BA44BB"/>
    <w:rsid w:val="00BA468F"/>
    <w:rsid w:val="00BA48F0"/>
    <w:rsid w:val="00BA4A62"/>
    <w:rsid w:val="00BA4D08"/>
    <w:rsid w:val="00BA4D8F"/>
    <w:rsid w:val="00BA5276"/>
    <w:rsid w:val="00BA53B9"/>
    <w:rsid w:val="00BA5493"/>
    <w:rsid w:val="00BA5718"/>
    <w:rsid w:val="00BA5BBE"/>
    <w:rsid w:val="00BA5C8B"/>
    <w:rsid w:val="00BA61DB"/>
    <w:rsid w:val="00BA662C"/>
    <w:rsid w:val="00BA676F"/>
    <w:rsid w:val="00BA6D58"/>
    <w:rsid w:val="00BA6DBD"/>
    <w:rsid w:val="00BA71AA"/>
    <w:rsid w:val="00BA72FB"/>
    <w:rsid w:val="00BA750C"/>
    <w:rsid w:val="00BA7598"/>
    <w:rsid w:val="00BA7CAE"/>
    <w:rsid w:val="00BA7EC5"/>
    <w:rsid w:val="00BB0048"/>
    <w:rsid w:val="00BB05C5"/>
    <w:rsid w:val="00BB05FB"/>
    <w:rsid w:val="00BB06B4"/>
    <w:rsid w:val="00BB0C6E"/>
    <w:rsid w:val="00BB0D30"/>
    <w:rsid w:val="00BB0F85"/>
    <w:rsid w:val="00BB0FDB"/>
    <w:rsid w:val="00BB105E"/>
    <w:rsid w:val="00BB10B1"/>
    <w:rsid w:val="00BB116D"/>
    <w:rsid w:val="00BB13BE"/>
    <w:rsid w:val="00BB1B70"/>
    <w:rsid w:val="00BB1E30"/>
    <w:rsid w:val="00BB278B"/>
    <w:rsid w:val="00BB2798"/>
    <w:rsid w:val="00BB2864"/>
    <w:rsid w:val="00BB28DD"/>
    <w:rsid w:val="00BB2B13"/>
    <w:rsid w:val="00BB2E37"/>
    <w:rsid w:val="00BB3BA1"/>
    <w:rsid w:val="00BB441C"/>
    <w:rsid w:val="00BB4569"/>
    <w:rsid w:val="00BB4E94"/>
    <w:rsid w:val="00BB4FF0"/>
    <w:rsid w:val="00BB5069"/>
    <w:rsid w:val="00BB5076"/>
    <w:rsid w:val="00BB5196"/>
    <w:rsid w:val="00BB57B1"/>
    <w:rsid w:val="00BB5BBD"/>
    <w:rsid w:val="00BB5E9C"/>
    <w:rsid w:val="00BB6025"/>
    <w:rsid w:val="00BB60F7"/>
    <w:rsid w:val="00BB677B"/>
    <w:rsid w:val="00BB683E"/>
    <w:rsid w:val="00BB6842"/>
    <w:rsid w:val="00BB6A11"/>
    <w:rsid w:val="00BB6A8C"/>
    <w:rsid w:val="00BB6EEC"/>
    <w:rsid w:val="00BB7411"/>
    <w:rsid w:val="00BB7994"/>
    <w:rsid w:val="00BB7F21"/>
    <w:rsid w:val="00BC019A"/>
    <w:rsid w:val="00BC0406"/>
    <w:rsid w:val="00BC06A5"/>
    <w:rsid w:val="00BC0831"/>
    <w:rsid w:val="00BC088D"/>
    <w:rsid w:val="00BC0B97"/>
    <w:rsid w:val="00BC0CD5"/>
    <w:rsid w:val="00BC157A"/>
    <w:rsid w:val="00BC1818"/>
    <w:rsid w:val="00BC1836"/>
    <w:rsid w:val="00BC1A83"/>
    <w:rsid w:val="00BC1CEA"/>
    <w:rsid w:val="00BC1F7C"/>
    <w:rsid w:val="00BC1FA6"/>
    <w:rsid w:val="00BC27C7"/>
    <w:rsid w:val="00BC2B2A"/>
    <w:rsid w:val="00BC2CF0"/>
    <w:rsid w:val="00BC2DFB"/>
    <w:rsid w:val="00BC3042"/>
    <w:rsid w:val="00BC35C9"/>
    <w:rsid w:val="00BC3783"/>
    <w:rsid w:val="00BC37B2"/>
    <w:rsid w:val="00BC39B8"/>
    <w:rsid w:val="00BC3B4E"/>
    <w:rsid w:val="00BC3D6C"/>
    <w:rsid w:val="00BC3F23"/>
    <w:rsid w:val="00BC426A"/>
    <w:rsid w:val="00BC479D"/>
    <w:rsid w:val="00BC5191"/>
    <w:rsid w:val="00BC57C4"/>
    <w:rsid w:val="00BC5B5C"/>
    <w:rsid w:val="00BC5CB0"/>
    <w:rsid w:val="00BC5D83"/>
    <w:rsid w:val="00BC5F42"/>
    <w:rsid w:val="00BC616C"/>
    <w:rsid w:val="00BC6343"/>
    <w:rsid w:val="00BC6433"/>
    <w:rsid w:val="00BC64CB"/>
    <w:rsid w:val="00BC6615"/>
    <w:rsid w:val="00BC6EB0"/>
    <w:rsid w:val="00BC6EBC"/>
    <w:rsid w:val="00BC705A"/>
    <w:rsid w:val="00BC71AE"/>
    <w:rsid w:val="00BC73A7"/>
    <w:rsid w:val="00BC7628"/>
    <w:rsid w:val="00BC77CF"/>
    <w:rsid w:val="00BC7825"/>
    <w:rsid w:val="00BC7E07"/>
    <w:rsid w:val="00BC7E16"/>
    <w:rsid w:val="00BC7EB6"/>
    <w:rsid w:val="00BC7F77"/>
    <w:rsid w:val="00BC7F82"/>
    <w:rsid w:val="00BD0077"/>
    <w:rsid w:val="00BD0146"/>
    <w:rsid w:val="00BD023C"/>
    <w:rsid w:val="00BD057F"/>
    <w:rsid w:val="00BD05B8"/>
    <w:rsid w:val="00BD07DD"/>
    <w:rsid w:val="00BD0933"/>
    <w:rsid w:val="00BD1558"/>
    <w:rsid w:val="00BD15DB"/>
    <w:rsid w:val="00BD17BA"/>
    <w:rsid w:val="00BD1850"/>
    <w:rsid w:val="00BD1965"/>
    <w:rsid w:val="00BD1CE2"/>
    <w:rsid w:val="00BD1E0B"/>
    <w:rsid w:val="00BD1EC8"/>
    <w:rsid w:val="00BD2015"/>
    <w:rsid w:val="00BD2256"/>
    <w:rsid w:val="00BD231A"/>
    <w:rsid w:val="00BD23EC"/>
    <w:rsid w:val="00BD285B"/>
    <w:rsid w:val="00BD2A79"/>
    <w:rsid w:val="00BD2CF9"/>
    <w:rsid w:val="00BD2D92"/>
    <w:rsid w:val="00BD325D"/>
    <w:rsid w:val="00BD3544"/>
    <w:rsid w:val="00BD38BF"/>
    <w:rsid w:val="00BD3B70"/>
    <w:rsid w:val="00BD3B95"/>
    <w:rsid w:val="00BD3F95"/>
    <w:rsid w:val="00BD4ADE"/>
    <w:rsid w:val="00BD4C01"/>
    <w:rsid w:val="00BD4F05"/>
    <w:rsid w:val="00BD505B"/>
    <w:rsid w:val="00BD50D8"/>
    <w:rsid w:val="00BD537A"/>
    <w:rsid w:val="00BD5481"/>
    <w:rsid w:val="00BD569B"/>
    <w:rsid w:val="00BD5970"/>
    <w:rsid w:val="00BD5FCB"/>
    <w:rsid w:val="00BD6023"/>
    <w:rsid w:val="00BD65FD"/>
    <w:rsid w:val="00BD660C"/>
    <w:rsid w:val="00BD666C"/>
    <w:rsid w:val="00BD69C0"/>
    <w:rsid w:val="00BD69E5"/>
    <w:rsid w:val="00BD6C27"/>
    <w:rsid w:val="00BD70CA"/>
    <w:rsid w:val="00BD73EC"/>
    <w:rsid w:val="00BD7603"/>
    <w:rsid w:val="00BD7661"/>
    <w:rsid w:val="00BD7A96"/>
    <w:rsid w:val="00BD7B5C"/>
    <w:rsid w:val="00BD7BF7"/>
    <w:rsid w:val="00BD7D91"/>
    <w:rsid w:val="00BE0486"/>
    <w:rsid w:val="00BE0FDF"/>
    <w:rsid w:val="00BE1059"/>
    <w:rsid w:val="00BE1162"/>
    <w:rsid w:val="00BE14C2"/>
    <w:rsid w:val="00BE15E4"/>
    <w:rsid w:val="00BE22F3"/>
    <w:rsid w:val="00BE2310"/>
    <w:rsid w:val="00BE2326"/>
    <w:rsid w:val="00BE2475"/>
    <w:rsid w:val="00BE28B2"/>
    <w:rsid w:val="00BE2D8A"/>
    <w:rsid w:val="00BE2F63"/>
    <w:rsid w:val="00BE349B"/>
    <w:rsid w:val="00BE3522"/>
    <w:rsid w:val="00BE39CA"/>
    <w:rsid w:val="00BE44A8"/>
    <w:rsid w:val="00BE473C"/>
    <w:rsid w:val="00BE4FE1"/>
    <w:rsid w:val="00BE500B"/>
    <w:rsid w:val="00BE539D"/>
    <w:rsid w:val="00BE587F"/>
    <w:rsid w:val="00BE5BC8"/>
    <w:rsid w:val="00BE5FFC"/>
    <w:rsid w:val="00BE6242"/>
    <w:rsid w:val="00BE63BF"/>
    <w:rsid w:val="00BE647E"/>
    <w:rsid w:val="00BE6567"/>
    <w:rsid w:val="00BE6D50"/>
    <w:rsid w:val="00BE6E9D"/>
    <w:rsid w:val="00BE73AF"/>
    <w:rsid w:val="00BE774C"/>
    <w:rsid w:val="00BE7882"/>
    <w:rsid w:val="00BE7C9B"/>
    <w:rsid w:val="00BF010D"/>
    <w:rsid w:val="00BF038A"/>
    <w:rsid w:val="00BF04A2"/>
    <w:rsid w:val="00BF04C5"/>
    <w:rsid w:val="00BF07D6"/>
    <w:rsid w:val="00BF08CB"/>
    <w:rsid w:val="00BF0CF7"/>
    <w:rsid w:val="00BF0D04"/>
    <w:rsid w:val="00BF0D1D"/>
    <w:rsid w:val="00BF0FB4"/>
    <w:rsid w:val="00BF1319"/>
    <w:rsid w:val="00BF16F1"/>
    <w:rsid w:val="00BF1ABF"/>
    <w:rsid w:val="00BF1C74"/>
    <w:rsid w:val="00BF24C4"/>
    <w:rsid w:val="00BF2653"/>
    <w:rsid w:val="00BF26FB"/>
    <w:rsid w:val="00BF297B"/>
    <w:rsid w:val="00BF2B05"/>
    <w:rsid w:val="00BF2BD1"/>
    <w:rsid w:val="00BF2E4E"/>
    <w:rsid w:val="00BF2EFD"/>
    <w:rsid w:val="00BF309F"/>
    <w:rsid w:val="00BF369B"/>
    <w:rsid w:val="00BF369E"/>
    <w:rsid w:val="00BF3954"/>
    <w:rsid w:val="00BF3C4B"/>
    <w:rsid w:val="00BF4079"/>
    <w:rsid w:val="00BF47A6"/>
    <w:rsid w:val="00BF4E5A"/>
    <w:rsid w:val="00BF5252"/>
    <w:rsid w:val="00BF53B4"/>
    <w:rsid w:val="00BF554B"/>
    <w:rsid w:val="00BF582B"/>
    <w:rsid w:val="00BF5A5D"/>
    <w:rsid w:val="00BF5D5E"/>
    <w:rsid w:val="00BF5DBA"/>
    <w:rsid w:val="00BF5F27"/>
    <w:rsid w:val="00BF67F0"/>
    <w:rsid w:val="00BF69FA"/>
    <w:rsid w:val="00BF6F46"/>
    <w:rsid w:val="00BF73B4"/>
    <w:rsid w:val="00BF742D"/>
    <w:rsid w:val="00BF75A8"/>
    <w:rsid w:val="00BF77A5"/>
    <w:rsid w:val="00BF7CFC"/>
    <w:rsid w:val="00BF7D7D"/>
    <w:rsid w:val="00C005FC"/>
    <w:rsid w:val="00C00705"/>
    <w:rsid w:val="00C00C10"/>
    <w:rsid w:val="00C00E29"/>
    <w:rsid w:val="00C00F42"/>
    <w:rsid w:val="00C00FBA"/>
    <w:rsid w:val="00C01024"/>
    <w:rsid w:val="00C01108"/>
    <w:rsid w:val="00C011AB"/>
    <w:rsid w:val="00C0120E"/>
    <w:rsid w:val="00C013A1"/>
    <w:rsid w:val="00C017B1"/>
    <w:rsid w:val="00C018FE"/>
    <w:rsid w:val="00C01CD7"/>
    <w:rsid w:val="00C023AD"/>
    <w:rsid w:val="00C02748"/>
    <w:rsid w:val="00C028BF"/>
    <w:rsid w:val="00C02D9D"/>
    <w:rsid w:val="00C02DD5"/>
    <w:rsid w:val="00C03166"/>
    <w:rsid w:val="00C0367F"/>
    <w:rsid w:val="00C037A5"/>
    <w:rsid w:val="00C03832"/>
    <w:rsid w:val="00C03896"/>
    <w:rsid w:val="00C039D5"/>
    <w:rsid w:val="00C03D59"/>
    <w:rsid w:val="00C04842"/>
    <w:rsid w:val="00C04B70"/>
    <w:rsid w:val="00C04FF9"/>
    <w:rsid w:val="00C05062"/>
    <w:rsid w:val="00C0598A"/>
    <w:rsid w:val="00C06308"/>
    <w:rsid w:val="00C06408"/>
    <w:rsid w:val="00C06478"/>
    <w:rsid w:val="00C06513"/>
    <w:rsid w:val="00C0651E"/>
    <w:rsid w:val="00C067F0"/>
    <w:rsid w:val="00C06ACD"/>
    <w:rsid w:val="00C06BEB"/>
    <w:rsid w:val="00C071BB"/>
    <w:rsid w:val="00C07259"/>
    <w:rsid w:val="00C072A6"/>
    <w:rsid w:val="00C076B2"/>
    <w:rsid w:val="00C07A37"/>
    <w:rsid w:val="00C10134"/>
    <w:rsid w:val="00C1034D"/>
    <w:rsid w:val="00C10443"/>
    <w:rsid w:val="00C105C5"/>
    <w:rsid w:val="00C108FF"/>
    <w:rsid w:val="00C109ED"/>
    <w:rsid w:val="00C10BD1"/>
    <w:rsid w:val="00C10CE2"/>
    <w:rsid w:val="00C10E51"/>
    <w:rsid w:val="00C10FC6"/>
    <w:rsid w:val="00C1108B"/>
    <w:rsid w:val="00C110E4"/>
    <w:rsid w:val="00C1139D"/>
    <w:rsid w:val="00C11A81"/>
    <w:rsid w:val="00C11AE3"/>
    <w:rsid w:val="00C11BEA"/>
    <w:rsid w:val="00C11E62"/>
    <w:rsid w:val="00C1202C"/>
    <w:rsid w:val="00C122FD"/>
    <w:rsid w:val="00C12473"/>
    <w:rsid w:val="00C124CF"/>
    <w:rsid w:val="00C12612"/>
    <w:rsid w:val="00C12618"/>
    <w:rsid w:val="00C12A33"/>
    <w:rsid w:val="00C12A3C"/>
    <w:rsid w:val="00C12A85"/>
    <w:rsid w:val="00C12C1B"/>
    <w:rsid w:val="00C12CD0"/>
    <w:rsid w:val="00C12D26"/>
    <w:rsid w:val="00C1304B"/>
    <w:rsid w:val="00C134B7"/>
    <w:rsid w:val="00C1350F"/>
    <w:rsid w:val="00C13582"/>
    <w:rsid w:val="00C13B5B"/>
    <w:rsid w:val="00C1416A"/>
    <w:rsid w:val="00C14824"/>
    <w:rsid w:val="00C14DDB"/>
    <w:rsid w:val="00C150F9"/>
    <w:rsid w:val="00C1542C"/>
    <w:rsid w:val="00C15433"/>
    <w:rsid w:val="00C15B85"/>
    <w:rsid w:val="00C15F2F"/>
    <w:rsid w:val="00C168EF"/>
    <w:rsid w:val="00C16B57"/>
    <w:rsid w:val="00C16B95"/>
    <w:rsid w:val="00C16D48"/>
    <w:rsid w:val="00C17561"/>
    <w:rsid w:val="00C17AB8"/>
    <w:rsid w:val="00C17C1F"/>
    <w:rsid w:val="00C17F36"/>
    <w:rsid w:val="00C200FD"/>
    <w:rsid w:val="00C20112"/>
    <w:rsid w:val="00C20189"/>
    <w:rsid w:val="00C20220"/>
    <w:rsid w:val="00C20619"/>
    <w:rsid w:val="00C20664"/>
    <w:rsid w:val="00C20A35"/>
    <w:rsid w:val="00C20A59"/>
    <w:rsid w:val="00C20A64"/>
    <w:rsid w:val="00C21A40"/>
    <w:rsid w:val="00C21A5A"/>
    <w:rsid w:val="00C21B12"/>
    <w:rsid w:val="00C21BAC"/>
    <w:rsid w:val="00C2207E"/>
    <w:rsid w:val="00C2223F"/>
    <w:rsid w:val="00C224AF"/>
    <w:rsid w:val="00C2262E"/>
    <w:rsid w:val="00C229A4"/>
    <w:rsid w:val="00C22A4F"/>
    <w:rsid w:val="00C22F34"/>
    <w:rsid w:val="00C231A3"/>
    <w:rsid w:val="00C2380C"/>
    <w:rsid w:val="00C23B2B"/>
    <w:rsid w:val="00C23BC1"/>
    <w:rsid w:val="00C23DEF"/>
    <w:rsid w:val="00C23EAF"/>
    <w:rsid w:val="00C242E2"/>
    <w:rsid w:val="00C244A7"/>
    <w:rsid w:val="00C2473D"/>
    <w:rsid w:val="00C24910"/>
    <w:rsid w:val="00C24A18"/>
    <w:rsid w:val="00C24D53"/>
    <w:rsid w:val="00C24E3A"/>
    <w:rsid w:val="00C25001"/>
    <w:rsid w:val="00C2583A"/>
    <w:rsid w:val="00C25957"/>
    <w:rsid w:val="00C25AD3"/>
    <w:rsid w:val="00C25B48"/>
    <w:rsid w:val="00C25C60"/>
    <w:rsid w:val="00C25F70"/>
    <w:rsid w:val="00C26535"/>
    <w:rsid w:val="00C2659C"/>
    <w:rsid w:val="00C26A34"/>
    <w:rsid w:val="00C26D34"/>
    <w:rsid w:val="00C26E80"/>
    <w:rsid w:val="00C26EC2"/>
    <w:rsid w:val="00C274B0"/>
    <w:rsid w:val="00C275F1"/>
    <w:rsid w:val="00C2798D"/>
    <w:rsid w:val="00C27B76"/>
    <w:rsid w:val="00C27C77"/>
    <w:rsid w:val="00C301CD"/>
    <w:rsid w:val="00C30380"/>
    <w:rsid w:val="00C3063C"/>
    <w:rsid w:val="00C306B4"/>
    <w:rsid w:val="00C306FF"/>
    <w:rsid w:val="00C30DA9"/>
    <w:rsid w:val="00C3109E"/>
    <w:rsid w:val="00C31204"/>
    <w:rsid w:val="00C3166D"/>
    <w:rsid w:val="00C31839"/>
    <w:rsid w:val="00C31931"/>
    <w:rsid w:val="00C31A3E"/>
    <w:rsid w:val="00C31A45"/>
    <w:rsid w:val="00C31BF1"/>
    <w:rsid w:val="00C31CD4"/>
    <w:rsid w:val="00C31D16"/>
    <w:rsid w:val="00C3260F"/>
    <w:rsid w:val="00C3266D"/>
    <w:rsid w:val="00C3299A"/>
    <w:rsid w:val="00C329B2"/>
    <w:rsid w:val="00C32B48"/>
    <w:rsid w:val="00C32BCB"/>
    <w:rsid w:val="00C3381E"/>
    <w:rsid w:val="00C339A2"/>
    <w:rsid w:val="00C3403B"/>
    <w:rsid w:val="00C342E4"/>
    <w:rsid w:val="00C3439F"/>
    <w:rsid w:val="00C34F1C"/>
    <w:rsid w:val="00C35364"/>
    <w:rsid w:val="00C35390"/>
    <w:rsid w:val="00C358D8"/>
    <w:rsid w:val="00C35AD0"/>
    <w:rsid w:val="00C35AE9"/>
    <w:rsid w:val="00C35B3B"/>
    <w:rsid w:val="00C35DCF"/>
    <w:rsid w:val="00C36097"/>
    <w:rsid w:val="00C360DC"/>
    <w:rsid w:val="00C3640F"/>
    <w:rsid w:val="00C36ADD"/>
    <w:rsid w:val="00C36DC9"/>
    <w:rsid w:val="00C36E70"/>
    <w:rsid w:val="00C36E80"/>
    <w:rsid w:val="00C3735F"/>
    <w:rsid w:val="00C37662"/>
    <w:rsid w:val="00C376F9"/>
    <w:rsid w:val="00C379AE"/>
    <w:rsid w:val="00C37CF8"/>
    <w:rsid w:val="00C37E6C"/>
    <w:rsid w:val="00C37E9D"/>
    <w:rsid w:val="00C37EC2"/>
    <w:rsid w:val="00C40114"/>
    <w:rsid w:val="00C40193"/>
    <w:rsid w:val="00C401C8"/>
    <w:rsid w:val="00C40323"/>
    <w:rsid w:val="00C40C84"/>
    <w:rsid w:val="00C40E4D"/>
    <w:rsid w:val="00C40E77"/>
    <w:rsid w:val="00C4123A"/>
    <w:rsid w:val="00C4134F"/>
    <w:rsid w:val="00C4136B"/>
    <w:rsid w:val="00C41482"/>
    <w:rsid w:val="00C41787"/>
    <w:rsid w:val="00C41A86"/>
    <w:rsid w:val="00C41DB3"/>
    <w:rsid w:val="00C41E3E"/>
    <w:rsid w:val="00C41F44"/>
    <w:rsid w:val="00C42237"/>
    <w:rsid w:val="00C42257"/>
    <w:rsid w:val="00C425FD"/>
    <w:rsid w:val="00C429AE"/>
    <w:rsid w:val="00C42D81"/>
    <w:rsid w:val="00C430AA"/>
    <w:rsid w:val="00C431BC"/>
    <w:rsid w:val="00C43611"/>
    <w:rsid w:val="00C43650"/>
    <w:rsid w:val="00C4375A"/>
    <w:rsid w:val="00C43791"/>
    <w:rsid w:val="00C43DED"/>
    <w:rsid w:val="00C43FC4"/>
    <w:rsid w:val="00C440A9"/>
    <w:rsid w:val="00C44252"/>
    <w:rsid w:val="00C44412"/>
    <w:rsid w:val="00C446A4"/>
    <w:rsid w:val="00C44BB2"/>
    <w:rsid w:val="00C44F9F"/>
    <w:rsid w:val="00C45170"/>
    <w:rsid w:val="00C45650"/>
    <w:rsid w:val="00C45F4C"/>
    <w:rsid w:val="00C4604E"/>
    <w:rsid w:val="00C461B2"/>
    <w:rsid w:val="00C46209"/>
    <w:rsid w:val="00C462F4"/>
    <w:rsid w:val="00C46E2F"/>
    <w:rsid w:val="00C46F5B"/>
    <w:rsid w:val="00C478F9"/>
    <w:rsid w:val="00C47FB0"/>
    <w:rsid w:val="00C5023C"/>
    <w:rsid w:val="00C507F0"/>
    <w:rsid w:val="00C50ACD"/>
    <w:rsid w:val="00C50C03"/>
    <w:rsid w:val="00C50C5B"/>
    <w:rsid w:val="00C50E5A"/>
    <w:rsid w:val="00C50F50"/>
    <w:rsid w:val="00C512E5"/>
    <w:rsid w:val="00C5192B"/>
    <w:rsid w:val="00C51A9A"/>
    <w:rsid w:val="00C51B13"/>
    <w:rsid w:val="00C52026"/>
    <w:rsid w:val="00C52630"/>
    <w:rsid w:val="00C52829"/>
    <w:rsid w:val="00C528F1"/>
    <w:rsid w:val="00C52A60"/>
    <w:rsid w:val="00C53644"/>
    <w:rsid w:val="00C536B6"/>
    <w:rsid w:val="00C53870"/>
    <w:rsid w:val="00C5389C"/>
    <w:rsid w:val="00C53C80"/>
    <w:rsid w:val="00C53F67"/>
    <w:rsid w:val="00C54551"/>
    <w:rsid w:val="00C54AA4"/>
    <w:rsid w:val="00C54B59"/>
    <w:rsid w:val="00C54BD0"/>
    <w:rsid w:val="00C54C08"/>
    <w:rsid w:val="00C54E4D"/>
    <w:rsid w:val="00C5514B"/>
    <w:rsid w:val="00C5532D"/>
    <w:rsid w:val="00C55E97"/>
    <w:rsid w:val="00C561B9"/>
    <w:rsid w:val="00C5634D"/>
    <w:rsid w:val="00C56488"/>
    <w:rsid w:val="00C5692A"/>
    <w:rsid w:val="00C5699A"/>
    <w:rsid w:val="00C57139"/>
    <w:rsid w:val="00C57531"/>
    <w:rsid w:val="00C57610"/>
    <w:rsid w:val="00C578BA"/>
    <w:rsid w:val="00C57AF4"/>
    <w:rsid w:val="00C57B96"/>
    <w:rsid w:val="00C57BD3"/>
    <w:rsid w:val="00C57D4C"/>
    <w:rsid w:val="00C57F8B"/>
    <w:rsid w:val="00C601DB"/>
    <w:rsid w:val="00C60373"/>
    <w:rsid w:val="00C60ADE"/>
    <w:rsid w:val="00C60C2B"/>
    <w:rsid w:val="00C60C7A"/>
    <w:rsid w:val="00C60EF6"/>
    <w:rsid w:val="00C60F96"/>
    <w:rsid w:val="00C611E9"/>
    <w:rsid w:val="00C6125F"/>
    <w:rsid w:val="00C61704"/>
    <w:rsid w:val="00C61989"/>
    <w:rsid w:val="00C61C1F"/>
    <w:rsid w:val="00C61D9B"/>
    <w:rsid w:val="00C620BB"/>
    <w:rsid w:val="00C620FD"/>
    <w:rsid w:val="00C624CB"/>
    <w:rsid w:val="00C626FA"/>
    <w:rsid w:val="00C629CE"/>
    <w:rsid w:val="00C62BE4"/>
    <w:rsid w:val="00C62C93"/>
    <w:rsid w:val="00C6301A"/>
    <w:rsid w:val="00C631A6"/>
    <w:rsid w:val="00C63555"/>
    <w:rsid w:val="00C63918"/>
    <w:rsid w:val="00C63D72"/>
    <w:rsid w:val="00C64226"/>
    <w:rsid w:val="00C64327"/>
    <w:rsid w:val="00C64498"/>
    <w:rsid w:val="00C64559"/>
    <w:rsid w:val="00C64837"/>
    <w:rsid w:val="00C6527B"/>
    <w:rsid w:val="00C652A3"/>
    <w:rsid w:val="00C65382"/>
    <w:rsid w:val="00C65787"/>
    <w:rsid w:val="00C658F3"/>
    <w:rsid w:val="00C65E55"/>
    <w:rsid w:val="00C65E57"/>
    <w:rsid w:val="00C66492"/>
    <w:rsid w:val="00C667CE"/>
    <w:rsid w:val="00C66C0F"/>
    <w:rsid w:val="00C66DD4"/>
    <w:rsid w:val="00C67252"/>
    <w:rsid w:val="00C67827"/>
    <w:rsid w:val="00C67BE4"/>
    <w:rsid w:val="00C7035A"/>
    <w:rsid w:val="00C7041E"/>
    <w:rsid w:val="00C70683"/>
    <w:rsid w:val="00C70758"/>
    <w:rsid w:val="00C709AE"/>
    <w:rsid w:val="00C70B2F"/>
    <w:rsid w:val="00C70DAA"/>
    <w:rsid w:val="00C70ED4"/>
    <w:rsid w:val="00C714FB"/>
    <w:rsid w:val="00C71513"/>
    <w:rsid w:val="00C71845"/>
    <w:rsid w:val="00C71917"/>
    <w:rsid w:val="00C71DCF"/>
    <w:rsid w:val="00C7203C"/>
    <w:rsid w:val="00C720B7"/>
    <w:rsid w:val="00C72438"/>
    <w:rsid w:val="00C7244F"/>
    <w:rsid w:val="00C72500"/>
    <w:rsid w:val="00C72688"/>
    <w:rsid w:val="00C728E0"/>
    <w:rsid w:val="00C72ED5"/>
    <w:rsid w:val="00C73010"/>
    <w:rsid w:val="00C7336D"/>
    <w:rsid w:val="00C733A8"/>
    <w:rsid w:val="00C73414"/>
    <w:rsid w:val="00C73557"/>
    <w:rsid w:val="00C7367A"/>
    <w:rsid w:val="00C743D5"/>
    <w:rsid w:val="00C74433"/>
    <w:rsid w:val="00C74876"/>
    <w:rsid w:val="00C74FD1"/>
    <w:rsid w:val="00C7505C"/>
    <w:rsid w:val="00C75518"/>
    <w:rsid w:val="00C75675"/>
    <w:rsid w:val="00C75991"/>
    <w:rsid w:val="00C7599C"/>
    <w:rsid w:val="00C75AC5"/>
    <w:rsid w:val="00C75BFB"/>
    <w:rsid w:val="00C75C21"/>
    <w:rsid w:val="00C75D98"/>
    <w:rsid w:val="00C76233"/>
    <w:rsid w:val="00C7649D"/>
    <w:rsid w:val="00C764AC"/>
    <w:rsid w:val="00C76C88"/>
    <w:rsid w:val="00C76E03"/>
    <w:rsid w:val="00C77108"/>
    <w:rsid w:val="00C772E1"/>
    <w:rsid w:val="00C7739D"/>
    <w:rsid w:val="00C77686"/>
    <w:rsid w:val="00C776C0"/>
    <w:rsid w:val="00C77C3E"/>
    <w:rsid w:val="00C77DCC"/>
    <w:rsid w:val="00C77FCD"/>
    <w:rsid w:val="00C801AF"/>
    <w:rsid w:val="00C80403"/>
    <w:rsid w:val="00C80EFC"/>
    <w:rsid w:val="00C81682"/>
    <w:rsid w:val="00C81C28"/>
    <w:rsid w:val="00C81C47"/>
    <w:rsid w:val="00C81D0C"/>
    <w:rsid w:val="00C826AF"/>
    <w:rsid w:val="00C8330F"/>
    <w:rsid w:val="00C841DD"/>
    <w:rsid w:val="00C843FF"/>
    <w:rsid w:val="00C846D2"/>
    <w:rsid w:val="00C84819"/>
    <w:rsid w:val="00C849AE"/>
    <w:rsid w:val="00C84B28"/>
    <w:rsid w:val="00C84D85"/>
    <w:rsid w:val="00C85247"/>
    <w:rsid w:val="00C8548F"/>
    <w:rsid w:val="00C85C8B"/>
    <w:rsid w:val="00C85D65"/>
    <w:rsid w:val="00C86077"/>
    <w:rsid w:val="00C86240"/>
    <w:rsid w:val="00C863D3"/>
    <w:rsid w:val="00C8665D"/>
    <w:rsid w:val="00C868DF"/>
    <w:rsid w:val="00C86A9F"/>
    <w:rsid w:val="00C86BAB"/>
    <w:rsid w:val="00C86BB0"/>
    <w:rsid w:val="00C873F1"/>
    <w:rsid w:val="00C87433"/>
    <w:rsid w:val="00C875E7"/>
    <w:rsid w:val="00C877D6"/>
    <w:rsid w:val="00C87A29"/>
    <w:rsid w:val="00C87FBF"/>
    <w:rsid w:val="00C90069"/>
    <w:rsid w:val="00C90793"/>
    <w:rsid w:val="00C90E34"/>
    <w:rsid w:val="00C9126D"/>
    <w:rsid w:val="00C9144F"/>
    <w:rsid w:val="00C91539"/>
    <w:rsid w:val="00C91575"/>
    <w:rsid w:val="00C9197A"/>
    <w:rsid w:val="00C91AE6"/>
    <w:rsid w:val="00C91B0F"/>
    <w:rsid w:val="00C91BA0"/>
    <w:rsid w:val="00C91E39"/>
    <w:rsid w:val="00C921A7"/>
    <w:rsid w:val="00C922D1"/>
    <w:rsid w:val="00C92512"/>
    <w:rsid w:val="00C930B5"/>
    <w:rsid w:val="00C93477"/>
    <w:rsid w:val="00C9355F"/>
    <w:rsid w:val="00C938BB"/>
    <w:rsid w:val="00C93ED0"/>
    <w:rsid w:val="00C94091"/>
    <w:rsid w:val="00C94186"/>
    <w:rsid w:val="00C9424E"/>
    <w:rsid w:val="00C945AF"/>
    <w:rsid w:val="00C94908"/>
    <w:rsid w:val="00C94EBE"/>
    <w:rsid w:val="00C94F23"/>
    <w:rsid w:val="00C952A4"/>
    <w:rsid w:val="00C95408"/>
    <w:rsid w:val="00C954F7"/>
    <w:rsid w:val="00C95793"/>
    <w:rsid w:val="00C9583C"/>
    <w:rsid w:val="00C9595E"/>
    <w:rsid w:val="00C95ABD"/>
    <w:rsid w:val="00C95E90"/>
    <w:rsid w:val="00C961A7"/>
    <w:rsid w:val="00C9647E"/>
    <w:rsid w:val="00C96909"/>
    <w:rsid w:val="00C96A23"/>
    <w:rsid w:val="00C96F1D"/>
    <w:rsid w:val="00C96F3A"/>
    <w:rsid w:val="00C96F8D"/>
    <w:rsid w:val="00C974B7"/>
    <w:rsid w:val="00C975A2"/>
    <w:rsid w:val="00C9784A"/>
    <w:rsid w:val="00C97883"/>
    <w:rsid w:val="00C97CB3"/>
    <w:rsid w:val="00C97CC9"/>
    <w:rsid w:val="00CA0080"/>
    <w:rsid w:val="00CA0099"/>
    <w:rsid w:val="00CA03EF"/>
    <w:rsid w:val="00CA04F1"/>
    <w:rsid w:val="00CA056C"/>
    <w:rsid w:val="00CA062A"/>
    <w:rsid w:val="00CA06A7"/>
    <w:rsid w:val="00CA089D"/>
    <w:rsid w:val="00CA097F"/>
    <w:rsid w:val="00CA0CC2"/>
    <w:rsid w:val="00CA1103"/>
    <w:rsid w:val="00CA1243"/>
    <w:rsid w:val="00CA17C1"/>
    <w:rsid w:val="00CA19FB"/>
    <w:rsid w:val="00CA1DF6"/>
    <w:rsid w:val="00CA1FEA"/>
    <w:rsid w:val="00CA219E"/>
    <w:rsid w:val="00CA250A"/>
    <w:rsid w:val="00CA2774"/>
    <w:rsid w:val="00CA27B3"/>
    <w:rsid w:val="00CA282D"/>
    <w:rsid w:val="00CA2858"/>
    <w:rsid w:val="00CA29A7"/>
    <w:rsid w:val="00CA2A9B"/>
    <w:rsid w:val="00CA2D78"/>
    <w:rsid w:val="00CA3091"/>
    <w:rsid w:val="00CA3404"/>
    <w:rsid w:val="00CA3677"/>
    <w:rsid w:val="00CA38A2"/>
    <w:rsid w:val="00CA3DAA"/>
    <w:rsid w:val="00CA3F22"/>
    <w:rsid w:val="00CA3F27"/>
    <w:rsid w:val="00CA4107"/>
    <w:rsid w:val="00CA42AA"/>
    <w:rsid w:val="00CA4B60"/>
    <w:rsid w:val="00CA56D8"/>
    <w:rsid w:val="00CA5F21"/>
    <w:rsid w:val="00CA63B5"/>
    <w:rsid w:val="00CA67A2"/>
    <w:rsid w:val="00CA6B02"/>
    <w:rsid w:val="00CA6B38"/>
    <w:rsid w:val="00CA7081"/>
    <w:rsid w:val="00CA7467"/>
    <w:rsid w:val="00CA750C"/>
    <w:rsid w:val="00CA7574"/>
    <w:rsid w:val="00CA7A8D"/>
    <w:rsid w:val="00CA7DB1"/>
    <w:rsid w:val="00CA7F6D"/>
    <w:rsid w:val="00CB006D"/>
    <w:rsid w:val="00CB011C"/>
    <w:rsid w:val="00CB017D"/>
    <w:rsid w:val="00CB02D0"/>
    <w:rsid w:val="00CB0452"/>
    <w:rsid w:val="00CB079C"/>
    <w:rsid w:val="00CB0847"/>
    <w:rsid w:val="00CB0B1A"/>
    <w:rsid w:val="00CB0EB8"/>
    <w:rsid w:val="00CB0EC9"/>
    <w:rsid w:val="00CB0F01"/>
    <w:rsid w:val="00CB141C"/>
    <w:rsid w:val="00CB1585"/>
    <w:rsid w:val="00CB15F5"/>
    <w:rsid w:val="00CB1BF0"/>
    <w:rsid w:val="00CB1C04"/>
    <w:rsid w:val="00CB2120"/>
    <w:rsid w:val="00CB21B5"/>
    <w:rsid w:val="00CB23CE"/>
    <w:rsid w:val="00CB24BD"/>
    <w:rsid w:val="00CB2765"/>
    <w:rsid w:val="00CB2791"/>
    <w:rsid w:val="00CB2FF3"/>
    <w:rsid w:val="00CB3362"/>
    <w:rsid w:val="00CB3BF1"/>
    <w:rsid w:val="00CB415D"/>
    <w:rsid w:val="00CB44F0"/>
    <w:rsid w:val="00CB47E1"/>
    <w:rsid w:val="00CB4D5B"/>
    <w:rsid w:val="00CB55CA"/>
    <w:rsid w:val="00CB5C13"/>
    <w:rsid w:val="00CB60A0"/>
    <w:rsid w:val="00CB6484"/>
    <w:rsid w:val="00CB6747"/>
    <w:rsid w:val="00CB67CE"/>
    <w:rsid w:val="00CB6C7F"/>
    <w:rsid w:val="00CB6F6F"/>
    <w:rsid w:val="00CB701C"/>
    <w:rsid w:val="00CB7553"/>
    <w:rsid w:val="00CB7738"/>
    <w:rsid w:val="00CB79C3"/>
    <w:rsid w:val="00CB7B75"/>
    <w:rsid w:val="00CB7CE1"/>
    <w:rsid w:val="00CB7D51"/>
    <w:rsid w:val="00CB7DC6"/>
    <w:rsid w:val="00CB7E03"/>
    <w:rsid w:val="00CC0395"/>
    <w:rsid w:val="00CC0432"/>
    <w:rsid w:val="00CC04C0"/>
    <w:rsid w:val="00CC0658"/>
    <w:rsid w:val="00CC06D0"/>
    <w:rsid w:val="00CC0836"/>
    <w:rsid w:val="00CC08CA"/>
    <w:rsid w:val="00CC0A1C"/>
    <w:rsid w:val="00CC0CA8"/>
    <w:rsid w:val="00CC0DD5"/>
    <w:rsid w:val="00CC134F"/>
    <w:rsid w:val="00CC13AC"/>
    <w:rsid w:val="00CC15D7"/>
    <w:rsid w:val="00CC1619"/>
    <w:rsid w:val="00CC17CB"/>
    <w:rsid w:val="00CC192F"/>
    <w:rsid w:val="00CC1CBD"/>
    <w:rsid w:val="00CC1FB3"/>
    <w:rsid w:val="00CC27BD"/>
    <w:rsid w:val="00CC280A"/>
    <w:rsid w:val="00CC299A"/>
    <w:rsid w:val="00CC2CE3"/>
    <w:rsid w:val="00CC2FA7"/>
    <w:rsid w:val="00CC3034"/>
    <w:rsid w:val="00CC3D56"/>
    <w:rsid w:val="00CC3E8E"/>
    <w:rsid w:val="00CC3EE5"/>
    <w:rsid w:val="00CC3F04"/>
    <w:rsid w:val="00CC4268"/>
    <w:rsid w:val="00CC45D1"/>
    <w:rsid w:val="00CC4942"/>
    <w:rsid w:val="00CC5136"/>
    <w:rsid w:val="00CC5221"/>
    <w:rsid w:val="00CC5702"/>
    <w:rsid w:val="00CC5BA2"/>
    <w:rsid w:val="00CC5E3E"/>
    <w:rsid w:val="00CC5E67"/>
    <w:rsid w:val="00CC5FB7"/>
    <w:rsid w:val="00CC65A7"/>
    <w:rsid w:val="00CC686C"/>
    <w:rsid w:val="00CC68FA"/>
    <w:rsid w:val="00CC6B1D"/>
    <w:rsid w:val="00CC6BAA"/>
    <w:rsid w:val="00CC6C8F"/>
    <w:rsid w:val="00CC710F"/>
    <w:rsid w:val="00CC745C"/>
    <w:rsid w:val="00CC7798"/>
    <w:rsid w:val="00CC785C"/>
    <w:rsid w:val="00CC78C8"/>
    <w:rsid w:val="00CC7B6A"/>
    <w:rsid w:val="00CC7CF4"/>
    <w:rsid w:val="00CC7D1B"/>
    <w:rsid w:val="00CD0190"/>
    <w:rsid w:val="00CD019A"/>
    <w:rsid w:val="00CD02C6"/>
    <w:rsid w:val="00CD02E0"/>
    <w:rsid w:val="00CD02E2"/>
    <w:rsid w:val="00CD02EA"/>
    <w:rsid w:val="00CD043C"/>
    <w:rsid w:val="00CD058A"/>
    <w:rsid w:val="00CD0826"/>
    <w:rsid w:val="00CD0992"/>
    <w:rsid w:val="00CD09A0"/>
    <w:rsid w:val="00CD0B52"/>
    <w:rsid w:val="00CD0D14"/>
    <w:rsid w:val="00CD0F07"/>
    <w:rsid w:val="00CD11AA"/>
    <w:rsid w:val="00CD14F0"/>
    <w:rsid w:val="00CD1619"/>
    <w:rsid w:val="00CD1624"/>
    <w:rsid w:val="00CD189A"/>
    <w:rsid w:val="00CD1A1F"/>
    <w:rsid w:val="00CD1E51"/>
    <w:rsid w:val="00CD29E2"/>
    <w:rsid w:val="00CD2B88"/>
    <w:rsid w:val="00CD2C22"/>
    <w:rsid w:val="00CD2CC8"/>
    <w:rsid w:val="00CD2CD2"/>
    <w:rsid w:val="00CD2E80"/>
    <w:rsid w:val="00CD30DD"/>
    <w:rsid w:val="00CD3178"/>
    <w:rsid w:val="00CD3322"/>
    <w:rsid w:val="00CD33C5"/>
    <w:rsid w:val="00CD3C89"/>
    <w:rsid w:val="00CD40AF"/>
    <w:rsid w:val="00CD4518"/>
    <w:rsid w:val="00CD480F"/>
    <w:rsid w:val="00CD4E12"/>
    <w:rsid w:val="00CD4FDC"/>
    <w:rsid w:val="00CD51D0"/>
    <w:rsid w:val="00CD51D8"/>
    <w:rsid w:val="00CD55EC"/>
    <w:rsid w:val="00CD5B9D"/>
    <w:rsid w:val="00CD5D2A"/>
    <w:rsid w:val="00CD5E01"/>
    <w:rsid w:val="00CD6685"/>
    <w:rsid w:val="00CD6B15"/>
    <w:rsid w:val="00CD7045"/>
    <w:rsid w:val="00CD7249"/>
    <w:rsid w:val="00CD78A6"/>
    <w:rsid w:val="00CD7AD1"/>
    <w:rsid w:val="00CD7BE0"/>
    <w:rsid w:val="00CD7C3F"/>
    <w:rsid w:val="00CD7C42"/>
    <w:rsid w:val="00CE0264"/>
    <w:rsid w:val="00CE0449"/>
    <w:rsid w:val="00CE0854"/>
    <w:rsid w:val="00CE086D"/>
    <w:rsid w:val="00CE0D63"/>
    <w:rsid w:val="00CE12FF"/>
    <w:rsid w:val="00CE138B"/>
    <w:rsid w:val="00CE1393"/>
    <w:rsid w:val="00CE15B2"/>
    <w:rsid w:val="00CE1986"/>
    <w:rsid w:val="00CE1E6C"/>
    <w:rsid w:val="00CE1FD4"/>
    <w:rsid w:val="00CE208B"/>
    <w:rsid w:val="00CE2306"/>
    <w:rsid w:val="00CE2912"/>
    <w:rsid w:val="00CE2B74"/>
    <w:rsid w:val="00CE2F73"/>
    <w:rsid w:val="00CE33EE"/>
    <w:rsid w:val="00CE3BE4"/>
    <w:rsid w:val="00CE3C65"/>
    <w:rsid w:val="00CE4064"/>
    <w:rsid w:val="00CE423F"/>
    <w:rsid w:val="00CE4425"/>
    <w:rsid w:val="00CE45FC"/>
    <w:rsid w:val="00CE4651"/>
    <w:rsid w:val="00CE4848"/>
    <w:rsid w:val="00CE4FDB"/>
    <w:rsid w:val="00CE55BE"/>
    <w:rsid w:val="00CE5721"/>
    <w:rsid w:val="00CE5903"/>
    <w:rsid w:val="00CE599F"/>
    <w:rsid w:val="00CE59A3"/>
    <w:rsid w:val="00CE5A4E"/>
    <w:rsid w:val="00CE5FE5"/>
    <w:rsid w:val="00CE61C2"/>
    <w:rsid w:val="00CE647B"/>
    <w:rsid w:val="00CE6636"/>
    <w:rsid w:val="00CE69C5"/>
    <w:rsid w:val="00CE69D8"/>
    <w:rsid w:val="00CE7524"/>
    <w:rsid w:val="00CE7C8E"/>
    <w:rsid w:val="00CE7EC3"/>
    <w:rsid w:val="00CF03AF"/>
    <w:rsid w:val="00CF050C"/>
    <w:rsid w:val="00CF0611"/>
    <w:rsid w:val="00CF0635"/>
    <w:rsid w:val="00CF0697"/>
    <w:rsid w:val="00CF06C4"/>
    <w:rsid w:val="00CF0850"/>
    <w:rsid w:val="00CF0AE8"/>
    <w:rsid w:val="00CF0C0E"/>
    <w:rsid w:val="00CF11E5"/>
    <w:rsid w:val="00CF1531"/>
    <w:rsid w:val="00CF15CF"/>
    <w:rsid w:val="00CF1653"/>
    <w:rsid w:val="00CF1795"/>
    <w:rsid w:val="00CF1943"/>
    <w:rsid w:val="00CF234A"/>
    <w:rsid w:val="00CF23C0"/>
    <w:rsid w:val="00CF2A8E"/>
    <w:rsid w:val="00CF2DB4"/>
    <w:rsid w:val="00CF2DCA"/>
    <w:rsid w:val="00CF2E97"/>
    <w:rsid w:val="00CF302B"/>
    <w:rsid w:val="00CF3321"/>
    <w:rsid w:val="00CF34D2"/>
    <w:rsid w:val="00CF3595"/>
    <w:rsid w:val="00CF382C"/>
    <w:rsid w:val="00CF38B7"/>
    <w:rsid w:val="00CF3B5A"/>
    <w:rsid w:val="00CF3F09"/>
    <w:rsid w:val="00CF3F62"/>
    <w:rsid w:val="00CF41B1"/>
    <w:rsid w:val="00CF439D"/>
    <w:rsid w:val="00CF4681"/>
    <w:rsid w:val="00CF4876"/>
    <w:rsid w:val="00CF4B91"/>
    <w:rsid w:val="00CF4DB4"/>
    <w:rsid w:val="00CF50D2"/>
    <w:rsid w:val="00CF512C"/>
    <w:rsid w:val="00CF573A"/>
    <w:rsid w:val="00CF5AD2"/>
    <w:rsid w:val="00CF60B5"/>
    <w:rsid w:val="00CF61F8"/>
    <w:rsid w:val="00CF64AE"/>
    <w:rsid w:val="00CF6916"/>
    <w:rsid w:val="00CF69D9"/>
    <w:rsid w:val="00CF69E8"/>
    <w:rsid w:val="00CF6AB9"/>
    <w:rsid w:val="00CF72E5"/>
    <w:rsid w:val="00CF73C1"/>
    <w:rsid w:val="00CF79B3"/>
    <w:rsid w:val="00CF7EAD"/>
    <w:rsid w:val="00D00A07"/>
    <w:rsid w:val="00D00CBC"/>
    <w:rsid w:val="00D00CDA"/>
    <w:rsid w:val="00D00DDE"/>
    <w:rsid w:val="00D0162B"/>
    <w:rsid w:val="00D01A6D"/>
    <w:rsid w:val="00D02642"/>
    <w:rsid w:val="00D02846"/>
    <w:rsid w:val="00D02B27"/>
    <w:rsid w:val="00D02DF1"/>
    <w:rsid w:val="00D02F28"/>
    <w:rsid w:val="00D034D3"/>
    <w:rsid w:val="00D036C6"/>
    <w:rsid w:val="00D03C95"/>
    <w:rsid w:val="00D03D30"/>
    <w:rsid w:val="00D042FC"/>
    <w:rsid w:val="00D0462D"/>
    <w:rsid w:val="00D04A3D"/>
    <w:rsid w:val="00D04A65"/>
    <w:rsid w:val="00D05313"/>
    <w:rsid w:val="00D061B5"/>
    <w:rsid w:val="00D067C3"/>
    <w:rsid w:val="00D0703C"/>
    <w:rsid w:val="00D07A9A"/>
    <w:rsid w:val="00D07DDA"/>
    <w:rsid w:val="00D07EA0"/>
    <w:rsid w:val="00D07F8B"/>
    <w:rsid w:val="00D1002B"/>
    <w:rsid w:val="00D1014A"/>
    <w:rsid w:val="00D1089A"/>
    <w:rsid w:val="00D10909"/>
    <w:rsid w:val="00D10C3D"/>
    <w:rsid w:val="00D10DA6"/>
    <w:rsid w:val="00D10DD1"/>
    <w:rsid w:val="00D10DF3"/>
    <w:rsid w:val="00D10F12"/>
    <w:rsid w:val="00D115B7"/>
    <w:rsid w:val="00D11C4B"/>
    <w:rsid w:val="00D120B4"/>
    <w:rsid w:val="00D120E5"/>
    <w:rsid w:val="00D1213A"/>
    <w:rsid w:val="00D1265D"/>
    <w:rsid w:val="00D12728"/>
    <w:rsid w:val="00D1279F"/>
    <w:rsid w:val="00D12D1A"/>
    <w:rsid w:val="00D13D60"/>
    <w:rsid w:val="00D13E2B"/>
    <w:rsid w:val="00D13EF1"/>
    <w:rsid w:val="00D13FA5"/>
    <w:rsid w:val="00D13FA9"/>
    <w:rsid w:val="00D13FAF"/>
    <w:rsid w:val="00D141DE"/>
    <w:rsid w:val="00D149D5"/>
    <w:rsid w:val="00D14B39"/>
    <w:rsid w:val="00D15062"/>
    <w:rsid w:val="00D154EC"/>
    <w:rsid w:val="00D15962"/>
    <w:rsid w:val="00D1599C"/>
    <w:rsid w:val="00D15BE5"/>
    <w:rsid w:val="00D168F9"/>
    <w:rsid w:val="00D16D25"/>
    <w:rsid w:val="00D170E4"/>
    <w:rsid w:val="00D17502"/>
    <w:rsid w:val="00D177BB"/>
    <w:rsid w:val="00D17C4E"/>
    <w:rsid w:val="00D17D11"/>
    <w:rsid w:val="00D17E85"/>
    <w:rsid w:val="00D17F41"/>
    <w:rsid w:val="00D20072"/>
    <w:rsid w:val="00D2009C"/>
    <w:rsid w:val="00D2015E"/>
    <w:rsid w:val="00D20A1F"/>
    <w:rsid w:val="00D20A77"/>
    <w:rsid w:val="00D20B1F"/>
    <w:rsid w:val="00D20BA4"/>
    <w:rsid w:val="00D20BE9"/>
    <w:rsid w:val="00D20C00"/>
    <w:rsid w:val="00D210D1"/>
    <w:rsid w:val="00D211E7"/>
    <w:rsid w:val="00D213ED"/>
    <w:rsid w:val="00D21628"/>
    <w:rsid w:val="00D21852"/>
    <w:rsid w:val="00D2196F"/>
    <w:rsid w:val="00D21B24"/>
    <w:rsid w:val="00D21C31"/>
    <w:rsid w:val="00D21D95"/>
    <w:rsid w:val="00D2221E"/>
    <w:rsid w:val="00D222B1"/>
    <w:rsid w:val="00D223A8"/>
    <w:rsid w:val="00D23515"/>
    <w:rsid w:val="00D2367A"/>
    <w:rsid w:val="00D2374F"/>
    <w:rsid w:val="00D24664"/>
    <w:rsid w:val="00D248E3"/>
    <w:rsid w:val="00D248EC"/>
    <w:rsid w:val="00D249D5"/>
    <w:rsid w:val="00D258C8"/>
    <w:rsid w:val="00D259F7"/>
    <w:rsid w:val="00D25B3A"/>
    <w:rsid w:val="00D25E17"/>
    <w:rsid w:val="00D25EEA"/>
    <w:rsid w:val="00D25FBE"/>
    <w:rsid w:val="00D2600F"/>
    <w:rsid w:val="00D2623D"/>
    <w:rsid w:val="00D2627D"/>
    <w:rsid w:val="00D2689F"/>
    <w:rsid w:val="00D26AAA"/>
    <w:rsid w:val="00D26B35"/>
    <w:rsid w:val="00D26BBA"/>
    <w:rsid w:val="00D26EAA"/>
    <w:rsid w:val="00D26FF0"/>
    <w:rsid w:val="00D27117"/>
    <w:rsid w:val="00D2712C"/>
    <w:rsid w:val="00D271DC"/>
    <w:rsid w:val="00D2736C"/>
    <w:rsid w:val="00D2741A"/>
    <w:rsid w:val="00D278A8"/>
    <w:rsid w:val="00D2791B"/>
    <w:rsid w:val="00D302ED"/>
    <w:rsid w:val="00D303B8"/>
    <w:rsid w:val="00D30757"/>
    <w:rsid w:val="00D30F7D"/>
    <w:rsid w:val="00D31331"/>
    <w:rsid w:val="00D31391"/>
    <w:rsid w:val="00D31499"/>
    <w:rsid w:val="00D3154D"/>
    <w:rsid w:val="00D31C0A"/>
    <w:rsid w:val="00D31D59"/>
    <w:rsid w:val="00D321BA"/>
    <w:rsid w:val="00D325E8"/>
    <w:rsid w:val="00D32A27"/>
    <w:rsid w:val="00D32DB5"/>
    <w:rsid w:val="00D33202"/>
    <w:rsid w:val="00D333EC"/>
    <w:rsid w:val="00D33B2F"/>
    <w:rsid w:val="00D33D4E"/>
    <w:rsid w:val="00D33E87"/>
    <w:rsid w:val="00D33F66"/>
    <w:rsid w:val="00D33F91"/>
    <w:rsid w:val="00D3424F"/>
    <w:rsid w:val="00D34829"/>
    <w:rsid w:val="00D34A73"/>
    <w:rsid w:val="00D35366"/>
    <w:rsid w:val="00D356A7"/>
    <w:rsid w:val="00D35D62"/>
    <w:rsid w:val="00D362B3"/>
    <w:rsid w:val="00D36729"/>
    <w:rsid w:val="00D36BCE"/>
    <w:rsid w:val="00D373EF"/>
    <w:rsid w:val="00D374A5"/>
    <w:rsid w:val="00D37B25"/>
    <w:rsid w:val="00D37ED2"/>
    <w:rsid w:val="00D4060E"/>
    <w:rsid w:val="00D407F3"/>
    <w:rsid w:val="00D40B4E"/>
    <w:rsid w:val="00D40F23"/>
    <w:rsid w:val="00D412D7"/>
    <w:rsid w:val="00D414AA"/>
    <w:rsid w:val="00D414B5"/>
    <w:rsid w:val="00D41860"/>
    <w:rsid w:val="00D41F82"/>
    <w:rsid w:val="00D42103"/>
    <w:rsid w:val="00D4215C"/>
    <w:rsid w:val="00D4219E"/>
    <w:rsid w:val="00D42685"/>
    <w:rsid w:val="00D42969"/>
    <w:rsid w:val="00D42D8B"/>
    <w:rsid w:val="00D43322"/>
    <w:rsid w:val="00D43353"/>
    <w:rsid w:val="00D4337C"/>
    <w:rsid w:val="00D4344C"/>
    <w:rsid w:val="00D43661"/>
    <w:rsid w:val="00D43946"/>
    <w:rsid w:val="00D43AD8"/>
    <w:rsid w:val="00D43BD4"/>
    <w:rsid w:val="00D43D37"/>
    <w:rsid w:val="00D43EB9"/>
    <w:rsid w:val="00D4405D"/>
    <w:rsid w:val="00D440C7"/>
    <w:rsid w:val="00D4442B"/>
    <w:rsid w:val="00D4494A"/>
    <w:rsid w:val="00D44EBB"/>
    <w:rsid w:val="00D44EEB"/>
    <w:rsid w:val="00D4510C"/>
    <w:rsid w:val="00D451AA"/>
    <w:rsid w:val="00D45401"/>
    <w:rsid w:val="00D45621"/>
    <w:rsid w:val="00D4598F"/>
    <w:rsid w:val="00D46863"/>
    <w:rsid w:val="00D46F1F"/>
    <w:rsid w:val="00D46F6B"/>
    <w:rsid w:val="00D474DB"/>
    <w:rsid w:val="00D47FC7"/>
    <w:rsid w:val="00D502DC"/>
    <w:rsid w:val="00D503D5"/>
    <w:rsid w:val="00D50683"/>
    <w:rsid w:val="00D50A36"/>
    <w:rsid w:val="00D50BE4"/>
    <w:rsid w:val="00D50DB0"/>
    <w:rsid w:val="00D5155C"/>
    <w:rsid w:val="00D51783"/>
    <w:rsid w:val="00D51C51"/>
    <w:rsid w:val="00D51FFE"/>
    <w:rsid w:val="00D520EF"/>
    <w:rsid w:val="00D52159"/>
    <w:rsid w:val="00D5236E"/>
    <w:rsid w:val="00D524C4"/>
    <w:rsid w:val="00D524DB"/>
    <w:rsid w:val="00D52CB7"/>
    <w:rsid w:val="00D52D59"/>
    <w:rsid w:val="00D530B5"/>
    <w:rsid w:val="00D5338B"/>
    <w:rsid w:val="00D534C3"/>
    <w:rsid w:val="00D5367D"/>
    <w:rsid w:val="00D53A94"/>
    <w:rsid w:val="00D53D3E"/>
    <w:rsid w:val="00D53FAC"/>
    <w:rsid w:val="00D5412A"/>
    <w:rsid w:val="00D54629"/>
    <w:rsid w:val="00D54AF1"/>
    <w:rsid w:val="00D551CD"/>
    <w:rsid w:val="00D552EE"/>
    <w:rsid w:val="00D5557F"/>
    <w:rsid w:val="00D556FB"/>
    <w:rsid w:val="00D55F0A"/>
    <w:rsid w:val="00D56093"/>
    <w:rsid w:val="00D568DC"/>
    <w:rsid w:val="00D56FA5"/>
    <w:rsid w:val="00D57147"/>
    <w:rsid w:val="00D5768D"/>
    <w:rsid w:val="00D576BB"/>
    <w:rsid w:val="00D57A0A"/>
    <w:rsid w:val="00D57A9A"/>
    <w:rsid w:val="00D57BC7"/>
    <w:rsid w:val="00D57F97"/>
    <w:rsid w:val="00D60096"/>
    <w:rsid w:val="00D6020D"/>
    <w:rsid w:val="00D605C1"/>
    <w:rsid w:val="00D606C7"/>
    <w:rsid w:val="00D607DC"/>
    <w:rsid w:val="00D608E8"/>
    <w:rsid w:val="00D60BB3"/>
    <w:rsid w:val="00D6100E"/>
    <w:rsid w:val="00D6101E"/>
    <w:rsid w:val="00D610B9"/>
    <w:rsid w:val="00D611BD"/>
    <w:rsid w:val="00D61578"/>
    <w:rsid w:val="00D61642"/>
    <w:rsid w:val="00D61AC0"/>
    <w:rsid w:val="00D61C80"/>
    <w:rsid w:val="00D62273"/>
    <w:rsid w:val="00D62D4E"/>
    <w:rsid w:val="00D630FA"/>
    <w:rsid w:val="00D63193"/>
    <w:rsid w:val="00D63513"/>
    <w:rsid w:val="00D63685"/>
    <w:rsid w:val="00D63D82"/>
    <w:rsid w:val="00D64036"/>
    <w:rsid w:val="00D64350"/>
    <w:rsid w:val="00D6463E"/>
    <w:rsid w:val="00D649D4"/>
    <w:rsid w:val="00D64CB6"/>
    <w:rsid w:val="00D64E44"/>
    <w:rsid w:val="00D654AC"/>
    <w:rsid w:val="00D658E8"/>
    <w:rsid w:val="00D65EFA"/>
    <w:rsid w:val="00D6636D"/>
    <w:rsid w:val="00D66494"/>
    <w:rsid w:val="00D6680C"/>
    <w:rsid w:val="00D668A3"/>
    <w:rsid w:val="00D66998"/>
    <w:rsid w:val="00D66D7E"/>
    <w:rsid w:val="00D66E51"/>
    <w:rsid w:val="00D66F0A"/>
    <w:rsid w:val="00D67278"/>
    <w:rsid w:val="00D672E9"/>
    <w:rsid w:val="00D67A50"/>
    <w:rsid w:val="00D67A56"/>
    <w:rsid w:val="00D67B15"/>
    <w:rsid w:val="00D67BC1"/>
    <w:rsid w:val="00D67F63"/>
    <w:rsid w:val="00D70098"/>
    <w:rsid w:val="00D70175"/>
    <w:rsid w:val="00D7079D"/>
    <w:rsid w:val="00D70A0C"/>
    <w:rsid w:val="00D70A58"/>
    <w:rsid w:val="00D70B44"/>
    <w:rsid w:val="00D70BAB"/>
    <w:rsid w:val="00D70CF2"/>
    <w:rsid w:val="00D70D32"/>
    <w:rsid w:val="00D712B0"/>
    <w:rsid w:val="00D71A12"/>
    <w:rsid w:val="00D71A2E"/>
    <w:rsid w:val="00D72173"/>
    <w:rsid w:val="00D723F7"/>
    <w:rsid w:val="00D72941"/>
    <w:rsid w:val="00D72A0F"/>
    <w:rsid w:val="00D72EAF"/>
    <w:rsid w:val="00D72F96"/>
    <w:rsid w:val="00D72FF5"/>
    <w:rsid w:val="00D732E3"/>
    <w:rsid w:val="00D73518"/>
    <w:rsid w:val="00D735AF"/>
    <w:rsid w:val="00D73609"/>
    <w:rsid w:val="00D737FE"/>
    <w:rsid w:val="00D73BF5"/>
    <w:rsid w:val="00D74104"/>
    <w:rsid w:val="00D7428A"/>
    <w:rsid w:val="00D7429A"/>
    <w:rsid w:val="00D7473E"/>
    <w:rsid w:val="00D74FBE"/>
    <w:rsid w:val="00D751CA"/>
    <w:rsid w:val="00D751FE"/>
    <w:rsid w:val="00D7529F"/>
    <w:rsid w:val="00D75384"/>
    <w:rsid w:val="00D7551D"/>
    <w:rsid w:val="00D75F8E"/>
    <w:rsid w:val="00D76235"/>
    <w:rsid w:val="00D763DA"/>
    <w:rsid w:val="00D7672D"/>
    <w:rsid w:val="00D76863"/>
    <w:rsid w:val="00D76C32"/>
    <w:rsid w:val="00D76C36"/>
    <w:rsid w:val="00D76E3A"/>
    <w:rsid w:val="00D7756D"/>
    <w:rsid w:val="00D77926"/>
    <w:rsid w:val="00D800D3"/>
    <w:rsid w:val="00D80251"/>
    <w:rsid w:val="00D80646"/>
    <w:rsid w:val="00D80C2D"/>
    <w:rsid w:val="00D80C64"/>
    <w:rsid w:val="00D80E45"/>
    <w:rsid w:val="00D80E9F"/>
    <w:rsid w:val="00D81191"/>
    <w:rsid w:val="00D811BA"/>
    <w:rsid w:val="00D81635"/>
    <w:rsid w:val="00D816E0"/>
    <w:rsid w:val="00D81872"/>
    <w:rsid w:val="00D818DD"/>
    <w:rsid w:val="00D81928"/>
    <w:rsid w:val="00D81AC9"/>
    <w:rsid w:val="00D81D1B"/>
    <w:rsid w:val="00D81D20"/>
    <w:rsid w:val="00D81F26"/>
    <w:rsid w:val="00D8216A"/>
    <w:rsid w:val="00D826CC"/>
    <w:rsid w:val="00D82B65"/>
    <w:rsid w:val="00D82C5D"/>
    <w:rsid w:val="00D82DBC"/>
    <w:rsid w:val="00D830F8"/>
    <w:rsid w:val="00D83243"/>
    <w:rsid w:val="00D83436"/>
    <w:rsid w:val="00D83620"/>
    <w:rsid w:val="00D83789"/>
    <w:rsid w:val="00D8385E"/>
    <w:rsid w:val="00D83A9D"/>
    <w:rsid w:val="00D83B9C"/>
    <w:rsid w:val="00D83BF7"/>
    <w:rsid w:val="00D83D29"/>
    <w:rsid w:val="00D84043"/>
    <w:rsid w:val="00D8407D"/>
    <w:rsid w:val="00D84782"/>
    <w:rsid w:val="00D8478C"/>
    <w:rsid w:val="00D84E9E"/>
    <w:rsid w:val="00D84FC7"/>
    <w:rsid w:val="00D85025"/>
    <w:rsid w:val="00D8517C"/>
    <w:rsid w:val="00D853AD"/>
    <w:rsid w:val="00D856F1"/>
    <w:rsid w:val="00D85AA1"/>
    <w:rsid w:val="00D85AF9"/>
    <w:rsid w:val="00D85B0C"/>
    <w:rsid w:val="00D85DF2"/>
    <w:rsid w:val="00D863C8"/>
    <w:rsid w:val="00D864ED"/>
    <w:rsid w:val="00D866AF"/>
    <w:rsid w:val="00D869A5"/>
    <w:rsid w:val="00D86A4F"/>
    <w:rsid w:val="00D8721E"/>
    <w:rsid w:val="00D8727A"/>
    <w:rsid w:val="00D872B6"/>
    <w:rsid w:val="00D872C6"/>
    <w:rsid w:val="00D90278"/>
    <w:rsid w:val="00D904A4"/>
    <w:rsid w:val="00D90A9E"/>
    <w:rsid w:val="00D90C2E"/>
    <w:rsid w:val="00D90C81"/>
    <w:rsid w:val="00D910A8"/>
    <w:rsid w:val="00D911CC"/>
    <w:rsid w:val="00D912E6"/>
    <w:rsid w:val="00D91B68"/>
    <w:rsid w:val="00D91BEA"/>
    <w:rsid w:val="00D923F3"/>
    <w:rsid w:val="00D92410"/>
    <w:rsid w:val="00D92C0F"/>
    <w:rsid w:val="00D92F3B"/>
    <w:rsid w:val="00D92F6D"/>
    <w:rsid w:val="00D931A8"/>
    <w:rsid w:val="00D93295"/>
    <w:rsid w:val="00D93631"/>
    <w:rsid w:val="00D939F1"/>
    <w:rsid w:val="00D93E4E"/>
    <w:rsid w:val="00D93FA7"/>
    <w:rsid w:val="00D941D6"/>
    <w:rsid w:val="00D942D4"/>
    <w:rsid w:val="00D942E2"/>
    <w:rsid w:val="00D9439E"/>
    <w:rsid w:val="00D94462"/>
    <w:rsid w:val="00D94704"/>
    <w:rsid w:val="00D94A8D"/>
    <w:rsid w:val="00D94D7E"/>
    <w:rsid w:val="00D94EBE"/>
    <w:rsid w:val="00D95017"/>
    <w:rsid w:val="00D9531E"/>
    <w:rsid w:val="00D9548C"/>
    <w:rsid w:val="00D95654"/>
    <w:rsid w:val="00D95901"/>
    <w:rsid w:val="00D95EA9"/>
    <w:rsid w:val="00D96571"/>
    <w:rsid w:val="00D96AFD"/>
    <w:rsid w:val="00D96D22"/>
    <w:rsid w:val="00D96F11"/>
    <w:rsid w:val="00D96FF5"/>
    <w:rsid w:val="00D97408"/>
    <w:rsid w:val="00D97704"/>
    <w:rsid w:val="00D97AD9"/>
    <w:rsid w:val="00D97F13"/>
    <w:rsid w:val="00DA031C"/>
    <w:rsid w:val="00DA0464"/>
    <w:rsid w:val="00DA080F"/>
    <w:rsid w:val="00DA0A8F"/>
    <w:rsid w:val="00DA0C23"/>
    <w:rsid w:val="00DA0D33"/>
    <w:rsid w:val="00DA0F46"/>
    <w:rsid w:val="00DA18D6"/>
    <w:rsid w:val="00DA1D56"/>
    <w:rsid w:val="00DA2004"/>
    <w:rsid w:val="00DA205D"/>
    <w:rsid w:val="00DA2097"/>
    <w:rsid w:val="00DA257C"/>
    <w:rsid w:val="00DA2AB0"/>
    <w:rsid w:val="00DA319A"/>
    <w:rsid w:val="00DA32BF"/>
    <w:rsid w:val="00DA331F"/>
    <w:rsid w:val="00DA33A3"/>
    <w:rsid w:val="00DA3400"/>
    <w:rsid w:val="00DA354E"/>
    <w:rsid w:val="00DA445B"/>
    <w:rsid w:val="00DA4F22"/>
    <w:rsid w:val="00DA4FAC"/>
    <w:rsid w:val="00DA5223"/>
    <w:rsid w:val="00DA5256"/>
    <w:rsid w:val="00DA553B"/>
    <w:rsid w:val="00DA57F9"/>
    <w:rsid w:val="00DA5B2E"/>
    <w:rsid w:val="00DA5BB1"/>
    <w:rsid w:val="00DA5E24"/>
    <w:rsid w:val="00DA627C"/>
    <w:rsid w:val="00DA65EE"/>
    <w:rsid w:val="00DA678B"/>
    <w:rsid w:val="00DA6A48"/>
    <w:rsid w:val="00DA6B60"/>
    <w:rsid w:val="00DA7118"/>
    <w:rsid w:val="00DA716E"/>
    <w:rsid w:val="00DA72C5"/>
    <w:rsid w:val="00DA73F6"/>
    <w:rsid w:val="00DA74ED"/>
    <w:rsid w:val="00DA7AE3"/>
    <w:rsid w:val="00DA7C5A"/>
    <w:rsid w:val="00DB022A"/>
    <w:rsid w:val="00DB02D6"/>
    <w:rsid w:val="00DB079B"/>
    <w:rsid w:val="00DB09BD"/>
    <w:rsid w:val="00DB0BAE"/>
    <w:rsid w:val="00DB0E87"/>
    <w:rsid w:val="00DB0F5A"/>
    <w:rsid w:val="00DB11A3"/>
    <w:rsid w:val="00DB1463"/>
    <w:rsid w:val="00DB1741"/>
    <w:rsid w:val="00DB19CB"/>
    <w:rsid w:val="00DB24A7"/>
    <w:rsid w:val="00DB2655"/>
    <w:rsid w:val="00DB26E3"/>
    <w:rsid w:val="00DB2D33"/>
    <w:rsid w:val="00DB2E15"/>
    <w:rsid w:val="00DB30F6"/>
    <w:rsid w:val="00DB3150"/>
    <w:rsid w:val="00DB32F5"/>
    <w:rsid w:val="00DB3321"/>
    <w:rsid w:val="00DB33DF"/>
    <w:rsid w:val="00DB3583"/>
    <w:rsid w:val="00DB37E2"/>
    <w:rsid w:val="00DB3D64"/>
    <w:rsid w:val="00DB3D9E"/>
    <w:rsid w:val="00DB3F4E"/>
    <w:rsid w:val="00DB43C9"/>
    <w:rsid w:val="00DB443F"/>
    <w:rsid w:val="00DB4CF2"/>
    <w:rsid w:val="00DB5278"/>
    <w:rsid w:val="00DB5466"/>
    <w:rsid w:val="00DB5743"/>
    <w:rsid w:val="00DB5825"/>
    <w:rsid w:val="00DB5A30"/>
    <w:rsid w:val="00DB5C63"/>
    <w:rsid w:val="00DB6071"/>
    <w:rsid w:val="00DB60CF"/>
    <w:rsid w:val="00DB60E3"/>
    <w:rsid w:val="00DB63BB"/>
    <w:rsid w:val="00DB66C6"/>
    <w:rsid w:val="00DB6A89"/>
    <w:rsid w:val="00DB6D00"/>
    <w:rsid w:val="00DB6E9F"/>
    <w:rsid w:val="00DB6F81"/>
    <w:rsid w:val="00DB6FB6"/>
    <w:rsid w:val="00DB73D2"/>
    <w:rsid w:val="00DB7821"/>
    <w:rsid w:val="00DB7896"/>
    <w:rsid w:val="00DB7929"/>
    <w:rsid w:val="00DB7957"/>
    <w:rsid w:val="00DB7DF8"/>
    <w:rsid w:val="00DB7E73"/>
    <w:rsid w:val="00DB7FB0"/>
    <w:rsid w:val="00DC000E"/>
    <w:rsid w:val="00DC0271"/>
    <w:rsid w:val="00DC0B16"/>
    <w:rsid w:val="00DC0B9E"/>
    <w:rsid w:val="00DC13C2"/>
    <w:rsid w:val="00DC14AD"/>
    <w:rsid w:val="00DC165A"/>
    <w:rsid w:val="00DC16C9"/>
    <w:rsid w:val="00DC16D7"/>
    <w:rsid w:val="00DC1B59"/>
    <w:rsid w:val="00DC2765"/>
    <w:rsid w:val="00DC32EE"/>
    <w:rsid w:val="00DC3435"/>
    <w:rsid w:val="00DC36B6"/>
    <w:rsid w:val="00DC39C7"/>
    <w:rsid w:val="00DC39F7"/>
    <w:rsid w:val="00DC3A4E"/>
    <w:rsid w:val="00DC3E0D"/>
    <w:rsid w:val="00DC3E33"/>
    <w:rsid w:val="00DC492A"/>
    <w:rsid w:val="00DC4B25"/>
    <w:rsid w:val="00DC4EA9"/>
    <w:rsid w:val="00DC569B"/>
    <w:rsid w:val="00DC5B30"/>
    <w:rsid w:val="00DC5D1B"/>
    <w:rsid w:val="00DC5D2B"/>
    <w:rsid w:val="00DC5F33"/>
    <w:rsid w:val="00DC6831"/>
    <w:rsid w:val="00DC698B"/>
    <w:rsid w:val="00DC6EA4"/>
    <w:rsid w:val="00DC79A3"/>
    <w:rsid w:val="00DC7A12"/>
    <w:rsid w:val="00DC7B2B"/>
    <w:rsid w:val="00DC7DA7"/>
    <w:rsid w:val="00DC7DC6"/>
    <w:rsid w:val="00DC7E4A"/>
    <w:rsid w:val="00DD0654"/>
    <w:rsid w:val="00DD0B0E"/>
    <w:rsid w:val="00DD0C07"/>
    <w:rsid w:val="00DD0D49"/>
    <w:rsid w:val="00DD11F1"/>
    <w:rsid w:val="00DD1B77"/>
    <w:rsid w:val="00DD1C32"/>
    <w:rsid w:val="00DD1CA7"/>
    <w:rsid w:val="00DD1EA6"/>
    <w:rsid w:val="00DD21D5"/>
    <w:rsid w:val="00DD222E"/>
    <w:rsid w:val="00DD2312"/>
    <w:rsid w:val="00DD262F"/>
    <w:rsid w:val="00DD27B4"/>
    <w:rsid w:val="00DD29B3"/>
    <w:rsid w:val="00DD2E7B"/>
    <w:rsid w:val="00DD2EB2"/>
    <w:rsid w:val="00DD3934"/>
    <w:rsid w:val="00DD39EF"/>
    <w:rsid w:val="00DD3B0B"/>
    <w:rsid w:val="00DD3E5F"/>
    <w:rsid w:val="00DD3F30"/>
    <w:rsid w:val="00DD40CF"/>
    <w:rsid w:val="00DD42B5"/>
    <w:rsid w:val="00DD42D6"/>
    <w:rsid w:val="00DD4315"/>
    <w:rsid w:val="00DD43C5"/>
    <w:rsid w:val="00DD4E51"/>
    <w:rsid w:val="00DD4E8B"/>
    <w:rsid w:val="00DD50EC"/>
    <w:rsid w:val="00DD5CA3"/>
    <w:rsid w:val="00DD6B93"/>
    <w:rsid w:val="00DD72E1"/>
    <w:rsid w:val="00DD7A1A"/>
    <w:rsid w:val="00DD7A47"/>
    <w:rsid w:val="00DD7EF6"/>
    <w:rsid w:val="00DE05DF"/>
    <w:rsid w:val="00DE07E8"/>
    <w:rsid w:val="00DE08DA"/>
    <w:rsid w:val="00DE0AFF"/>
    <w:rsid w:val="00DE0E94"/>
    <w:rsid w:val="00DE0FA4"/>
    <w:rsid w:val="00DE124A"/>
    <w:rsid w:val="00DE12AD"/>
    <w:rsid w:val="00DE12E5"/>
    <w:rsid w:val="00DE163E"/>
    <w:rsid w:val="00DE17CB"/>
    <w:rsid w:val="00DE17F8"/>
    <w:rsid w:val="00DE1B57"/>
    <w:rsid w:val="00DE1D86"/>
    <w:rsid w:val="00DE2477"/>
    <w:rsid w:val="00DE2558"/>
    <w:rsid w:val="00DE2DB1"/>
    <w:rsid w:val="00DE2FF0"/>
    <w:rsid w:val="00DE34AE"/>
    <w:rsid w:val="00DE393E"/>
    <w:rsid w:val="00DE3BF9"/>
    <w:rsid w:val="00DE3D08"/>
    <w:rsid w:val="00DE40CC"/>
    <w:rsid w:val="00DE43FC"/>
    <w:rsid w:val="00DE47CE"/>
    <w:rsid w:val="00DE48C8"/>
    <w:rsid w:val="00DE4B5E"/>
    <w:rsid w:val="00DE4C42"/>
    <w:rsid w:val="00DE5253"/>
    <w:rsid w:val="00DE5CD2"/>
    <w:rsid w:val="00DE6185"/>
    <w:rsid w:val="00DE667C"/>
    <w:rsid w:val="00DE680E"/>
    <w:rsid w:val="00DE685A"/>
    <w:rsid w:val="00DE6F2F"/>
    <w:rsid w:val="00DE727A"/>
    <w:rsid w:val="00DE73F1"/>
    <w:rsid w:val="00DE786F"/>
    <w:rsid w:val="00DE7B89"/>
    <w:rsid w:val="00DE7B97"/>
    <w:rsid w:val="00DE7CB9"/>
    <w:rsid w:val="00DE7DDB"/>
    <w:rsid w:val="00DE7E07"/>
    <w:rsid w:val="00DE7E24"/>
    <w:rsid w:val="00DE7FF4"/>
    <w:rsid w:val="00DF039D"/>
    <w:rsid w:val="00DF0492"/>
    <w:rsid w:val="00DF04B0"/>
    <w:rsid w:val="00DF0541"/>
    <w:rsid w:val="00DF0937"/>
    <w:rsid w:val="00DF0B5D"/>
    <w:rsid w:val="00DF0F65"/>
    <w:rsid w:val="00DF1198"/>
    <w:rsid w:val="00DF17D1"/>
    <w:rsid w:val="00DF1B41"/>
    <w:rsid w:val="00DF1E71"/>
    <w:rsid w:val="00DF1ED7"/>
    <w:rsid w:val="00DF1F9E"/>
    <w:rsid w:val="00DF21A4"/>
    <w:rsid w:val="00DF229D"/>
    <w:rsid w:val="00DF22DB"/>
    <w:rsid w:val="00DF2331"/>
    <w:rsid w:val="00DF2442"/>
    <w:rsid w:val="00DF28C1"/>
    <w:rsid w:val="00DF2C2F"/>
    <w:rsid w:val="00DF2CB3"/>
    <w:rsid w:val="00DF2E07"/>
    <w:rsid w:val="00DF34A3"/>
    <w:rsid w:val="00DF3622"/>
    <w:rsid w:val="00DF37E4"/>
    <w:rsid w:val="00DF3BAD"/>
    <w:rsid w:val="00DF3F7E"/>
    <w:rsid w:val="00DF4287"/>
    <w:rsid w:val="00DF455E"/>
    <w:rsid w:val="00DF4C40"/>
    <w:rsid w:val="00DF4D22"/>
    <w:rsid w:val="00DF4DC3"/>
    <w:rsid w:val="00DF4E58"/>
    <w:rsid w:val="00DF4E5C"/>
    <w:rsid w:val="00DF5352"/>
    <w:rsid w:val="00DF5588"/>
    <w:rsid w:val="00DF5A03"/>
    <w:rsid w:val="00DF5F5B"/>
    <w:rsid w:val="00DF602A"/>
    <w:rsid w:val="00DF63F7"/>
    <w:rsid w:val="00DF6768"/>
    <w:rsid w:val="00DF6B5F"/>
    <w:rsid w:val="00DF6C8C"/>
    <w:rsid w:val="00DF6C92"/>
    <w:rsid w:val="00DF6DD7"/>
    <w:rsid w:val="00DF7B9C"/>
    <w:rsid w:val="00DF7E50"/>
    <w:rsid w:val="00E00086"/>
    <w:rsid w:val="00E00131"/>
    <w:rsid w:val="00E00199"/>
    <w:rsid w:val="00E0091B"/>
    <w:rsid w:val="00E00F49"/>
    <w:rsid w:val="00E0115B"/>
    <w:rsid w:val="00E0172B"/>
    <w:rsid w:val="00E01768"/>
    <w:rsid w:val="00E01864"/>
    <w:rsid w:val="00E01B77"/>
    <w:rsid w:val="00E01DB9"/>
    <w:rsid w:val="00E026D5"/>
    <w:rsid w:val="00E02C82"/>
    <w:rsid w:val="00E02CDB"/>
    <w:rsid w:val="00E03170"/>
    <w:rsid w:val="00E033A0"/>
    <w:rsid w:val="00E03464"/>
    <w:rsid w:val="00E03501"/>
    <w:rsid w:val="00E036D9"/>
    <w:rsid w:val="00E03E0F"/>
    <w:rsid w:val="00E03F5E"/>
    <w:rsid w:val="00E047B6"/>
    <w:rsid w:val="00E0482A"/>
    <w:rsid w:val="00E04BE7"/>
    <w:rsid w:val="00E04FF9"/>
    <w:rsid w:val="00E055F0"/>
    <w:rsid w:val="00E057FC"/>
    <w:rsid w:val="00E05F49"/>
    <w:rsid w:val="00E06043"/>
    <w:rsid w:val="00E062A7"/>
    <w:rsid w:val="00E0650B"/>
    <w:rsid w:val="00E06861"/>
    <w:rsid w:val="00E06FF3"/>
    <w:rsid w:val="00E07371"/>
    <w:rsid w:val="00E078D3"/>
    <w:rsid w:val="00E07A2D"/>
    <w:rsid w:val="00E07ADC"/>
    <w:rsid w:val="00E07D22"/>
    <w:rsid w:val="00E07FBD"/>
    <w:rsid w:val="00E10087"/>
    <w:rsid w:val="00E10442"/>
    <w:rsid w:val="00E117E9"/>
    <w:rsid w:val="00E1185C"/>
    <w:rsid w:val="00E11FF8"/>
    <w:rsid w:val="00E122F6"/>
    <w:rsid w:val="00E123FA"/>
    <w:rsid w:val="00E12945"/>
    <w:rsid w:val="00E12E4B"/>
    <w:rsid w:val="00E131D1"/>
    <w:rsid w:val="00E13428"/>
    <w:rsid w:val="00E136B7"/>
    <w:rsid w:val="00E13979"/>
    <w:rsid w:val="00E13C0B"/>
    <w:rsid w:val="00E13EE4"/>
    <w:rsid w:val="00E13F62"/>
    <w:rsid w:val="00E1441B"/>
    <w:rsid w:val="00E146BE"/>
    <w:rsid w:val="00E1471B"/>
    <w:rsid w:val="00E14B24"/>
    <w:rsid w:val="00E14BDF"/>
    <w:rsid w:val="00E14F57"/>
    <w:rsid w:val="00E15153"/>
    <w:rsid w:val="00E156F7"/>
    <w:rsid w:val="00E15D28"/>
    <w:rsid w:val="00E15EDA"/>
    <w:rsid w:val="00E16058"/>
    <w:rsid w:val="00E16912"/>
    <w:rsid w:val="00E16E08"/>
    <w:rsid w:val="00E16E55"/>
    <w:rsid w:val="00E17061"/>
    <w:rsid w:val="00E170C9"/>
    <w:rsid w:val="00E17100"/>
    <w:rsid w:val="00E172BC"/>
    <w:rsid w:val="00E172C4"/>
    <w:rsid w:val="00E174AF"/>
    <w:rsid w:val="00E1768A"/>
    <w:rsid w:val="00E176D2"/>
    <w:rsid w:val="00E178FD"/>
    <w:rsid w:val="00E17AD7"/>
    <w:rsid w:val="00E17E81"/>
    <w:rsid w:val="00E17F70"/>
    <w:rsid w:val="00E20475"/>
    <w:rsid w:val="00E20481"/>
    <w:rsid w:val="00E2056A"/>
    <w:rsid w:val="00E21D14"/>
    <w:rsid w:val="00E21D2B"/>
    <w:rsid w:val="00E22416"/>
    <w:rsid w:val="00E224B4"/>
    <w:rsid w:val="00E22E16"/>
    <w:rsid w:val="00E22F97"/>
    <w:rsid w:val="00E23124"/>
    <w:rsid w:val="00E23200"/>
    <w:rsid w:val="00E238BF"/>
    <w:rsid w:val="00E239C1"/>
    <w:rsid w:val="00E23A1E"/>
    <w:rsid w:val="00E23C52"/>
    <w:rsid w:val="00E2426F"/>
    <w:rsid w:val="00E2428A"/>
    <w:rsid w:val="00E24B4E"/>
    <w:rsid w:val="00E2529A"/>
    <w:rsid w:val="00E2534A"/>
    <w:rsid w:val="00E253D5"/>
    <w:rsid w:val="00E2648D"/>
    <w:rsid w:val="00E266EF"/>
    <w:rsid w:val="00E26711"/>
    <w:rsid w:val="00E26910"/>
    <w:rsid w:val="00E26A86"/>
    <w:rsid w:val="00E270AB"/>
    <w:rsid w:val="00E27429"/>
    <w:rsid w:val="00E27724"/>
    <w:rsid w:val="00E27BA2"/>
    <w:rsid w:val="00E27C12"/>
    <w:rsid w:val="00E27E27"/>
    <w:rsid w:val="00E300AE"/>
    <w:rsid w:val="00E3055C"/>
    <w:rsid w:val="00E30577"/>
    <w:rsid w:val="00E3063A"/>
    <w:rsid w:val="00E3085A"/>
    <w:rsid w:val="00E30B28"/>
    <w:rsid w:val="00E30BD3"/>
    <w:rsid w:val="00E30DCA"/>
    <w:rsid w:val="00E30E1B"/>
    <w:rsid w:val="00E31306"/>
    <w:rsid w:val="00E316B4"/>
    <w:rsid w:val="00E317C0"/>
    <w:rsid w:val="00E31AB4"/>
    <w:rsid w:val="00E31B0A"/>
    <w:rsid w:val="00E31B1D"/>
    <w:rsid w:val="00E321B2"/>
    <w:rsid w:val="00E32307"/>
    <w:rsid w:val="00E32353"/>
    <w:rsid w:val="00E325CF"/>
    <w:rsid w:val="00E32685"/>
    <w:rsid w:val="00E327C0"/>
    <w:rsid w:val="00E329CE"/>
    <w:rsid w:val="00E32C89"/>
    <w:rsid w:val="00E32CB0"/>
    <w:rsid w:val="00E32D1A"/>
    <w:rsid w:val="00E331FC"/>
    <w:rsid w:val="00E33BAA"/>
    <w:rsid w:val="00E34045"/>
    <w:rsid w:val="00E3407E"/>
    <w:rsid w:val="00E340F2"/>
    <w:rsid w:val="00E3438D"/>
    <w:rsid w:val="00E3449C"/>
    <w:rsid w:val="00E34CEA"/>
    <w:rsid w:val="00E351CE"/>
    <w:rsid w:val="00E354CA"/>
    <w:rsid w:val="00E356AF"/>
    <w:rsid w:val="00E35840"/>
    <w:rsid w:val="00E359EE"/>
    <w:rsid w:val="00E36C28"/>
    <w:rsid w:val="00E37114"/>
    <w:rsid w:val="00E37441"/>
    <w:rsid w:val="00E3788B"/>
    <w:rsid w:val="00E37DC8"/>
    <w:rsid w:val="00E37EB0"/>
    <w:rsid w:val="00E37ECC"/>
    <w:rsid w:val="00E400FD"/>
    <w:rsid w:val="00E405DE"/>
    <w:rsid w:val="00E40924"/>
    <w:rsid w:val="00E40D97"/>
    <w:rsid w:val="00E410B6"/>
    <w:rsid w:val="00E4116D"/>
    <w:rsid w:val="00E413DA"/>
    <w:rsid w:val="00E413FC"/>
    <w:rsid w:val="00E414E0"/>
    <w:rsid w:val="00E419AA"/>
    <w:rsid w:val="00E41E1E"/>
    <w:rsid w:val="00E42163"/>
    <w:rsid w:val="00E42540"/>
    <w:rsid w:val="00E425E2"/>
    <w:rsid w:val="00E42A8D"/>
    <w:rsid w:val="00E42C5D"/>
    <w:rsid w:val="00E42F21"/>
    <w:rsid w:val="00E43976"/>
    <w:rsid w:val="00E43AC7"/>
    <w:rsid w:val="00E43F7D"/>
    <w:rsid w:val="00E4409E"/>
    <w:rsid w:val="00E441EE"/>
    <w:rsid w:val="00E4441C"/>
    <w:rsid w:val="00E4460E"/>
    <w:rsid w:val="00E44A6C"/>
    <w:rsid w:val="00E4547D"/>
    <w:rsid w:val="00E45533"/>
    <w:rsid w:val="00E45574"/>
    <w:rsid w:val="00E45A7A"/>
    <w:rsid w:val="00E45A9F"/>
    <w:rsid w:val="00E45E3C"/>
    <w:rsid w:val="00E46446"/>
    <w:rsid w:val="00E466A5"/>
    <w:rsid w:val="00E46887"/>
    <w:rsid w:val="00E46B42"/>
    <w:rsid w:val="00E46CB9"/>
    <w:rsid w:val="00E46CED"/>
    <w:rsid w:val="00E46E9A"/>
    <w:rsid w:val="00E471C7"/>
    <w:rsid w:val="00E47B59"/>
    <w:rsid w:val="00E47BB3"/>
    <w:rsid w:val="00E47BB5"/>
    <w:rsid w:val="00E47E21"/>
    <w:rsid w:val="00E50E8B"/>
    <w:rsid w:val="00E50FB3"/>
    <w:rsid w:val="00E51061"/>
    <w:rsid w:val="00E512DC"/>
    <w:rsid w:val="00E51868"/>
    <w:rsid w:val="00E519E6"/>
    <w:rsid w:val="00E51D54"/>
    <w:rsid w:val="00E521AE"/>
    <w:rsid w:val="00E526FE"/>
    <w:rsid w:val="00E528C7"/>
    <w:rsid w:val="00E52A46"/>
    <w:rsid w:val="00E53069"/>
    <w:rsid w:val="00E5339A"/>
    <w:rsid w:val="00E53459"/>
    <w:rsid w:val="00E53808"/>
    <w:rsid w:val="00E53F0E"/>
    <w:rsid w:val="00E547E1"/>
    <w:rsid w:val="00E54907"/>
    <w:rsid w:val="00E54A54"/>
    <w:rsid w:val="00E54AD9"/>
    <w:rsid w:val="00E551C3"/>
    <w:rsid w:val="00E551E1"/>
    <w:rsid w:val="00E558D9"/>
    <w:rsid w:val="00E55C0A"/>
    <w:rsid w:val="00E56313"/>
    <w:rsid w:val="00E56480"/>
    <w:rsid w:val="00E56AEA"/>
    <w:rsid w:val="00E56F7E"/>
    <w:rsid w:val="00E57168"/>
    <w:rsid w:val="00E571F8"/>
    <w:rsid w:val="00E573DA"/>
    <w:rsid w:val="00E57F4E"/>
    <w:rsid w:val="00E603C1"/>
    <w:rsid w:val="00E60645"/>
    <w:rsid w:val="00E60789"/>
    <w:rsid w:val="00E60B0E"/>
    <w:rsid w:val="00E60BDA"/>
    <w:rsid w:val="00E60F87"/>
    <w:rsid w:val="00E610BE"/>
    <w:rsid w:val="00E610F1"/>
    <w:rsid w:val="00E61739"/>
    <w:rsid w:val="00E61983"/>
    <w:rsid w:val="00E61D03"/>
    <w:rsid w:val="00E61E94"/>
    <w:rsid w:val="00E61EA5"/>
    <w:rsid w:val="00E61F03"/>
    <w:rsid w:val="00E6204A"/>
    <w:rsid w:val="00E624A7"/>
    <w:rsid w:val="00E624F1"/>
    <w:rsid w:val="00E62652"/>
    <w:rsid w:val="00E62713"/>
    <w:rsid w:val="00E6273A"/>
    <w:rsid w:val="00E63E04"/>
    <w:rsid w:val="00E64071"/>
    <w:rsid w:val="00E641CB"/>
    <w:rsid w:val="00E64382"/>
    <w:rsid w:val="00E6455A"/>
    <w:rsid w:val="00E6499B"/>
    <w:rsid w:val="00E64C90"/>
    <w:rsid w:val="00E64D83"/>
    <w:rsid w:val="00E64DE7"/>
    <w:rsid w:val="00E64E30"/>
    <w:rsid w:val="00E6512D"/>
    <w:rsid w:val="00E65139"/>
    <w:rsid w:val="00E65148"/>
    <w:rsid w:val="00E65236"/>
    <w:rsid w:val="00E6523D"/>
    <w:rsid w:val="00E6593F"/>
    <w:rsid w:val="00E65DC2"/>
    <w:rsid w:val="00E66043"/>
    <w:rsid w:val="00E66296"/>
    <w:rsid w:val="00E662D0"/>
    <w:rsid w:val="00E668E6"/>
    <w:rsid w:val="00E66BE8"/>
    <w:rsid w:val="00E66D5B"/>
    <w:rsid w:val="00E66FB5"/>
    <w:rsid w:val="00E6735C"/>
    <w:rsid w:val="00E6753E"/>
    <w:rsid w:val="00E675BE"/>
    <w:rsid w:val="00E67792"/>
    <w:rsid w:val="00E6786E"/>
    <w:rsid w:val="00E67A4B"/>
    <w:rsid w:val="00E7022A"/>
    <w:rsid w:val="00E702AB"/>
    <w:rsid w:val="00E705E4"/>
    <w:rsid w:val="00E70899"/>
    <w:rsid w:val="00E70D65"/>
    <w:rsid w:val="00E713EE"/>
    <w:rsid w:val="00E71AD6"/>
    <w:rsid w:val="00E728C7"/>
    <w:rsid w:val="00E728D2"/>
    <w:rsid w:val="00E72D72"/>
    <w:rsid w:val="00E72F38"/>
    <w:rsid w:val="00E73487"/>
    <w:rsid w:val="00E737D6"/>
    <w:rsid w:val="00E737F9"/>
    <w:rsid w:val="00E73F87"/>
    <w:rsid w:val="00E740C6"/>
    <w:rsid w:val="00E74674"/>
    <w:rsid w:val="00E7480F"/>
    <w:rsid w:val="00E74C66"/>
    <w:rsid w:val="00E75107"/>
    <w:rsid w:val="00E7587C"/>
    <w:rsid w:val="00E76603"/>
    <w:rsid w:val="00E76679"/>
    <w:rsid w:val="00E76786"/>
    <w:rsid w:val="00E767C9"/>
    <w:rsid w:val="00E769F9"/>
    <w:rsid w:val="00E770B3"/>
    <w:rsid w:val="00E771E2"/>
    <w:rsid w:val="00E774D5"/>
    <w:rsid w:val="00E777FC"/>
    <w:rsid w:val="00E778C5"/>
    <w:rsid w:val="00E7797C"/>
    <w:rsid w:val="00E77B41"/>
    <w:rsid w:val="00E77C3D"/>
    <w:rsid w:val="00E77E65"/>
    <w:rsid w:val="00E80270"/>
    <w:rsid w:val="00E806D3"/>
    <w:rsid w:val="00E80937"/>
    <w:rsid w:val="00E809B5"/>
    <w:rsid w:val="00E80B19"/>
    <w:rsid w:val="00E80B48"/>
    <w:rsid w:val="00E80D06"/>
    <w:rsid w:val="00E81445"/>
    <w:rsid w:val="00E815AF"/>
    <w:rsid w:val="00E8177E"/>
    <w:rsid w:val="00E817B0"/>
    <w:rsid w:val="00E817DC"/>
    <w:rsid w:val="00E81A6C"/>
    <w:rsid w:val="00E81EB8"/>
    <w:rsid w:val="00E81EBF"/>
    <w:rsid w:val="00E82078"/>
    <w:rsid w:val="00E8270A"/>
    <w:rsid w:val="00E82932"/>
    <w:rsid w:val="00E829B0"/>
    <w:rsid w:val="00E82C19"/>
    <w:rsid w:val="00E82DE1"/>
    <w:rsid w:val="00E82F85"/>
    <w:rsid w:val="00E8356B"/>
    <w:rsid w:val="00E83A4E"/>
    <w:rsid w:val="00E83B65"/>
    <w:rsid w:val="00E84121"/>
    <w:rsid w:val="00E84208"/>
    <w:rsid w:val="00E8435C"/>
    <w:rsid w:val="00E84521"/>
    <w:rsid w:val="00E84742"/>
    <w:rsid w:val="00E8485B"/>
    <w:rsid w:val="00E84D2F"/>
    <w:rsid w:val="00E84D41"/>
    <w:rsid w:val="00E84E32"/>
    <w:rsid w:val="00E855A9"/>
    <w:rsid w:val="00E857FB"/>
    <w:rsid w:val="00E85AF6"/>
    <w:rsid w:val="00E85F5B"/>
    <w:rsid w:val="00E862A9"/>
    <w:rsid w:val="00E86652"/>
    <w:rsid w:val="00E8665A"/>
    <w:rsid w:val="00E869B7"/>
    <w:rsid w:val="00E86B3E"/>
    <w:rsid w:val="00E8760A"/>
    <w:rsid w:val="00E8773D"/>
    <w:rsid w:val="00E87E88"/>
    <w:rsid w:val="00E87E8F"/>
    <w:rsid w:val="00E87F40"/>
    <w:rsid w:val="00E8B213"/>
    <w:rsid w:val="00E90057"/>
    <w:rsid w:val="00E907AC"/>
    <w:rsid w:val="00E90952"/>
    <w:rsid w:val="00E90BAD"/>
    <w:rsid w:val="00E90C8B"/>
    <w:rsid w:val="00E90FC7"/>
    <w:rsid w:val="00E9113D"/>
    <w:rsid w:val="00E9115C"/>
    <w:rsid w:val="00E91193"/>
    <w:rsid w:val="00E912BD"/>
    <w:rsid w:val="00E918C3"/>
    <w:rsid w:val="00E91920"/>
    <w:rsid w:val="00E91E55"/>
    <w:rsid w:val="00E9201E"/>
    <w:rsid w:val="00E92533"/>
    <w:rsid w:val="00E926F3"/>
    <w:rsid w:val="00E928FC"/>
    <w:rsid w:val="00E92F7D"/>
    <w:rsid w:val="00E931C1"/>
    <w:rsid w:val="00E931F3"/>
    <w:rsid w:val="00E9335F"/>
    <w:rsid w:val="00E93431"/>
    <w:rsid w:val="00E93555"/>
    <w:rsid w:val="00E938FC"/>
    <w:rsid w:val="00E93C3E"/>
    <w:rsid w:val="00E93CA7"/>
    <w:rsid w:val="00E93CCA"/>
    <w:rsid w:val="00E94226"/>
    <w:rsid w:val="00E94268"/>
    <w:rsid w:val="00E94460"/>
    <w:rsid w:val="00E94754"/>
    <w:rsid w:val="00E9479D"/>
    <w:rsid w:val="00E94972"/>
    <w:rsid w:val="00E95081"/>
    <w:rsid w:val="00E954FA"/>
    <w:rsid w:val="00E95933"/>
    <w:rsid w:val="00E95A93"/>
    <w:rsid w:val="00E961A4"/>
    <w:rsid w:val="00E96240"/>
    <w:rsid w:val="00E967A6"/>
    <w:rsid w:val="00E96964"/>
    <w:rsid w:val="00E96F22"/>
    <w:rsid w:val="00E96F7E"/>
    <w:rsid w:val="00E9706A"/>
    <w:rsid w:val="00E974D2"/>
    <w:rsid w:val="00E97559"/>
    <w:rsid w:val="00E97860"/>
    <w:rsid w:val="00E97932"/>
    <w:rsid w:val="00E97BFB"/>
    <w:rsid w:val="00EA01AF"/>
    <w:rsid w:val="00EA02CC"/>
    <w:rsid w:val="00EA049B"/>
    <w:rsid w:val="00EA0580"/>
    <w:rsid w:val="00EA08A7"/>
    <w:rsid w:val="00EA0A6F"/>
    <w:rsid w:val="00EA0F4E"/>
    <w:rsid w:val="00EA11FD"/>
    <w:rsid w:val="00EA1619"/>
    <w:rsid w:val="00EA164D"/>
    <w:rsid w:val="00EA1707"/>
    <w:rsid w:val="00EA17A0"/>
    <w:rsid w:val="00EA1AD3"/>
    <w:rsid w:val="00EA1BE1"/>
    <w:rsid w:val="00EA1C0A"/>
    <w:rsid w:val="00EA1C61"/>
    <w:rsid w:val="00EA20B9"/>
    <w:rsid w:val="00EA2362"/>
    <w:rsid w:val="00EA2363"/>
    <w:rsid w:val="00EA2745"/>
    <w:rsid w:val="00EA280C"/>
    <w:rsid w:val="00EA2BBD"/>
    <w:rsid w:val="00EA2C81"/>
    <w:rsid w:val="00EA2DAF"/>
    <w:rsid w:val="00EA3B6D"/>
    <w:rsid w:val="00EA3DDB"/>
    <w:rsid w:val="00EA3E5F"/>
    <w:rsid w:val="00EA4AC0"/>
    <w:rsid w:val="00EA4EE5"/>
    <w:rsid w:val="00EA4FB6"/>
    <w:rsid w:val="00EA5104"/>
    <w:rsid w:val="00EA5144"/>
    <w:rsid w:val="00EA51A4"/>
    <w:rsid w:val="00EA53D2"/>
    <w:rsid w:val="00EA543A"/>
    <w:rsid w:val="00EA54CE"/>
    <w:rsid w:val="00EA563D"/>
    <w:rsid w:val="00EA56C2"/>
    <w:rsid w:val="00EA5A0C"/>
    <w:rsid w:val="00EA5BC1"/>
    <w:rsid w:val="00EA6203"/>
    <w:rsid w:val="00EA6492"/>
    <w:rsid w:val="00EA6702"/>
    <w:rsid w:val="00EA68FB"/>
    <w:rsid w:val="00EA6D6E"/>
    <w:rsid w:val="00EA71EC"/>
    <w:rsid w:val="00EA74E3"/>
    <w:rsid w:val="00EA767D"/>
    <w:rsid w:val="00EA77EF"/>
    <w:rsid w:val="00EA7B01"/>
    <w:rsid w:val="00EA7D5A"/>
    <w:rsid w:val="00EB0346"/>
    <w:rsid w:val="00EB0370"/>
    <w:rsid w:val="00EB0B67"/>
    <w:rsid w:val="00EB10C6"/>
    <w:rsid w:val="00EB1224"/>
    <w:rsid w:val="00EB15C5"/>
    <w:rsid w:val="00EB17C3"/>
    <w:rsid w:val="00EB188E"/>
    <w:rsid w:val="00EB235D"/>
    <w:rsid w:val="00EB2782"/>
    <w:rsid w:val="00EB29AA"/>
    <w:rsid w:val="00EB2AFF"/>
    <w:rsid w:val="00EB3417"/>
    <w:rsid w:val="00EB3C1A"/>
    <w:rsid w:val="00EB3CBE"/>
    <w:rsid w:val="00EB4260"/>
    <w:rsid w:val="00EB42C3"/>
    <w:rsid w:val="00EB43D7"/>
    <w:rsid w:val="00EB48C3"/>
    <w:rsid w:val="00EB48ED"/>
    <w:rsid w:val="00EB4D6E"/>
    <w:rsid w:val="00EB4EE3"/>
    <w:rsid w:val="00EB51EF"/>
    <w:rsid w:val="00EB5B3B"/>
    <w:rsid w:val="00EB5EE0"/>
    <w:rsid w:val="00EB6289"/>
    <w:rsid w:val="00EB6400"/>
    <w:rsid w:val="00EB6933"/>
    <w:rsid w:val="00EB6C70"/>
    <w:rsid w:val="00EB6D00"/>
    <w:rsid w:val="00EB6E44"/>
    <w:rsid w:val="00EB717C"/>
    <w:rsid w:val="00EB7471"/>
    <w:rsid w:val="00EB7FEB"/>
    <w:rsid w:val="00EC02B4"/>
    <w:rsid w:val="00EC03DE"/>
    <w:rsid w:val="00EC0859"/>
    <w:rsid w:val="00EC0B21"/>
    <w:rsid w:val="00EC0BE7"/>
    <w:rsid w:val="00EC0E4D"/>
    <w:rsid w:val="00EC10F5"/>
    <w:rsid w:val="00EC11C2"/>
    <w:rsid w:val="00EC15C5"/>
    <w:rsid w:val="00EC1A09"/>
    <w:rsid w:val="00EC1A82"/>
    <w:rsid w:val="00EC1C47"/>
    <w:rsid w:val="00EC20BA"/>
    <w:rsid w:val="00EC23EC"/>
    <w:rsid w:val="00EC2548"/>
    <w:rsid w:val="00EC2F54"/>
    <w:rsid w:val="00EC343F"/>
    <w:rsid w:val="00EC36F3"/>
    <w:rsid w:val="00EC385A"/>
    <w:rsid w:val="00EC38FB"/>
    <w:rsid w:val="00EC3B78"/>
    <w:rsid w:val="00EC3B7A"/>
    <w:rsid w:val="00EC3BC8"/>
    <w:rsid w:val="00EC3E1F"/>
    <w:rsid w:val="00EC40BE"/>
    <w:rsid w:val="00EC4353"/>
    <w:rsid w:val="00EC47E9"/>
    <w:rsid w:val="00EC49B0"/>
    <w:rsid w:val="00EC5367"/>
    <w:rsid w:val="00EC53B1"/>
    <w:rsid w:val="00EC54E7"/>
    <w:rsid w:val="00EC5A26"/>
    <w:rsid w:val="00EC632A"/>
    <w:rsid w:val="00EC635D"/>
    <w:rsid w:val="00EC64BE"/>
    <w:rsid w:val="00EC6746"/>
    <w:rsid w:val="00EC6E69"/>
    <w:rsid w:val="00EC7A13"/>
    <w:rsid w:val="00EC7BB3"/>
    <w:rsid w:val="00ED00D1"/>
    <w:rsid w:val="00ED0326"/>
    <w:rsid w:val="00ED066E"/>
    <w:rsid w:val="00ED06E9"/>
    <w:rsid w:val="00ED0AF4"/>
    <w:rsid w:val="00ED167A"/>
    <w:rsid w:val="00ED1A56"/>
    <w:rsid w:val="00ED1ADA"/>
    <w:rsid w:val="00ED2224"/>
    <w:rsid w:val="00ED2966"/>
    <w:rsid w:val="00ED2ACF"/>
    <w:rsid w:val="00ED2B14"/>
    <w:rsid w:val="00ED2B3F"/>
    <w:rsid w:val="00ED2CFA"/>
    <w:rsid w:val="00ED2D95"/>
    <w:rsid w:val="00ED2F24"/>
    <w:rsid w:val="00ED31EA"/>
    <w:rsid w:val="00ED3577"/>
    <w:rsid w:val="00ED3654"/>
    <w:rsid w:val="00ED36C4"/>
    <w:rsid w:val="00ED3B0C"/>
    <w:rsid w:val="00ED44E8"/>
    <w:rsid w:val="00ED4752"/>
    <w:rsid w:val="00ED477A"/>
    <w:rsid w:val="00ED47E5"/>
    <w:rsid w:val="00ED4BC0"/>
    <w:rsid w:val="00ED4EF1"/>
    <w:rsid w:val="00ED4F6C"/>
    <w:rsid w:val="00ED5194"/>
    <w:rsid w:val="00ED55FB"/>
    <w:rsid w:val="00ED5A78"/>
    <w:rsid w:val="00ED5B32"/>
    <w:rsid w:val="00ED5BDE"/>
    <w:rsid w:val="00ED64AA"/>
    <w:rsid w:val="00ED67D8"/>
    <w:rsid w:val="00ED682C"/>
    <w:rsid w:val="00ED68F4"/>
    <w:rsid w:val="00ED6A07"/>
    <w:rsid w:val="00ED6E18"/>
    <w:rsid w:val="00ED6E4A"/>
    <w:rsid w:val="00ED70C0"/>
    <w:rsid w:val="00ED7A30"/>
    <w:rsid w:val="00ED7BE1"/>
    <w:rsid w:val="00ED7CD5"/>
    <w:rsid w:val="00EE0071"/>
    <w:rsid w:val="00EE0370"/>
    <w:rsid w:val="00EE0449"/>
    <w:rsid w:val="00EE060D"/>
    <w:rsid w:val="00EE07D2"/>
    <w:rsid w:val="00EE0B16"/>
    <w:rsid w:val="00EE0BF3"/>
    <w:rsid w:val="00EE0E54"/>
    <w:rsid w:val="00EE0EA9"/>
    <w:rsid w:val="00EE1735"/>
    <w:rsid w:val="00EE1944"/>
    <w:rsid w:val="00EE1A31"/>
    <w:rsid w:val="00EE1CBE"/>
    <w:rsid w:val="00EE1F94"/>
    <w:rsid w:val="00EE204E"/>
    <w:rsid w:val="00EE20B0"/>
    <w:rsid w:val="00EE21E7"/>
    <w:rsid w:val="00EE2556"/>
    <w:rsid w:val="00EE2723"/>
    <w:rsid w:val="00EE28EB"/>
    <w:rsid w:val="00EE2AB8"/>
    <w:rsid w:val="00EE2ABD"/>
    <w:rsid w:val="00EE2DE9"/>
    <w:rsid w:val="00EE2E05"/>
    <w:rsid w:val="00EE3708"/>
    <w:rsid w:val="00EE3B1C"/>
    <w:rsid w:val="00EE3BB6"/>
    <w:rsid w:val="00EE3C65"/>
    <w:rsid w:val="00EE3D75"/>
    <w:rsid w:val="00EE3E58"/>
    <w:rsid w:val="00EE41C1"/>
    <w:rsid w:val="00EE4479"/>
    <w:rsid w:val="00EE461A"/>
    <w:rsid w:val="00EE4B85"/>
    <w:rsid w:val="00EE4BEA"/>
    <w:rsid w:val="00EE512A"/>
    <w:rsid w:val="00EE557C"/>
    <w:rsid w:val="00EE55F6"/>
    <w:rsid w:val="00EE61E3"/>
    <w:rsid w:val="00EE665F"/>
    <w:rsid w:val="00EE6866"/>
    <w:rsid w:val="00EE6867"/>
    <w:rsid w:val="00EE68B3"/>
    <w:rsid w:val="00EE6D5D"/>
    <w:rsid w:val="00EE6D9D"/>
    <w:rsid w:val="00EE74D5"/>
    <w:rsid w:val="00EE7985"/>
    <w:rsid w:val="00EF0099"/>
    <w:rsid w:val="00EF023E"/>
    <w:rsid w:val="00EF0410"/>
    <w:rsid w:val="00EF0636"/>
    <w:rsid w:val="00EF06B7"/>
    <w:rsid w:val="00EF06CE"/>
    <w:rsid w:val="00EF0831"/>
    <w:rsid w:val="00EF090B"/>
    <w:rsid w:val="00EF09A9"/>
    <w:rsid w:val="00EF0A10"/>
    <w:rsid w:val="00EF0A1E"/>
    <w:rsid w:val="00EF0AD3"/>
    <w:rsid w:val="00EF0F91"/>
    <w:rsid w:val="00EF1026"/>
    <w:rsid w:val="00EF1101"/>
    <w:rsid w:val="00EF1388"/>
    <w:rsid w:val="00EF146B"/>
    <w:rsid w:val="00EF1686"/>
    <w:rsid w:val="00EF17BB"/>
    <w:rsid w:val="00EF1EC9"/>
    <w:rsid w:val="00EF1F85"/>
    <w:rsid w:val="00EF2321"/>
    <w:rsid w:val="00EF270D"/>
    <w:rsid w:val="00EF29E0"/>
    <w:rsid w:val="00EF2A06"/>
    <w:rsid w:val="00EF2D97"/>
    <w:rsid w:val="00EF34B7"/>
    <w:rsid w:val="00EF378F"/>
    <w:rsid w:val="00EF3810"/>
    <w:rsid w:val="00EF3BCF"/>
    <w:rsid w:val="00EF3CC5"/>
    <w:rsid w:val="00EF47A9"/>
    <w:rsid w:val="00EF4D7C"/>
    <w:rsid w:val="00EF4D89"/>
    <w:rsid w:val="00EF4DD6"/>
    <w:rsid w:val="00EF5117"/>
    <w:rsid w:val="00EF579C"/>
    <w:rsid w:val="00EF57D5"/>
    <w:rsid w:val="00EF5C99"/>
    <w:rsid w:val="00EF6A69"/>
    <w:rsid w:val="00EF6A8E"/>
    <w:rsid w:val="00EF6EA7"/>
    <w:rsid w:val="00EF715D"/>
    <w:rsid w:val="00EF7228"/>
    <w:rsid w:val="00EF731F"/>
    <w:rsid w:val="00EF756F"/>
    <w:rsid w:val="00F00085"/>
    <w:rsid w:val="00F00316"/>
    <w:rsid w:val="00F003C5"/>
    <w:rsid w:val="00F003F0"/>
    <w:rsid w:val="00F0041E"/>
    <w:rsid w:val="00F004CC"/>
    <w:rsid w:val="00F009E4"/>
    <w:rsid w:val="00F00C43"/>
    <w:rsid w:val="00F011B7"/>
    <w:rsid w:val="00F0128C"/>
    <w:rsid w:val="00F01409"/>
    <w:rsid w:val="00F01464"/>
    <w:rsid w:val="00F01595"/>
    <w:rsid w:val="00F01A7D"/>
    <w:rsid w:val="00F01C47"/>
    <w:rsid w:val="00F01C50"/>
    <w:rsid w:val="00F0204E"/>
    <w:rsid w:val="00F02063"/>
    <w:rsid w:val="00F02253"/>
    <w:rsid w:val="00F0232A"/>
    <w:rsid w:val="00F02457"/>
    <w:rsid w:val="00F024E0"/>
    <w:rsid w:val="00F025E4"/>
    <w:rsid w:val="00F02D3D"/>
    <w:rsid w:val="00F030FC"/>
    <w:rsid w:val="00F03258"/>
    <w:rsid w:val="00F03310"/>
    <w:rsid w:val="00F036D5"/>
    <w:rsid w:val="00F03953"/>
    <w:rsid w:val="00F03DB9"/>
    <w:rsid w:val="00F03EAD"/>
    <w:rsid w:val="00F0403F"/>
    <w:rsid w:val="00F04387"/>
    <w:rsid w:val="00F04876"/>
    <w:rsid w:val="00F04993"/>
    <w:rsid w:val="00F04D9E"/>
    <w:rsid w:val="00F04DFA"/>
    <w:rsid w:val="00F04E8E"/>
    <w:rsid w:val="00F05692"/>
    <w:rsid w:val="00F0579F"/>
    <w:rsid w:val="00F0590C"/>
    <w:rsid w:val="00F059CA"/>
    <w:rsid w:val="00F05BF3"/>
    <w:rsid w:val="00F05FD1"/>
    <w:rsid w:val="00F06252"/>
    <w:rsid w:val="00F063A2"/>
    <w:rsid w:val="00F06476"/>
    <w:rsid w:val="00F06CC8"/>
    <w:rsid w:val="00F06EA2"/>
    <w:rsid w:val="00F0709A"/>
    <w:rsid w:val="00F07530"/>
    <w:rsid w:val="00F07572"/>
    <w:rsid w:val="00F076F4"/>
    <w:rsid w:val="00F07912"/>
    <w:rsid w:val="00F07B26"/>
    <w:rsid w:val="00F07B71"/>
    <w:rsid w:val="00F07D8F"/>
    <w:rsid w:val="00F07E40"/>
    <w:rsid w:val="00F1095B"/>
    <w:rsid w:val="00F10D1F"/>
    <w:rsid w:val="00F11181"/>
    <w:rsid w:val="00F11416"/>
    <w:rsid w:val="00F114DF"/>
    <w:rsid w:val="00F119D0"/>
    <w:rsid w:val="00F12029"/>
    <w:rsid w:val="00F12AA2"/>
    <w:rsid w:val="00F12BD2"/>
    <w:rsid w:val="00F12CF8"/>
    <w:rsid w:val="00F12F1B"/>
    <w:rsid w:val="00F13316"/>
    <w:rsid w:val="00F13525"/>
    <w:rsid w:val="00F136AF"/>
    <w:rsid w:val="00F13734"/>
    <w:rsid w:val="00F1392D"/>
    <w:rsid w:val="00F13C76"/>
    <w:rsid w:val="00F13D12"/>
    <w:rsid w:val="00F13D2B"/>
    <w:rsid w:val="00F13FD5"/>
    <w:rsid w:val="00F1436B"/>
    <w:rsid w:val="00F14622"/>
    <w:rsid w:val="00F14A40"/>
    <w:rsid w:val="00F14FD0"/>
    <w:rsid w:val="00F150D6"/>
    <w:rsid w:val="00F15203"/>
    <w:rsid w:val="00F152C0"/>
    <w:rsid w:val="00F15916"/>
    <w:rsid w:val="00F15D8B"/>
    <w:rsid w:val="00F16366"/>
    <w:rsid w:val="00F16472"/>
    <w:rsid w:val="00F165AA"/>
    <w:rsid w:val="00F169B0"/>
    <w:rsid w:val="00F16ADA"/>
    <w:rsid w:val="00F16EA3"/>
    <w:rsid w:val="00F17199"/>
    <w:rsid w:val="00F1792E"/>
    <w:rsid w:val="00F17C90"/>
    <w:rsid w:val="00F17CE4"/>
    <w:rsid w:val="00F17D8E"/>
    <w:rsid w:val="00F200FB"/>
    <w:rsid w:val="00F200FC"/>
    <w:rsid w:val="00F20411"/>
    <w:rsid w:val="00F20506"/>
    <w:rsid w:val="00F20764"/>
    <w:rsid w:val="00F2086C"/>
    <w:rsid w:val="00F20E58"/>
    <w:rsid w:val="00F2199A"/>
    <w:rsid w:val="00F22254"/>
    <w:rsid w:val="00F2294F"/>
    <w:rsid w:val="00F22A14"/>
    <w:rsid w:val="00F230CB"/>
    <w:rsid w:val="00F235A6"/>
    <w:rsid w:val="00F241B0"/>
    <w:rsid w:val="00F24664"/>
    <w:rsid w:val="00F2470C"/>
    <w:rsid w:val="00F25113"/>
    <w:rsid w:val="00F25664"/>
    <w:rsid w:val="00F259FC"/>
    <w:rsid w:val="00F25A0B"/>
    <w:rsid w:val="00F25F39"/>
    <w:rsid w:val="00F25FBA"/>
    <w:rsid w:val="00F26677"/>
    <w:rsid w:val="00F26EC4"/>
    <w:rsid w:val="00F27249"/>
    <w:rsid w:val="00F27307"/>
    <w:rsid w:val="00F2748D"/>
    <w:rsid w:val="00F27494"/>
    <w:rsid w:val="00F27AF6"/>
    <w:rsid w:val="00F27B24"/>
    <w:rsid w:val="00F301C1"/>
    <w:rsid w:val="00F3051F"/>
    <w:rsid w:val="00F307A7"/>
    <w:rsid w:val="00F30CA8"/>
    <w:rsid w:val="00F30E07"/>
    <w:rsid w:val="00F30E09"/>
    <w:rsid w:val="00F3181F"/>
    <w:rsid w:val="00F31C12"/>
    <w:rsid w:val="00F3266F"/>
    <w:rsid w:val="00F326E2"/>
    <w:rsid w:val="00F32BFC"/>
    <w:rsid w:val="00F333D7"/>
    <w:rsid w:val="00F3343C"/>
    <w:rsid w:val="00F3345C"/>
    <w:rsid w:val="00F33A71"/>
    <w:rsid w:val="00F33B18"/>
    <w:rsid w:val="00F33CD1"/>
    <w:rsid w:val="00F33E66"/>
    <w:rsid w:val="00F33ED6"/>
    <w:rsid w:val="00F3441E"/>
    <w:rsid w:val="00F34A34"/>
    <w:rsid w:val="00F34B55"/>
    <w:rsid w:val="00F34DCC"/>
    <w:rsid w:val="00F350C2"/>
    <w:rsid w:val="00F35B64"/>
    <w:rsid w:val="00F35B90"/>
    <w:rsid w:val="00F35F23"/>
    <w:rsid w:val="00F3612D"/>
    <w:rsid w:val="00F361C5"/>
    <w:rsid w:val="00F366D8"/>
    <w:rsid w:val="00F36CDA"/>
    <w:rsid w:val="00F37017"/>
    <w:rsid w:val="00F3781C"/>
    <w:rsid w:val="00F37B42"/>
    <w:rsid w:val="00F401E7"/>
    <w:rsid w:val="00F40435"/>
    <w:rsid w:val="00F40621"/>
    <w:rsid w:val="00F408A0"/>
    <w:rsid w:val="00F40E2A"/>
    <w:rsid w:val="00F411B7"/>
    <w:rsid w:val="00F41302"/>
    <w:rsid w:val="00F41613"/>
    <w:rsid w:val="00F416C2"/>
    <w:rsid w:val="00F417F5"/>
    <w:rsid w:val="00F41881"/>
    <w:rsid w:val="00F420EC"/>
    <w:rsid w:val="00F42568"/>
    <w:rsid w:val="00F429B6"/>
    <w:rsid w:val="00F42F0C"/>
    <w:rsid w:val="00F42F1F"/>
    <w:rsid w:val="00F42F38"/>
    <w:rsid w:val="00F432DF"/>
    <w:rsid w:val="00F4379E"/>
    <w:rsid w:val="00F437BE"/>
    <w:rsid w:val="00F43C8B"/>
    <w:rsid w:val="00F43E6B"/>
    <w:rsid w:val="00F43EE9"/>
    <w:rsid w:val="00F43FBF"/>
    <w:rsid w:val="00F44800"/>
    <w:rsid w:val="00F44BCE"/>
    <w:rsid w:val="00F44C56"/>
    <w:rsid w:val="00F45084"/>
    <w:rsid w:val="00F45330"/>
    <w:rsid w:val="00F4557A"/>
    <w:rsid w:val="00F4567E"/>
    <w:rsid w:val="00F457AC"/>
    <w:rsid w:val="00F45BA4"/>
    <w:rsid w:val="00F45BDA"/>
    <w:rsid w:val="00F45C8A"/>
    <w:rsid w:val="00F4656E"/>
    <w:rsid w:val="00F46C02"/>
    <w:rsid w:val="00F46D22"/>
    <w:rsid w:val="00F47238"/>
    <w:rsid w:val="00F47463"/>
    <w:rsid w:val="00F4791C"/>
    <w:rsid w:val="00F4794B"/>
    <w:rsid w:val="00F47A05"/>
    <w:rsid w:val="00F47CA7"/>
    <w:rsid w:val="00F47EED"/>
    <w:rsid w:val="00F50535"/>
    <w:rsid w:val="00F50732"/>
    <w:rsid w:val="00F50766"/>
    <w:rsid w:val="00F50C6E"/>
    <w:rsid w:val="00F50CCE"/>
    <w:rsid w:val="00F510F2"/>
    <w:rsid w:val="00F51290"/>
    <w:rsid w:val="00F513BB"/>
    <w:rsid w:val="00F514D1"/>
    <w:rsid w:val="00F51BC2"/>
    <w:rsid w:val="00F51CB7"/>
    <w:rsid w:val="00F51D30"/>
    <w:rsid w:val="00F52218"/>
    <w:rsid w:val="00F525BE"/>
    <w:rsid w:val="00F52640"/>
    <w:rsid w:val="00F527E8"/>
    <w:rsid w:val="00F5299C"/>
    <w:rsid w:val="00F529A6"/>
    <w:rsid w:val="00F52B75"/>
    <w:rsid w:val="00F53276"/>
    <w:rsid w:val="00F53479"/>
    <w:rsid w:val="00F53638"/>
    <w:rsid w:val="00F53711"/>
    <w:rsid w:val="00F53984"/>
    <w:rsid w:val="00F53E7B"/>
    <w:rsid w:val="00F53F79"/>
    <w:rsid w:val="00F54111"/>
    <w:rsid w:val="00F54374"/>
    <w:rsid w:val="00F54798"/>
    <w:rsid w:val="00F548D3"/>
    <w:rsid w:val="00F54986"/>
    <w:rsid w:val="00F54B1E"/>
    <w:rsid w:val="00F5520F"/>
    <w:rsid w:val="00F55785"/>
    <w:rsid w:val="00F5582B"/>
    <w:rsid w:val="00F55AA8"/>
    <w:rsid w:val="00F566EC"/>
    <w:rsid w:val="00F56A03"/>
    <w:rsid w:val="00F56C3C"/>
    <w:rsid w:val="00F56E67"/>
    <w:rsid w:val="00F56E86"/>
    <w:rsid w:val="00F56EC8"/>
    <w:rsid w:val="00F5767C"/>
    <w:rsid w:val="00F5775E"/>
    <w:rsid w:val="00F579D2"/>
    <w:rsid w:val="00F57D01"/>
    <w:rsid w:val="00F57F68"/>
    <w:rsid w:val="00F601B1"/>
    <w:rsid w:val="00F605ED"/>
    <w:rsid w:val="00F606DA"/>
    <w:rsid w:val="00F607CA"/>
    <w:rsid w:val="00F60845"/>
    <w:rsid w:val="00F60BD1"/>
    <w:rsid w:val="00F60C03"/>
    <w:rsid w:val="00F60FF3"/>
    <w:rsid w:val="00F610F1"/>
    <w:rsid w:val="00F61475"/>
    <w:rsid w:val="00F618CE"/>
    <w:rsid w:val="00F61948"/>
    <w:rsid w:val="00F61B19"/>
    <w:rsid w:val="00F62248"/>
    <w:rsid w:val="00F625B6"/>
    <w:rsid w:val="00F628E6"/>
    <w:rsid w:val="00F6293E"/>
    <w:rsid w:val="00F62B2A"/>
    <w:rsid w:val="00F62B49"/>
    <w:rsid w:val="00F62D2C"/>
    <w:rsid w:val="00F62E85"/>
    <w:rsid w:val="00F62F7D"/>
    <w:rsid w:val="00F6308C"/>
    <w:rsid w:val="00F630FD"/>
    <w:rsid w:val="00F63873"/>
    <w:rsid w:val="00F63D39"/>
    <w:rsid w:val="00F64059"/>
    <w:rsid w:val="00F64416"/>
    <w:rsid w:val="00F6472B"/>
    <w:rsid w:val="00F64880"/>
    <w:rsid w:val="00F649C7"/>
    <w:rsid w:val="00F64CBD"/>
    <w:rsid w:val="00F651F1"/>
    <w:rsid w:val="00F65385"/>
    <w:rsid w:val="00F65931"/>
    <w:rsid w:val="00F65D59"/>
    <w:rsid w:val="00F660B4"/>
    <w:rsid w:val="00F66162"/>
    <w:rsid w:val="00F66891"/>
    <w:rsid w:val="00F668FE"/>
    <w:rsid w:val="00F66AA4"/>
    <w:rsid w:val="00F66D74"/>
    <w:rsid w:val="00F66EA7"/>
    <w:rsid w:val="00F6738C"/>
    <w:rsid w:val="00F67720"/>
    <w:rsid w:val="00F67E05"/>
    <w:rsid w:val="00F67F98"/>
    <w:rsid w:val="00F707C4"/>
    <w:rsid w:val="00F709B8"/>
    <w:rsid w:val="00F709FB"/>
    <w:rsid w:val="00F70B11"/>
    <w:rsid w:val="00F70BA6"/>
    <w:rsid w:val="00F71081"/>
    <w:rsid w:val="00F714A4"/>
    <w:rsid w:val="00F71725"/>
    <w:rsid w:val="00F71B96"/>
    <w:rsid w:val="00F71E27"/>
    <w:rsid w:val="00F7255E"/>
    <w:rsid w:val="00F72A36"/>
    <w:rsid w:val="00F72D40"/>
    <w:rsid w:val="00F72DBB"/>
    <w:rsid w:val="00F7308D"/>
    <w:rsid w:val="00F733D3"/>
    <w:rsid w:val="00F7375E"/>
    <w:rsid w:val="00F7390E"/>
    <w:rsid w:val="00F739CA"/>
    <w:rsid w:val="00F73BB7"/>
    <w:rsid w:val="00F73BE8"/>
    <w:rsid w:val="00F73C38"/>
    <w:rsid w:val="00F73CEB"/>
    <w:rsid w:val="00F74184"/>
    <w:rsid w:val="00F74780"/>
    <w:rsid w:val="00F74824"/>
    <w:rsid w:val="00F74A6A"/>
    <w:rsid w:val="00F74E98"/>
    <w:rsid w:val="00F74EA3"/>
    <w:rsid w:val="00F74F95"/>
    <w:rsid w:val="00F751E8"/>
    <w:rsid w:val="00F75239"/>
    <w:rsid w:val="00F75267"/>
    <w:rsid w:val="00F752EA"/>
    <w:rsid w:val="00F75546"/>
    <w:rsid w:val="00F757B9"/>
    <w:rsid w:val="00F759D0"/>
    <w:rsid w:val="00F75BBE"/>
    <w:rsid w:val="00F75D14"/>
    <w:rsid w:val="00F761BF"/>
    <w:rsid w:val="00F7640F"/>
    <w:rsid w:val="00F7681B"/>
    <w:rsid w:val="00F76ADF"/>
    <w:rsid w:val="00F76BE9"/>
    <w:rsid w:val="00F76DDA"/>
    <w:rsid w:val="00F76F39"/>
    <w:rsid w:val="00F77245"/>
    <w:rsid w:val="00F77442"/>
    <w:rsid w:val="00F77B0D"/>
    <w:rsid w:val="00F77D3F"/>
    <w:rsid w:val="00F8018E"/>
    <w:rsid w:val="00F80569"/>
    <w:rsid w:val="00F807F8"/>
    <w:rsid w:val="00F8093F"/>
    <w:rsid w:val="00F80B88"/>
    <w:rsid w:val="00F80CB0"/>
    <w:rsid w:val="00F80F23"/>
    <w:rsid w:val="00F8119D"/>
    <w:rsid w:val="00F81396"/>
    <w:rsid w:val="00F81558"/>
    <w:rsid w:val="00F81810"/>
    <w:rsid w:val="00F81909"/>
    <w:rsid w:val="00F81B71"/>
    <w:rsid w:val="00F81BFD"/>
    <w:rsid w:val="00F820B8"/>
    <w:rsid w:val="00F82107"/>
    <w:rsid w:val="00F821A0"/>
    <w:rsid w:val="00F828EE"/>
    <w:rsid w:val="00F8291B"/>
    <w:rsid w:val="00F82A67"/>
    <w:rsid w:val="00F82EB0"/>
    <w:rsid w:val="00F833FA"/>
    <w:rsid w:val="00F837B1"/>
    <w:rsid w:val="00F83A4E"/>
    <w:rsid w:val="00F84319"/>
    <w:rsid w:val="00F846C1"/>
    <w:rsid w:val="00F84A21"/>
    <w:rsid w:val="00F84A65"/>
    <w:rsid w:val="00F84FDB"/>
    <w:rsid w:val="00F850BA"/>
    <w:rsid w:val="00F85516"/>
    <w:rsid w:val="00F85A3E"/>
    <w:rsid w:val="00F867C8"/>
    <w:rsid w:val="00F86E04"/>
    <w:rsid w:val="00F86E1C"/>
    <w:rsid w:val="00F86E84"/>
    <w:rsid w:val="00F87539"/>
    <w:rsid w:val="00F87679"/>
    <w:rsid w:val="00F8795C"/>
    <w:rsid w:val="00F87BC0"/>
    <w:rsid w:val="00F87DAB"/>
    <w:rsid w:val="00F87EB7"/>
    <w:rsid w:val="00F87F47"/>
    <w:rsid w:val="00F9053C"/>
    <w:rsid w:val="00F906C2"/>
    <w:rsid w:val="00F90849"/>
    <w:rsid w:val="00F909FA"/>
    <w:rsid w:val="00F90D2B"/>
    <w:rsid w:val="00F9117C"/>
    <w:rsid w:val="00F913A8"/>
    <w:rsid w:val="00F914EA"/>
    <w:rsid w:val="00F9156F"/>
    <w:rsid w:val="00F9157B"/>
    <w:rsid w:val="00F917F2"/>
    <w:rsid w:val="00F91B89"/>
    <w:rsid w:val="00F91E7B"/>
    <w:rsid w:val="00F91EF0"/>
    <w:rsid w:val="00F92019"/>
    <w:rsid w:val="00F9223E"/>
    <w:rsid w:val="00F922C8"/>
    <w:rsid w:val="00F92718"/>
    <w:rsid w:val="00F92745"/>
    <w:rsid w:val="00F92D26"/>
    <w:rsid w:val="00F92D2D"/>
    <w:rsid w:val="00F92FB8"/>
    <w:rsid w:val="00F937B6"/>
    <w:rsid w:val="00F93A64"/>
    <w:rsid w:val="00F93A9C"/>
    <w:rsid w:val="00F93F8C"/>
    <w:rsid w:val="00F94572"/>
    <w:rsid w:val="00F94B1A"/>
    <w:rsid w:val="00F9564A"/>
    <w:rsid w:val="00F9592F"/>
    <w:rsid w:val="00F9595F"/>
    <w:rsid w:val="00F95A86"/>
    <w:rsid w:val="00F95C10"/>
    <w:rsid w:val="00F95DE5"/>
    <w:rsid w:val="00F95F20"/>
    <w:rsid w:val="00F95FB0"/>
    <w:rsid w:val="00F96097"/>
    <w:rsid w:val="00F960BE"/>
    <w:rsid w:val="00F96491"/>
    <w:rsid w:val="00F96512"/>
    <w:rsid w:val="00F96D0E"/>
    <w:rsid w:val="00F96D49"/>
    <w:rsid w:val="00F97413"/>
    <w:rsid w:val="00F9744E"/>
    <w:rsid w:val="00F977EC"/>
    <w:rsid w:val="00F979ED"/>
    <w:rsid w:val="00F97B2A"/>
    <w:rsid w:val="00F97DBB"/>
    <w:rsid w:val="00F97ED3"/>
    <w:rsid w:val="00FA0203"/>
    <w:rsid w:val="00FA03CA"/>
    <w:rsid w:val="00FA03F5"/>
    <w:rsid w:val="00FA041A"/>
    <w:rsid w:val="00FA060D"/>
    <w:rsid w:val="00FA0CF9"/>
    <w:rsid w:val="00FA0E0F"/>
    <w:rsid w:val="00FA11AC"/>
    <w:rsid w:val="00FA13AE"/>
    <w:rsid w:val="00FA14DC"/>
    <w:rsid w:val="00FA1523"/>
    <w:rsid w:val="00FA198B"/>
    <w:rsid w:val="00FA23FE"/>
    <w:rsid w:val="00FA246C"/>
    <w:rsid w:val="00FA26AE"/>
    <w:rsid w:val="00FA2835"/>
    <w:rsid w:val="00FA2857"/>
    <w:rsid w:val="00FA2A0B"/>
    <w:rsid w:val="00FA2A3C"/>
    <w:rsid w:val="00FA2E2A"/>
    <w:rsid w:val="00FA2F3A"/>
    <w:rsid w:val="00FA3327"/>
    <w:rsid w:val="00FA33B8"/>
    <w:rsid w:val="00FA3667"/>
    <w:rsid w:val="00FA3750"/>
    <w:rsid w:val="00FA3831"/>
    <w:rsid w:val="00FA3C57"/>
    <w:rsid w:val="00FA3F2A"/>
    <w:rsid w:val="00FA42E2"/>
    <w:rsid w:val="00FA46FB"/>
    <w:rsid w:val="00FA4E83"/>
    <w:rsid w:val="00FA4F07"/>
    <w:rsid w:val="00FA5170"/>
    <w:rsid w:val="00FA57EA"/>
    <w:rsid w:val="00FA5E83"/>
    <w:rsid w:val="00FA6058"/>
    <w:rsid w:val="00FA677B"/>
    <w:rsid w:val="00FA690D"/>
    <w:rsid w:val="00FA6B48"/>
    <w:rsid w:val="00FA6BD1"/>
    <w:rsid w:val="00FA6E4A"/>
    <w:rsid w:val="00FA70D3"/>
    <w:rsid w:val="00FA733A"/>
    <w:rsid w:val="00FA73D4"/>
    <w:rsid w:val="00FA758B"/>
    <w:rsid w:val="00FA79D9"/>
    <w:rsid w:val="00FA7D7F"/>
    <w:rsid w:val="00FB001A"/>
    <w:rsid w:val="00FB00FE"/>
    <w:rsid w:val="00FB06E4"/>
    <w:rsid w:val="00FB0786"/>
    <w:rsid w:val="00FB0913"/>
    <w:rsid w:val="00FB095A"/>
    <w:rsid w:val="00FB0B4C"/>
    <w:rsid w:val="00FB0F10"/>
    <w:rsid w:val="00FB13E2"/>
    <w:rsid w:val="00FB168E"/>
    <w:rsid w:val="00FB18FF"/>
    <w:rsid w:val="00FB1CE9"/>
    <w:rsid w:val="00FB1E3D"/>
    <w:rsid w:val="00FB2336"/>
    <w:rsid w:val="00FB2736"/>
    <w:rsid w:val="00FB27BD"/>
    <w:rsid w:val="00FB2840"/>
    <w:rsid w:val="00FB2A4E"/>
    <w:rsid w:val="00FB3198"/>
    <w:rsid w:val="00FB31B2"/>
    <w:rsid w:val="00FB31E6"/>
    <w:rsid w:val="00FB3343"/>
    <w:rsid w:val="00FB3E1E"/>
    <w:rsid w:val="00FB3FDA"/>
    <w:rsid w:val="00FB4147"/>
    <w:rsid w:val="00FB45F6"/>
    <w:rsid w:val="00FB4670"/>
    <w:rsid w:val="00FB4763"/>
    <w:rsid w:val="00FB4BB5"/>
    <w:rsid w:val="00FB5069"/>
    <w:rsid w:val="00FB5166"/>
    <w:rsid w:val="00FB5183"/>
    <w:rsid w:val="00FB5788"/>
    <w:rsid w:val="00FB5892"/>
    <w:rsid w:val="00FB5923"/>
    <w:rsid w:val="00FB60DE"/>
    <w:rsid w:val="00FB627A"/>
    <w:rsid w:val="00FB63D8"/>
    <w:rsid w:val="00FB671E"/>
    <w:rsid w:val="00FB67E5"/>
    <w:rsid w:val="00FB6FAB"/>
    <w:rsid w:val="00FB7034"/>
    <w:rsid w:val="00FB7125"/>
    <w:rsid w:val="00FB7164"/>
    <w:rsid w:val="00FB7249"/>
    <w:rsid w:val="00FB72FC"/>
    <w:rsid w:val="00FB73B5"/>
    <w:rsid w:val="00FB7483"/>
    <w:rsid w:val="00FB7606"/>
    <w:rsid w:val="00FB79A6"/>
    <w:rsid w:val="00FB7BAE"/>
    <w:rsid w:val="00FB7EFB"/>
    <w:rsid w:val="00FC01E6"/>
    <w:rsid w:val="00FC03A5"/>
    <w:rsid w:val="00FC07D1"/>
    <w:rsid w:val="00FC0868"/>
    <w:rsid w:val="00FC08B3"/>
    <w:rsid w:val="00FC0956"/>
    <w:rsid w:val="00FC0BAF"/>
    <w:rsid w:val="00FC0FD8"/>
    <w:rsid w:val="00FC1202"/>
    <w:rsid w:val="00FC13B2"/>
    <w:rsid w:val="00FC17CE"/>
    <w:rsid w:val="00FC190F"/>
    <w:rsid w:val="00FC203E"/>
    <w:rsid w:val="00FC225F"/>
    <w:rsid w:val="00FC24B6"/>
    <w:rsid w:val="00FC25B4"/>
    <w:rsid w:val="00FC2658"/>
    <w:rsid w:val="00FC2671"/>
    <w:rsid w:val="00FC2696"/>
    <w:rsid w:val="00FC26CA"/>
    <w:rsid w:val="00FC2AB0"/>
    <w:rsid w:val="00FC2C8D"/>
    <w:rsid w:val="00FC2F6F"/>
    <w:rsid w:val="00FC2F9B"/>
    <w:rsid w:val="00FC302A"/>
    <w:rsid w:val="00FC367D"/>
    <w:rsid w:val="00FC36E4"/>
    <w:rsid w:val="00FC3816"/>
    <w:rsid w:val="00FC3924"/>
    <w:rsid w:val="00FC3B1B"/>
    <w:rsid w:val="00FC3EAE"/>
    <w:rsid w:val="00FC429F"/>
    <w:rsid w:val="00FC43B3"/>
    <w:rsid w:val="00FC4C02"/>
    <w:rsid w:val="00FC50AB"/>
    <w:rsid w:val="00FC5117"/>
    <w:rsid w:val="00FC51A3"/>
    <w:rsid w:val="00FC525E"/>
    <w:rsid w:val="00FC537D"/>
    <w:rsid w:val="00FC569D"/>
    <w:rsid w:val="00FC58F2"/>
    <w:rsid w:val="00FC5C88"/>
    <w:rsid w:val="00FC6476"/>
    <w:rsid w:val="00FC664B"/>
    <w:rsid w:val="00FC6819"/>
    <w:rsid w:val="00FC6830"/>
    <w:rsid w:val="00FC6979"/>
    <w:rsid w:val="00FC69CD"/>
    <w:rsid w:val="00FC69D2"/>
    <w:rsid w:val="00FC6EE6"/>
    <w:rsid w:val="00FC6FF1"/>
    <w:rsid w:val="00FC767E"/>
    <w:rsid w:val="00FC7696"/>
    <w:rsid w:val="00FC7777"/>
    <w:rsid w:val="00FC789C"/>
    <w:rsid w:val="00FC79F3"/>
    <w:rsid w:val="00FC7A4B"/>
    <w:rsid w:val="00FC7E32"/>
    <w:rsid w:val="00FC7EED"/>
    <w:rsid w:val="00FC7F60"/>
    <w:rsid w:val="00FD0037"/>
    <w:rsid w:val="00FD0055"/>
    <w:rsid w:val="00FD0815"/>
    <w:rsid w:val="00FD084F"/>
    <w:rsid w:val="00FD0B28"/>
    <w:rsid w:val="00FD0BA2"/>
    <w:rsid w:val="00FD0CDB"/>
    <w:rsid w:val="00FD174B"/>
    <w:rsid w:val="00FD1968"/>
    <w:rsid w:val="00FD1E31"/>
    <w:rsid w:val="00FD237E"/>
    <w:rsid w:val="00FD2675"/>
    <w:rsid w:val="00FD2C4D"/>
    <w:rsid w:val="00FD312B"/>
    <w:rsid w:val="00FD3243"/>
    <w:rsid w:val="00FD3352"/>
    <w:rsid w:val="00FD341C"/>
    <w:rsid w:val="00FD34BB"/>
    <w:rsid w:val="00FD399A"/>
    <w:rsid w:val="00FD39B3"/>
    <w:rsid w:val="00FD3A6A"/>
    <w:rsid w:val="00FD3AC6"/>
    <w:rsid w:val="00FD442F"/>
    <w:rsid w:val="00FD451C"/>
    <w:rsid w:val="00FD51F8"/>
    <w:rsid w:val="00FD5204"/>
    <w:rsid w:val="00FD56EA"/>
    <w:rsid w:val="00FD5967"/>
    <w:rsid w:val="00FD5A18"/>
    <w:rsid w:val="00FD5C45"/>
    <w:rsid w:val="00FD61CB"/>
    <w:rsid w:val="00FD63AD"/>
    <w:rsid w:val="00FD6625"/>
    <w:rsid w:val="00FD68BE"/>
    <w:rsid w:val="00FD6954"/>
    <w:rsid w:val="00FD6BB2"/>
    <w:rsid w:val="00FD6E9F"/>
    <w:rsid w:val="00FD7648"/>
    <w:rsid w:val="00FD789A"/>
    <w:rsid w:val="00FD7A6C"/>
    <w:rsid w:val="00FD7B2E"/>
    <w:rsid w:val="00FD7B94"/>
    <w:rsid w:val="00FD7EEC"/>
    <w:rsid w:val="00FE0220"/>
    <w:rsid w:val="00FE0754"/>
    <w:rsid w:val="00FE0F8B"/>
    <w:rsid w:val="00FE131B"/>
    <w:rsid w:val="00FE142A"/>
    <w:rsid w:val="00FE1623"/>
    <w:rsid w:val="00FE178A"/>
    <w:rsid w:val="00FE187B"/>
    <w:rsid w:val="00FE1A64"/>
    <w:rsid w:val="00FE1B4A"/>
    <w:rsid w:val="00FE1F17"/>
    <w:rsid w:val="00FE1F69"/>
    <w:rsid w:val="00FE269B"/>
    <w:rsid w:val="00FE28F2"/>
    <w:rsid w:val="00FE2ACE"/>
    <w:rsid w:val="00FE2C47"/>
    <w:rsid w:val="00FE2FC5"/>
    <w:rsid w:val="00FE3006"/>
    <w:rsid w:val="00FE32A8"/>
    <w:rsid w:val="00FE33A5"/>
    <w:rsid w:val="00FE369B"/>
    <w:rsid w:val="00FE370E"/>
    <w:rsid w:val="00FE372A"/>
    <w:rsid w:val="00FE376B"/>
    <w:rsid w:val="00FE3825"/>
    <w:rsid w:val="00FE3E63"/>
    <w:rsid w:val="00FE40BF"/>
    <w:rsid w:val="00FE46DD"/>
    <w:rsid w:val="00FE4CD5"/>
    <w:rsid w:val="00FE4D5D"/>
    <w:rsid w:val="00FE4DFE"/>
    <w:rsid w:val="00FE51A1"/>
    <w:rsid w:val="00FE5223"/>
    <w:rsid w:val="00FE5581"/>
    <w:rsid w:val="00FE5600"/>
    <w:rsid w:val="00FE59A7"/>
    <w:rsid w:val="00FE59B5"/>
    <w:rsid w:val="00FE60B3"/>
    <w:rsid w:val="00FE6344"/>
    <w:rsid w:val="00FE6583"/>
    <w:rsid w:val="00FE6721"/>
    <w:rsid w:val="00FE6B7F"/>
    <w:rsid w:val="00FE6DC0"/>
    <w:rsid w:val="00FE6E82"/>
    <w:rsid w:val="00FE7361"/>
    <w:rsid w:val="00FE7FAA"/>
    <w:rsid w:val="00FF01B4"/>
    <w:rsid w:val="00FF02FB"/>
    <w:rsid w:val="00FF078A"/>
    <w:rsid w:val="00FF093C"/>
    <w:rsid w:val="00FF0BAF"/>
    <w:rsid w:val="00FF0E05"/>
    <w:rsid w:val="00FF115B"/>
    <w:rsid w:val="00FF18C3"/>
    <w:rsid w:val="00FF1E5F"/>
    <w:rsid w:val="00FF200A"/>
    <w:rsid w:val="00FF2460"/>
    <w:rsid w:val="00FF2882"/>
    <w:rsid w:val="00FF2A91"/>
    <w:rsid w:val="00FF2BDE"/>
    <w:rsid w:val="00FF2CC2"/>
    <w:rsid w:val="00FF2CF6"/>
    <w:rsid w:val="00FF35F3"/>
    <w:rsid w:val="00FF39E4"/>
    <w:rsid w:val="00FF4117"/>
    <w:rsid w:val="00FF4146"/>
    <w:rsid w:val="00FF472B"/>
    <w:rsid w:val="00FF499E"/>
    <w:rsid w:val="00FF4B2C"/>
    <w:rsid w:val="00FF4E73"/>
    <w:rsid w:val="00FF52F0"/>
    <w:rsid w:val="00FF5EA5"/>
    <w:rsid w:val="00FF5F30"/>
    <w:rsid w:val="00FF6111"/>
    <w:rsid w:val="00FF6358"/>
    <w:rsid w:val="00FF6629"/>
    <w:rsid w:val="00FF6BF0"/>
    <w:rsid w:val="00FF7007"/>
    <w:rsid w:val="00FF7130"/>
    <w:rsid w:val="00FF7379"/>
    <w:rsid w:val="00FF77C7"/>
    <w:rsid w:val="00FF77F7"/>
    <w:rsid w:val="00FF789D"/>
    <w:rsid w:val="00FF79FF"/>
    <w:rsid w:val="00FF7A46"/>
    <w:rsid w:val="00FF7FE3"/>
    <w:rsid w:val="012FE45F"/>
    <w:rsid w:val="013A3939"/>
    <w:rsid w:val="015206E4"/>
    <w:rsid w:val="01634FC9"/>
    <w:rsid w:val="01639334"/>
    <w:rsid w:val="016433EA"/>
    <w:rsid w:val="016CC6F5"/>
    <w:rsid w:val="0177B9E2"/>
    <w:rsid w:val="019DBF0F"/>
    <w:rsid w:val="01A12C35"/>
    <w:rsid w:val="01DCA5E2"/>
    <w:rsid w:val="01F830D3"/>
    <w:rsid w:val="02048925"/>
    <w:rsid w:val="0209A70D"/>
    <w:rsid w:val="020CC39A"/>
    <w:rsid w:val="0212DE15"/>
    <w:rsid w:val="02173939"/>
    <w:rsid w:val="0217D589"/>
    <w:rsid w:val="0233443F"/>
    <w:rsid w:val="02392ACC"/>
    <w:rsid w:val="02499C31"/>
    <w:rsid w:val="026361F0"/>
    <w:rsid w:val="0263BCAA"/>
    <w:rsid w:val="0275E395"/>
    <w:rsid w:val="02885416"/>
    <w:rsid w:val="02B1188B"/>
    <w:rsid w:val="02D5C7E4"/>
    <w:rsid w:val="03007F19"/>
    <w:rsid w:val="032560C2"/>
    <w:rsid w:val="03512596"/>
    <w:rsid w:val="036CCEC8"/>
    <w:rsid w:val="036CEEAB"/>
    <w:rsid w:val="037737A1"/>
    <w:rsid w:val="0378BBE1"/>
    <w:rsid w:val="0381879F"/>
    <w:rsid w:val="03891969"/>
    <w:rsid w:val="03A25ED6"/>
    <w:rsid w:val="03D807E1"/>
    <w:rsid w:val="03F24B38"/>
    <w:rsid w:val="040C0BF2"/>
    <w:rsid w:val="04159B7A"/>
    <w:rsid w:val="04292E38"/>
    <w:rsid w:val="043B5C5E"/>
    <w:rsid w:val="0447BE95"/>
    <w:rsid w:val="0461247F"/>
    <w:rsid w:val="046A209A"/>
    <w:rsid w:val="047CD1AA"/>
    <w:rsid w:val="0490F609"/>
    <w:rsid w:val="0490FDD6"/>
    <w:rsid w:val="04AE04A7"/>
    <w:rsid w:val="04B4DFA7"/>
    <w:rsid w:val="04C6C786"/>
    <w:rsid w:val="04C81357"/>
    <w:rsid w:val="04C8E7AD"/>
    <w:rsid w:val="04DC654C"/>
    <w:rsid w:val="04E1585B"/>
    <w:rsid w:val="0508DC42"/>
    <w:rsid w:val="050F7188"/>
    <w:rsid w:val="05357FCB"/>
    <w:rsid w:val="053B20FC"/>
    <w:rsid w:val="05571870"/>
    <w:rsid w:val="0567E137"/>
    <w:rsid w:val="056A9E39"/>
    <w:rsid w:val="0582C887"/>
    <w:rsid w:val="05C9A0EF"/>
    <w:rsid w:val="05E2B9FF"/>
    <w:rsid w:val="05E3BDDE"/>
    <w:rsid w:val="060259D5"/>
    <w:rsid w:val="0608F575"/>
    <w:rsid w:val="060F6BDD"/>
    <w:rsid w:val="061C0FC5"/>
    <w:rsid w:val="061E0A1A"/>
    <w:rsid w:val="062ABEDF"/>
    <w:rsid w:val="064BE45A"/>
    <w:rsid w:val="064E8689"/>
    <w:rsid w:val="0651A1CD"/>
    <w:rsid w:val="065B7486"/>
    <w:rsid w:val="06784F4F"/>
    <w:rsid w:val="06873898"/>
    <w:rsid w:val="069E58C9"/>
    <w:rsid w:val="06AE2587"/>
    <w:rsid w:val="06B4F74E"/>
    <w:rsid w:val="06BD849C"/>
    <w:rsid w:val="06C310D1"/>
    <w:rsid w:val="06EB8369"/>
    <w:rsid w:val="070A8B33"/>
    <w:rsid w:val="0724983B"/>
    <w:rsid w:val="072818A6"/>
    <w:rsid w:val="073ACCBF"/>
    <w:rsid w:val="073AF748"/>
    <w:rsid w:val="074856FD"/>
    <w:rsid w:val="075A365E"/>
    <w:rsid w:val="0761E3B3"/>
    <w:rsid w:val="077855A6"/>
    <w:rsid w:val="0786D4B8"/>
    <w:rsid w:val="0796DDCA"/>
    <w:rsid w:val="07A2DA3C"/>
    <w:rsid w:val="07A37B15"/>
    <w:rsid w:val="07B1EB07"/>
    <w:rsid w:val="07B4C736"/>
    <w:rsid w:val="07C02172"/>
    <w:rsid w:val="07D7078D"/>
    <w:rsid w:val="07DAFA41"/>
    <w:rsid w:val="07DD86E1"/>
    <w:rsid w:val="07F090FC"/>
    <w:rsid w:val="08177C7E"/>
    <w:rsid w:val="0820A626"/>
    <w:rsid w:val="086340D3"/>
    <w:rsid w:val="08A67694"/>
    <w:rsid w:val="08F4AF31"/>
    <w:rsid w:val="09270168"/>
    <w:rsid w:val="095BD74B"/>
    <w:rsid w:val="09655B80"/>
    <w:rsid w:val="09A599FC"/>
    <w:rsid w:val="09AD72B2"/>
    <w:rsid w:val="09B73B46"/>
    <w:rsid w:val="09C624C5"/>
    <w:rsid w:val="09D630B5"/>
    <w:rsid w:val="09DB6F01"/>
    <w:rsid w:val="0A0831E5"/>
    <w:rsid w:val="0A2A20DA"/>
    <w:rsid w:val="0A2E89B9"/>
    <w:rsid w:val="0A36636E"/>
    <w:rsid w:val="0A51FDA8"/>
    <w:rsid w:val="0A663C4D"/>
    <w:rsid w:val="0A7A2A7D"/>
    <w:rsid w:val="0A8C6591"/>
    <w:rsid w:val="0A91710F"/>
    <w:rsid w:val="0A9E502B"/>
    <w:rsid w:val="0AEEC65D"/>
    <w:rsid w:val="0B15E53B"/>
    <w:rsid w:val="0B1F948A"/>
    <w:rsid w:val="0B4045C1"/>
    <w:rsid w:val="0B94049F"/>
    <w:rsid w:val="0BA3E13C"/>
    <w:rsid w:val="0BBB1ABA"/>
    <w:rsid w:val="0BD136A9"/>
    <w:rsid w:val="0BD33605"/>
    <w:rsid w:val="0BD38AAF"/>
    <w:rsid w:val="0C0EB93D"/>
    <w:rsid w:val="0C2386AE"/>
    <w:rsid w:val="0C41CC97"/>
    <w:rsid w:val="0C4F4015"/>
    <w:rsid w:val="0C76ABC2"/>
    <w:rsid w:val="0C840A15"/>
    <w:rsid w:val="0CA39F6E"/>
    <w:rsid w:val="0CC180AF"/>
    <w:rsid w:val="0CC50C8A"/>
    <w:rsid w:val="0CC8D711"/>
    <w:rsid w:val="0CCBEB87"/>
    <w:rsid w:val="0CCD6878"/>
    <w:rsid w:val="0D004CD0"/>
    <w:rsid w:val="0D08AE03"/>
    <w:rsid w:val="0D17A1CC"/>
    <w:rsid w:val="0D2A57ED"/>
    <w:rsid w:val="0D36F647"/>
    <w:rsid w:val="0D42854F"/>
    <w:rsid w:val="0D53931C"/>
    <w:rsid w:val="0D6DF6AD"/>
    <w:rsid w:val="0D750343"/>
    <w:rsid w:val="0DBC3ABB"/>
    <w:rsid w:val="0DC63B02"/>
    <w:rsid w:val="0DE63910"/>
    <w:rsid w:val="0DED5B27"/>
    <w:rsid w:val="0E0CE195"/>
    <w:rsid w:val="0E19CCE1"/>
    <w:rsid w:val="0E340542"/>
    <w:rsid w:val="0E53EEE5"/>
    <w:rsid w:val="0E65EE87"/>
    <w:rsid w:val="0E780D5A"/>
    <w:rsid w:val="0E8EA7C1"/>
    <w:rsid w:val="0E9AF3C3"/>
    <w:rsid w:val="0EF295EF"/>
    <w:rsid w:val="0F16D0F9"/>
    <w:rsid w:val="0F4070ED"/>
    <w:rsid w:val="0F409CA8"/>
    <w:rsid w:val="0F4421EF"/>
    <w:rsid w:val="0F60D844"/>
    <w:rsid w:val="0F663E9C"/>
    <w:rsid w:val="0F6B7A9D"/>
    <w:rsid w:val="0FAE5841"/>
    <w:rsid w:val="0FB55AFC"/>
    <w:rsid w:val="0FB8705E"/>
    <w:rsid w:val="0FBEF2C7"/>
    <w:rsid w:val="0FC61422"/>
    <w:rsid w:val="0FC717A5"/>
    <w:rsid w:val="0FC82650"/>
    <w:rsid w:val="0FC9FAF7"/>
    <w:rsid w:val="0FD86679"/>
    <w:rsid w:val="10272FC9"/>
    <w:rsid w:val="1040E9ED"/>
    <w:rsid w:val="1082BA02"/>
    <w:rsid w:val="108715FC"/>
    <w:rsid w:val="10AB9114"/>
    <w:rsid w:val="10D24870"/>
    <w:rsid w:val="10E694E8"/>
    <w:rsid w:val="10FFE381"/>
    <w:rsid w:val="110097EF"/>
    <w:rsid w:val="1102F579"/>
    <w:rsid w:val="112735C4"/>
    <w:rsid w:val="114424C8"/>
    <w:rsid w:val="11512C27"/>
    <w:rsid w:val="1158596B"/>
    <w:rsid w:val="115C0353"/>
    <w:rsid w:val="1177E3F3"/>
    <w:rsid w:val="117F5D50"/>
    <w:rsid w:val="119BBDAE"/>
    <w:rsid w:val="11A0BA76"/>
    <w:rsid w:val="11C4B040"/>
    <w:rsid w:val="11C5DC1C"/>
    <w:rsid w:val="11C625B5"/>
    <w:rsid w:val="11DF0918"/>
    <w:rsid w:val="11E7F856"/>
    <w:rsid w:val="11ED75AE"/>
    <w:rsid w:val="12007AAD"/>
    <w:rsid w:val="1200C81D"/>
    <w:rsid w:val="120FD640"/>
    <w:rsid w:val="121B6E95"/>
    <w:rsid w:val="1231537D"/>
    <w:rsid w:val="1237FAEB"/>
    <w:rsid w:val="123CF355"/>
    <w:rsid w:val="1246FE20"/>
    <w:rsid w:val="124E260E"/>
    <w:rsid w:val="12596FFD"/>
    <w:rsid w:val="12953792"/>
    <w:rsid w:val="12E14486"/>
    <w:rsid w:val="12EB0712"/>
    <w:rsid w:val="130A92AC"/>
    <w:rsid w:val="134D69F2"/>
    <w:rsid w:val="1359CE21"/>
    <w:rsid w:val="135C4CD5"/>
    <w:rsid w:val="137EE4CE"/>
    <w:rsid w:val="13A942BC"/>
    <w:rsid w:val="13B7F332"/>
    <w:rsid w:val="13BA0D68"/>
    <w:rsid w:val="13C60A2C"/>
    <w:rsid w:val="13DA73D9"/>
    <w:rsid w:val="13F30F03"/>
    <w:rsid w:val="140A5A13"/>
    <w:rsid w:val="14198C18"/>
    <w:rsid w:val="145FB2B8"/>
    <w:rsid w:val="147002FB"/>
    <w:rsid w:val="1475BB74"/>
    <w:rsid w:val="14A36EF4"/>
    <w:rsid w:val="14AC83A9"/>
    <w:rsid w:val="14B71F78"/>
    <w:rsid w:val="14B944C0"/>
    <w:rsid w:val="14CADA3E"/>
    <w:rsid w:val="14FB2A9A"/>
    <w:rsid w:val="152E6B9D"/>
    <w:rsid w:val="156F27BF"/>
    <w:rsid w:val="159C6593"/>
    <w:rsid w:val="15ECA8A4"/>
    <w:rsid w:val="15ECC3D9"/>
    <w:rsid w:val="16055B0F"/>
    <w:rsid w:val="16064913"/>
    <w:rsid w:val="1668FEEC"/>
    <w:rsid w:val="16736455"/>
    <w:rsid w:val="1688390E"/>
    <w:rsid w:val="16899288"/>
    <w:rsid w:val="16A278D9"/>
    <w:rsid w:val="16F2FA82"/>
    <w:rsid w:val="16F5BCB0"/>
    <w:rsid w:val="16F5CF4D"/>
    <w:rsid w:val="1705F222"/>
    <w:rsid w:val="1712B10E"/>
    <w:rsid w:val="171EF127"/>
    <w:rsid w:val="172102D9"/>
    <w:rsid w:val="173AAA03"/>
    <w:rsid w:val="1745D287"/>
    <w:rsid w:val="174F73BF"/>
    <w:rsid w:val="176B9550"/>
    <w:rsid w:val="1777ED6E"/>
    <w:rsid w:val="17906B67"/>
    <w:rsid w:val="17A633C8"/>
    <w:rsid w:val="17B472F0"/>
    <w:rsid w:val="17E93F56"/>
    <w:rsid w:val="17EEAACE"/>
    <w:rsid w:val="17F3B2BB"/>
    <w:rsid w:val="17F72C83"/>
    <w:rsid w:val="181D0703"/>
    <w:rsid w:val="182D21B6"/>
    <w:rsid w:val="1840B8ED"/>
    <w:rsid w:val="184A6417"/>
    <w:rsid w:val="18509C04"/>
    <w:rsid w:val="187E6F4F"/>
    <w:rsid w:val="18942592"/>
    <w:rsid w:val="18973504"/>
    <w:rsid w:val="189A9FE9"/>
    <w:rsid w:val="189C6900"/>
    <w:rsid w:val="18C95525"/>
    <w:rsid w:val="18D10E12"/>
    <w:rsid w:val="18D4134C"/>
    <w:rsid w:val="18E13B59"/>
    <w:rsid w:val="1900CF87"/>
    <w:rsid w:val="190FB200"/>
    <w:rsid w:val="19105FCA"/>
    <w:rsid w:val="192C3A8B"/>
    <w:rsid w:val="1983A43F"/>
    <w:rsid w:val="19B0BAB1"/>
    <w:rsid w:val="19B2B0BB"/>
    <w:rsid w:val="19CA95B4"/>
    <w:rsid w:val="19D0F07A"/>
    <w:rsid w:val="19E2E4B8"/>
    <w:rsid w:val="19E6994A"/>
    <w:rsid w:val="19F3A087"/>
    <w:rsid w:val="19F595CC"/>
    <w:rsid w:val="19FEE938"/>
    <w:rsid w:val="1A00FFD5"/>
    <w:rsid w:val="1A0F172B"/>
    <w:rsid w:val="1A112C69"/>
    <w:rsid w:val="1A143A52"/>
    <w:rsid w:val="1A226DBD"/>
    <w:rsid w:val="1A237249"/>
    <w:rsid w:val="1A307986"/>
    <w:rsid w:val="1A380814"/>
    <w:rsid w:val="1A3FD0C7"/>
    <w:rsid w:val="1A4AA196"/>
    <w:rsid w:val="1A662B8A"/>
    <w:rsid w:val="1A71D2B9"/>
    <w:rsid w:val="1A745F92"/>
    <w:rsid w:val="1AA892A1"/>
    <w:rsid w:val="1ACB3674"/>
    <w:rsid w:val="1ACFC5F6"/>
    <w:rsid w:val="1AE5D6DA"/>
    <w:rsid w:val="1AE7F44B"/>
    <w:rsid w:val="1AEECBC0"/>
    <w:rsid w:val="1AF8D389"/>
    <w:rsid w:val="1B052D6C"/>
    <w:rsid w:val="1B25DFB0"/>
    <w:rsid w:val="1B269428"/>
    <w:rsid w:val="1B43F6FC"/>
    <w:rsid w:val="1B58872F"/>
    <w:rsid w:val="1B66D1AD"/>
    <w:rsid w:val="1B6F4F62"/>
    <w:rsid w:val="1B7BF759"/>
    <w:rsid w:val="1B8867C9"/>
    <w:rsid w:val="1B94CEA4"/>
    <w:rsid w:val="1BCC2C35"/>
    <w:rsid w:val="1BE0EFA8"/>
    <w:rsid w:val="1BF3869D"/>
    <w:rsid w:val="1BF82102"/>
    <w:rsid w:val="1C1CADFC"/>
    <w:rsid w:val="1C2E96FF"/>
    <w:rsid w:val="1C781F61"/>
    <w:rsid w:val="1CA4DD34"/>
    <w:rsid w:val="1CAFC19E"/>
    <w:rsid w:val="1CCF8BE1"/>
    <w:rsid w:val="1CD8923D"/>
    <w:rsid w:val="1CEFB2C6"/>
    <w:rsid w:val="1D0E8199"/>
    <w:rsid w:val="1D183789"/>
    <w:rsid w:val="1D3111FC"/>
    <w:rsid w:val="1D3E486D"/>
    <w:rsid w:val="1D51A609"/>
    <w:rsid w:val="1D8DDC0D"/>
    <w:rsid w:val="1D933846"/>
    <w:rsid w:val="1D93B6B4"/>
    <w:rsid w:val="1DA01104"/>
    <w:rsid w:val="1DA1DC16"/>
    <w:rsid w:val="1DCCD60B"/>
    <w:rsid w:val="1DCD31F1"/>
    <w:rsid w:val="1DD1CFBC"/>
    <w:rsid w:val="1DEB4A26"/>
    <w:rsid w:val="1DF5A08C"/>
    <w:rsid w:val="1DFDE261"/>
    <w:rsid w:val="1E12F842"/>
    <w:rsid w:val="1E136F8B"/>
    <w:rsid w:val="1E179708"/>
    <w:rsid w:val="1E1AD6D2"/>
    <w:rsid w:val="1E28FB65"/>
    <w:rsid w:val="1E404392"/>
    <w:rsid w:val="1E595B3C"/>
    <w:rsid w:val="1E717603"/>
    <w:rsid w:val="1E7BFCC1"/>
    <w:rsid w:val="1F0D3206"/>
    <w:rsid w:val="1F0F841B"/>
    <w:rsid w:val="1F123B8A"/>
    <w:rsid w:val="1F197145"/>
    <w:rsid w:val="1F29B0E6"/>
    <w:rsid w:val="1F39F9FE"/>
    <w:rsid w:val="1F412072"/>
    <w:rsid w:val="1F62EF7A"/>
    <w:rsid w:val="1F88118B"/>
    <w:rsid w:val="1FA254C8"/>
    <w:rsid w:val="1FE57331"/>
    <w:rsid w:val="1FEEA5D5"/>
    <w:rsid w:val="202A9B55"/>
    <w:rsid w:val="202F0F77"/>
    <w:rsid w:val="205BAF33"/>
    <w:rsid w:val="205EEDB8"/>
    <w:rsid w:val="205F2698"/>
    <w:rsid w:val="208AA763"/>
    <w:rsid w:val="208AD7AA"/>
    <w:rsid w:val="20A4483B"/>
    <w:rsid w:val="20AAEA72"/>
    <w:rsid w:val="20BB694E"/>
    <w:rsid w:val="20C10C4E"/>
    <w:rsid w:val="20C9F71E"/>
    <w:rsid w:val="210B782C"/>
    <w:rsid w:val="2117EEA1"/>
    <w:rsid w:val="2126BA98"/>
    <w:rsid w:val="214F953A"/>
    <w:rsid w:val="21612B6C"/>
    <w:rsid w:val="2184E98B"/>
    <w:rsid w:val="21AC757C"/>
    <w:rsid w:val="21AF2FD9"/>
    <w:rsid w:val="21B0A9C6"/>
    <w:rsid w:val="21B9AA41"/>
    <w:rsid w:val="21C695ED"/>
    <w:rsid w:val="21D002E6"/>
    <w:rsid w:val="21DDA863"/>
    <w:rsid w:val="21ED00C5"/>
    <w:rsid w:val="220DD1B2"/>
    <w:rsid w:val="2216B21C"/>
    <w:rsid w:val="221D32F7"/>
    <w:rsid w:val="22349605"/>
    <w:rsid w:val="22A8B42A"/>
    <w:rsid w:val="22D9B3C5"/>
    <w:rsid w:val="22E14740"/>
    <w:rsid w:val="22F0F4D1"/>
    <w:rsid w:val="23087E71"/>
    <w:rsid w:val="2309FE1D"/>
    <w:rsid w:val="231A5DFA"/>
    <w:rsid w:val="231DA667"/>
    <w:rsid w:val="2324449F"/>
    <w:rsid w:val="234DE90E"/>
    <w:rsid w:val="236379D3"/>
    <w:rsid w:val="2370D70A"/>
    <w:rsid w:val="238A144A"/>
    <w:rsid w:val="238D1F67"/>
    <w:rsid w:val="23C5B1A2"/>
    <w:rsid w:val="24124CBF"/>
    <w:rsid w:val="24158718"/>
    <w:rsid w:val="2420AA52"/>
    <w:rsid w:val="242E8C1C"/>
    <w:rsid w:val="244D7CBF"/>
    <w:rsid w:val="245BA6BF"/>
    <w:rsid w:val="2460FBDC"/>
    <w:rsid w:val="24645916"/>
    <w:rsid w:val="246F219C"/>
    <w:rsid w:val="2473E84F"/>
    <w:rsid w:val="24860939"/>
    <w:rsid w:val="24979BE2"/>
    <w:rsid w:val="24C73D5F"/>
    <w:rsid w:val="24CF87B8"/>
    <w:rsid w:val="24F46CFD"/>
    <w:rsid w:val="24FCFF50"/>
    <w:rsid w:val="25210E77"/>
    <w:rsid w:val="25570063"/>
    <w:rsid w:val="256425DE"/>
    <w:rsid w:val="25657BD8"/>
    <w:rsid w:val="257F0769"/>
    <w:rsid w:val="258B04AD"/>
    <w:rsid w:val="258ECAB8"/>
    <w:rsid w:val="259740B4"/>
    <w:rsid w:val="2597EA41"/>
    <w:rsid w:val="25BD35AC"/>
    <w:rsid w:val="25C72E86"/>
    <w:rsid w:val="25DDCC01"/>
    <w:rsid w:val="25F5A488"/>
    <w:rsid w:val="26034976"/>
    <w:rsid w:val="2603F3A8"/>
    <w:rsid w:val="2631F8AE"/>
    <w:rsid w:val="2677548A"/>
    <w:rsid w:val="269136D3"/>
    <w:rsid w:val="2699C5F9"/>
    <w:rsid w:val="26A3B9F5"/>
    <w:rsid w:val="26A7EAAF"/>
    <w:rsid w:val="26C0087F"/>
    <w:rsid w:val="26D3057A"/>
    <w:rsid w:val="26E2A637"/>
    <w:rsid w:val="26E2D733"/>
    <w:rsid w:val="26EEBE9A"/>
    <w:rsid w:val="27162DCB"/>
    <w:rsid w:val="27187780"/>
    <w:rsid w:val="2721BB1F"/>
    <w:rsid w:val="276F3FF0"/>
    <w:rsid w:val="2779B973"/>
    <w:rsid w:val="278112B5"/>
    <w:rsid w:val="278215AF"/>
    <w:rsid w:val="2783DC6E"/>
    <w:rsid w:val="27AF366E"/>
    <w:rsid w:val="27C42050"/>
    <w:rsid w:val="27CB0F20"/>
    <w:rsid w:val="27EA907B"/>
    <w:rsid w:val="27F0AC07"/>
    <w:rsid w:val="27FC7E37"/>
    <w:rsid w:val="2808FA02"/>
    <w:rsid w:val="2809BD41"/>
    <w:rsid w:val="280F5CDF"/>
    <w:rsid w:val="281E65F5"/>
    <w:rsid w:val="2827D7BF"/>
    <w:rsid w:val="28401596"/>
    <w:rsid w:val="284A5D3C"/>
    <w:rsid w:val="284E7CAF"/>
    <w:rsid w:val="28582B23"/>
    <w:rsid w:val="285994D1"/>
    <w:rsid w:val="286EB158"/>
    <w:rsid w:val="28B2D8A7"/>
    <w:rsid w:val="28C21DCE"/>
    <w:rsid w:val="28E4CD83"/>
    <w:rsid w:val="28F16DCD"/>
    <w:rsid w:val="28F436EC"/>
    <w:rsid w:val="28FB3F76"/>
    <w:rsid w:val="293F061B"/>
    <w:rsid w:val="2954D197"/>
    <w:rsid w:val="295B26DF"/>
    <w:rsid w:val="295E0E85"/>
    <w:rsid w:val="2991EABC"/>
    <w:rsid w:val="299DBF7B"/>
    <w:rsid w:val="29A85CC0"/>
    <w:rsid w:val="29BBC7FB"/>
    <w:rsid w:val="29D59B32"/>
    <w:rsid w:val="29D621EA"/>
    <w:rsid w:val="2A0E4949"/>
    <w:rsid w:val="2A1325F4"/>
    <w:rsid w:val="2A17031F"/>
    <w:rsid w:val="2A462E38"/>
    <w:rsid w:val="2A908174"/>
    <w:rsid w:val="2AE1F01B"/>
    <w:rsid w:val="2AE7C9CD"/>
    <w:rsid w:val="2B0F06AF"/>
    <w:rsid w:val="2B0FDFDE"/>
    <w:rsid w:val="2B19731E"/>
    <w:rsid w:val="2B1DCA64"/>
    <w:rsid w:val="2B53411E"/>
    <w:rsid w:val="2B5605BD"/>
    <w:rsid w:val="2B66D540"/>
    <w:rsid w:val="2B6737E6"/>
    <w:rsid w:val="2B9135F8"/>
    <w:rsid w:val="2BB759D5"/>
    <w:rsid w:val="2BCDBD55"/>
    <w:rsid w:val="2BE6801E"/>
    <w:rsid w:val="2C03F8CA"/>
    <w:rsid w:val="2C09F070"/>
    <w:rsid w:val="2C159620"/>
    <w:rsid w:val="2C1878CC"/>
    <w:rsid w:val="2C26829D"/>
    <w:rsid w:val="2C2DCBF9"/>
    <w:rsid w:val="2C4AEF00"/>
    <w:rsid w:val="2C4AF097"/>
    <w:rsid w:val="2C4DD8A6"/>
    <w:rsid w:val="2C5189A6"/>
    <w:rsid w:val="2C65E544"/>
    <w:rsid w:val="2CAFB10B"/>
    <w:rsid w:val="2CB9F358"/>
    <w:rsid w:val="2CC0B582"/>
    <w:rsid w:val="2CC381C7"/>
    <w:rsid w:val="2CC70F05"/>
    <w:rsid w:val="2CD636B6"/>
    <w:rsid w:val="2D0E03AA"/>
    <w:rsid w:val="2D12CAC5"/>
    <w:rsid w:val="2D30AE16"/>
    <w:rsid w:val="2D401D5B"/>
    <w:rsid w:val="2D4A4301"/>
    <w:rsid w:val="2D535B9D"/>
    <w:rsid w:val="2D6FADA5"/>
    <w:rsid w:val="2D76E724"/>
    <w:rsid w:val="2D7AD4E0"/>
    <w:rsid w:val="2D8DE0D4"/>
    <w:rsid w:val="2DAD4DA3"/>
    <w:rsid w:val="2DAEADAD"/>
    <w:rsid w:val="2DB3F027"/>
    <w:rsid w:val="2DBED1EA"/>
    <w:rsid w:val="2DE663F0"/>
    <w:rsid w:val="2E3F0DCB"/>
    <w:rsid w:val="2E418181"/>
    <w:rsid w:val="2E49823D"/>
    <w:rsid w:val="2E4DEFC6"/>
    <w:rsid w:val="2ED477E8"/>
    <w:rsid w:val="2EEC389F"/>
    <w:rsid w:val="2EF1956C"/>
    <w:rsid w:val="2F01D7F4"/>
    <w:rsid w:val="2F07C737"/>
    <w:rsid w:val="2F0B3775"/>
    <w:rsid w:val="2F189FC6"/>
    <w:rsid w:val="2F22E35B"/>
    <w:rsid w:val="2F234313"/>
    <w:rsid w:val="2F46BB67"/>
    <w:rsid w:val="2F515F32"/>
    <w:rsid w:val="2F912972"/>
    <w:rsid w:val="2FB05B45"/>
    <w:rsid w:val="2FF72FA9"/>
    <w:rsid w:val="2FFB95A4"/>
    <w:rsid w:val="30012B3F"/>
    <w:rsid w:val="30103D69"/>
    <w:rsid w:val="30168374"/>
    <w:rsid w:val="301EFE37"/>
    <w:rsid w:val="302E656F"/>
    <w:rsid w:val="30428F08"/>
    <w:rsid w:val="30432094"/>
    <w:rsid w:val="305155BA"/>
    <w:rsid w:val="3068C311"/>
    <w:rsid w:val="30780BD9"/>
    <w:rsid w:val="307E71CA"/>
    <w:rsid w:val="30B9575A"/>
    <w:rsid w:val="30B9AFB2"/>
    <w:rsid w:val="30D82BEF"/>
    <w:rsid w:val="30E23378"/>
    <w:rsid w:val="30E345AC"/>
    <w:rsid w:val="30E4297C"/>
    <w:rsid w:val="30F205C3"/>
    <w:rsid w:val="31148C74"/>
    <w:rsid w:val="313F6E82"/>
    <w:rsid w:val="3146EAA1"/>
    <w:rsid w:val="31491488"/>
    <w:rsid w:val="314F80CF"/>
    <w:rsid w:val="316C1388"/>
    <w:rsid w:val="316FF8CB"/>
    <w:rsid w:val="3180A609"/>
    <w:rsid w:val="31830D63"/>
    <w:rsid w:val="3193B8AC"/>
    <w:rsid w:val="319B93CD"/>
    <w:rsid w:val="31AA4B1A"/>
    <w:rsid w:val="31BCB260"/>
    <w:rsid w:val="3203DD09"/>
    <w:rsid w:val="3207A1D9"/>
    <w:rsid w:val="320E2A5D"/>
    <w:rsid w:val="321A30A9"/>
    <w:rsid w:val="325130A8"/>
    <w:rsid w:val="3263C2AF"/>
    <w:rsid w:val="32982C00"/>
    <w:rsid w:val="32AA5B4D"/>
    <w:rsid w:val="32BCBF62"/>
    <w:rsid w:val="32BE73CD"/>
    <w:rsid w:val="32BF978B"/>
    <w:rsid w:val="32D78499"/>
    <w:rsid w:val="32DC73F5"/>
    <w:rsid w:val="32DF9ECE"/>
    <w:rsid w:val="32E2A9F3"/>
    <w:rsid w:val="334B8116"/>
    <w:rsid w:val="3350F485"/>
    <w:rsid w:val="336E385C"/>
    <w:rsid w:val="338487D8"/>
    <w:rsid w:val="33850551"/>
    <w:rsid w:val="339747C1"/>
    <w:rsid w:val="33A8711E"/>
    <w:rsid w:val="33D6BC33"/>
    <w:rsid w:val="33ED0358"/>
    <w:rsid w:val="33F8377C"/>
    <w:rsid w:val="340A556C"/>
    <w:rsid w:val="34198C3C"/>
    <w:rsid w:val="341C23BC"/>
    <w:rsid w:val="342F7EF8"/>
    <w:rsid w:val="345071F4"/>
    <w:rsid w:val="345353FE"/>
    <w:rsid w:val="345B9ABA"/>
    <w:rsid w:val="34640E35"/>
    <w:rsid w:val="3490746F"/>
    <w:rsid w:val="34A764C0"/>
    <w:rsid w:val="34A8B93F"/>
    <w:rsid w:val="34AA9485"/>
    <w:rsid w:val="34BC1014"/>
    <w:rsid w:val="34C9F32F"/>
    <w:rsid w:val="34D216C6"/>
    <w:rsid w:val="34E572DD"/>
    <w:rsid w:val="34E8F9AD"/>
    <w:rsid w:val="350E98CB"/>
    <w:rsid w:val="3510C900"/>
    <w:rsid w:val="3513A486"/>
    <w:rsid w:val="353F76A4"/>
    <w:rsid w:val="35649455"/>
    <w:rsid w:val="3577B6D8"/>
    <w:rsid w:val="3588371C"/>
    <w:rsid w:val="359AA417"/>
    <w:rsid w:val="359C7D55"/>
    <w:rsid w:val="359D950F"/>
    <w:rsid w:val="35CE98E0"/>
    <w:rsid w:val="35F67D57"/>
    <w:rsid w:val="36167ABA"/>
    <w:rsid w:val="362AB1B3"/>
    <w:rsid w:val="3647DE89"/>
    <w:rsid w:val="36536F6D"/>
    <w:rsid w:val="366AA077"/>
    <w:rsid w:val="3676EA74"/>
    <w:rsid w:val="36AC0B37"/>
    <w:rsid w:val="36AC3D8F"/>
    <w:rsid w:val="36BFD306"/>
    <w:rsid w:val="36C80FCD"/>
    <w:rsid w:val="36D6A1BA"/>
    <w:rsid w:val="36ED9B34"/>
    <w:rsid w:val="371E9E5F"/>
    <w:rsid w:val="371F88EC"/>
    <w:rsid w:val="37328273"/>
    <w:rsid w:val="373F728E"/>
    <w:rsid w:val="375D6B47"/>
    <w:rsid w:val="37610C9D"/>
    <w:rsid w:val="3769E820"/>
    <w:rsid w:val="37A9450D"/>
    <w:rsid w:val="37BE68FD"/>
    <w:rsid w:val="37BFF6AF"/>
    <w:rsid w:val="37C1CF0F"/>
    <w:rsid w:val="37D8CFB6"/>
    <w:rsid w:val="37F0410C"/>
    <w:rsid w:val="37F51471"/>
    <w:rsid w:val="380E4B2F"/>
    <w:rsid w:val="38244303"/>
    <w:rsid w:val="38647A16"/>
    <w:rsid w:val="3867B239"/>
    <w:rsid w:val="38A6302D"/>
    <w:rsid w:val="38D61957"/>
    <w:rsid w:val="38E5BA28"/>
    <w:rsid w:val="39033C46"/>
    <w:rsid w:val="3910C8A2"/>
    <w:rsid w:val="392FB8BB"/>
    <w:rsid w:val="39301596"/>
    <w:rsid w:val="39552D7B"/>
    <w:rsid w:val="3956BE93"/>
    <w:rsid w:val="395A604D"/>
    <w:rsid w:val="39644CAE"/>
    <w:rsid w:val="3967A802"/>
    <w:rsid w:val="3974B825"/>
    <w:rsid w:val="39875C71"/>
    <w:rsid w:val="398B1254"/>
    <w:rsid w:val="39E54F2A"/>
    <w:rsid w:val="39FA177F"/>
    <w:rsid w:val="3A155874"/>
    <w:rsid w:val="3A1FA8A6"/>
    <w:rsid w:val="3A2B1911"/>
    <w:rsid w:val="3A30DA88"/>
    <w:rsid w:val="3A34CB8F"/>
    <w:rsid w:val="3A52794F"/>
    <w:rsid w:val="3A5A85D1"/>
    <w:rsid w:val="3A707316"/>
    <w:rsid w:val="3A86EDC6"/>
    <w:rsid w:val="3A8BBA9E"/>
    <w:rsid w:val="3A9667C0"/>
    <w:rsid w:val="3AA38351"/>
    <w:rsid w:val="3AB4B093"/>
    <w:rsid w:val="3ADD61C2"/>
    <w:rsid w:val="3B23C975"/>
    <w:rsid w:val="3B3EFDC9"/>
    <w:rsid w:val="3B4097EB"/>
    <w:rsid w:val="3B5C4BBB"/>
    <w:rsid w:val="3B7BBCB4"/>
    <w:rsid w:val="3B7F5410"/>
    <w:rsid w:val="3B80D87C"/>
    <w:rsid w:val="3B8DD31C"/>
    <w:rsid w:val="3BA7E4B7"/>
    <w:rsid w:val="3BB3E760"/>
    <w:rsid w:val="3BBB8CF5"/>
    <w:rsid w:val="3BCBB4F6"/>
    <w:rsid w:val="3BD0D4A3"/>
    <w:rsid w:val="3BDB669D"/>
    <w:rsid w:val="3BE3AC6A"/>
    <w:rsid w:val="3BE4D40D"/>
    <w:rsid w:val="3C018B77"/>
    <w:rsid w:val="3C0628BA"/>
    <w:rsid w:val="3C0903A8"/>
    <w:rsid w:val="3C232BFF"/>
    <w:rsid w:val="3C4EDB21"/>
    <w:rsid w:val="3C5FD9D0"/>
    <w:rsid w:val="3C989137"/>
    <w:rsid w:val="3CED08B4"/>
    <w:rsid w:val="3CF4627B"/>
    <w:rsid w:val="3CF7C2DE"/>
    <w:rsid w:val="3D044281"/>
    <w:rsid w:val="3D188C6A"/>
    <w:rsid w:val="3D194203"/>
    <w:rsid w:val="3D20AF9F"/>
    <w:rsid w:val="3D5856A6"/>
    <w:rsid w:val="3D65D5DD"/>
    <w:rsid w:val="3D8075B7"/>
    <w:rsid w:val="3D8E88B0"/>
    <w:rsid w:val="3DA2AD11"/>
    <w:rsid w:val="3DB44278"/>
    <w:rsid w:val="3DB473D0"/>
    <w:rsid w:val="3DBE5744"/>
    <w:rsid w:val="3DD915EF"/>
    <w:rsid w:val="3DE50A85"/>
    <w:rsid w:val="3E00AD82"/>
    <w:rsid w:val="3E0BD397"/>
    <w:rsid w:val="3E0CE5BE"/>
    <w:rsid w:val="3E3827A0"/>
    <w:rsid w:val="3E774A1E"/>
    <w:rsid w:val="3E9BF3CC"/>
    <w:rsid w:val="3EB53B54"/>
    <w:rsid w:val="3EC1F483"/>
    <w:rsid w:val="3EF5A54B"/>
    <w:rsid w:val="3F00724E"/>
    <w:rsid w:val="3F0B1FA9"/>
    <w:rsid w:val="3F12196C"/>
    <w:rsid w:val="3F1A242C"/>
    <w:rsid w:val="3F1BBD0B"/>
    <w:rsid w:val="3F2F4629"/>
    <w:rsid w:val="3F4FAA44"/>
    <w:rsid w:val="3F52F7DC"/>
    <w:rsid w:val="3F74886A"/>
    <w:rsid w:val="3F94D97B"/>
    <w:rsid w:val="3FA7E18F"/>
    <w:rsid w:val="3FB52916"/>
    <w:rsid w:val="3FCDDD91"/>
    <w:rsid w:val="3FD55096"/>
    <w:rsid w:val="3FDCAB22"/>
    <w:rsid w:val="3FE55EDE"/>
    <w:rsid w:val="400C6A70"/>
    <w:rsid w:val="40284365"/>
    <w:rsid w:val="403D36D5"/>
    <w:rsid w:val="4073E578"/>
    <w:rsid w:val="40805A13"/>
    <w:rsid w:val="40B96F82"/>
    <w:rsid w:val="40E8775F"/>
    <w:rsid w:val="40E9BD49"/>
    <w:rsid w:val="40EE8560"/>
    <w:rsid w:val="4123E75F"/>
    <w:rsid w:val="4133838E"/>
    <w:rsid w:val="413AC0CD"/>
    <w:rsid w:val="4148125D"/>
    <w:rsid w:val="414F6675"/>
    <w:rsid w:val="4150D45B"/>
    <w:rsid w:val="417F85D8"/>
    <w:rsid w:val="419414E9"/>
    <w:rsid w:val="41A90619"/>
    <w:rsid w:val="420565B5"/>
    <w:rsid w:val="4248CD81"/>
    <w:rsid w:val="424EC220"/>
    <w:rsid w:val="42808709"/>
    <w:rsid w:val="42849C5F"/>
    <w:rsid w:val="42927BD8"/>
    <w:rsid w:val="42A49944"/>
    <w:rsid w:val="42B94CAF"/>
    <w:rsid w:val="42E32912"/>
    <w:rsid w:val="42EDBEA3"/>
    <w:rsid w:val="43263FFF"/>
    <w:rsid w:val="434B79FB"/>
    <w:rsid w:val="437F8194"/>
    <w:rsid w:val="4394CBD6"/>
    <w:rsid w:val="43A20181"/>
    <w:rsid w:val="43AEC8F5"/>
    <w:rsid w:val="43CE310B"/>
    <w:rsid w:val="4410F9B6"/>
    <w:rsid w:val="4426A5B3"/>
    <w:rsid w:val="4448F5B1"/>
    <w:rsid w:val="445A1B81"/>
    <w:rsid w:val="445C85E4"/>
    <w:rsid w:val="4473A255"/>
    <w:rsid w:val="44764678"/>
    <w:rsid w:val="44953CF8"/>
    <w:rsid w:val="44A0C74D"/>
    <w:rsid w:val="44A823D2"/>
    <w:rsid w:val="44C383E6"/>
    <w:rsid w:val="44CC7FEC"/>
    <w:rsid w:val="44E7FF88"/>
    <w:rsid w:val="44E858AC"/>
    <w:rsid w:val="44FBCEFC"/>
    <w:rsid w:val="4526AE6A"/>
    <w:rsid w:val="455FA9B4"/>
    <w:rsid w:val="45728634"/>
    <w:rsid w:val="4577F235"/>
    <w:rsid w:val="457D43B4"/>
    <w:rsid w:val="45884F55"/>
    <w:rsid w:val="45885DFC"/>
    <w:rsid w:val="458FB368"/>
    <w:rsid w:val="45CE5C77"/>
    <w:rsid w:val="4605D919"/>
    <w:rsid w:val="460A498B"/>
    <w:rsid w:val="462BB07A"/>
    <w:rsid w:val="4642AF72"/>
    <w:rsid w:val="465F5AAB"/>
    <w:rsid w:val="46760145"/>
    <w:rsid w:val="46808FDE"/>
    <w:rsid w:val="46BA23B2"/>
    <w:rsid w:val="46C435E6"/>
    <w:rsid w:val="46CDE443"/>
    <w:rsid w:val="46D8AE6B"/>
    <w:rsid w:val="4704AB87"/>
    <w:rsid w:val="471131A9"/>
    <w:rsid w:val="471A9C6B"/>
    <w:rsid w:val="47296312"/>
    <w:rsid w:val="472C84A6"/>
    <w:rsid w:val="4743B7D8"/>
    <w:rsid w:val="474A39F5"/>
    <w:rsid w:val="475370E3"/>
    <w:rsid w:val="475A3164"/>
    <w:rsid w:val="475D7285"/>
    <w:rsid w:val="4768B532"/>
    <w:rsid w:val="47A09341"/>
    <w:rsid w:val="47AA3667"/>
    <w:rsid w:val="47B86949"/>
    <w:rsid w:val="47BB0E88"/>
    <w:rsid w:val="47C9B20E"/>
    <w:rsid w:val="47DBE83B"/>
    <w:rsid w:val="47E4BB7B"/>
    <w:rsid w:val="47FB416D"/>
    <w:rsid w:val="47FDB7AF"/>
    <w:rsid w:val="4849D7AD"/>
    <w:rsid w:val="48692877"/>
    <w:rsid w:val="48888822"/>
    <w:rsid w:val="488C0ACE"/>
    <w:rsid w:val="48B34EB0"/>
    <w:rsid w:val="48B37DA6"/>
    <w:rsid w:val="48C7C901"/>
    <w:rsid w:val="48D7CFDC"/>
    <w:rsid w:val="48F0B8A1"/>
    <w:rsid w:val="4902801B"/>
    <w:rsid w:val="49349259"/>
    <w:rsid w:val="49505FE4"/>
    <w:rsid w:val="4966FDCD"/>
    <w:rsid w:val="4969C7BB"/>
    <w:rsid w:val="497008AD"/>
    <w:rsid w:val="498204F1"/>
    <w:rsid w:val="49862E7B"/>
    <w:rsid w:val="498D478F"/>
    <w:rsid w:val="4999A0C1"/>
    <w:rsid w:val="499A10A7"/>
    <w:rsid w:val="49A8138B"/>
    <w:rsid w:val="49A8625E"/>
    <w:rsid w:val="49E49AA7"/>
    <w:rsid w:val="4A119B13"/>
    <w:rsid w:val="4A25FF6F"/>
    <w:rsid w:val="4A59D855"/>
    <w:rsid w:val="4A59F37F"/>
    <w:rsid w:val="4A5BA217"/>
    <w:rsid w:val="4A602F2B"/>
    <w:rsid w:val="4A6086C5"/>
    <w:rsid w:val="4A646797"/>
    <w:rsid w:val="4A66D847"/>
    <w:rsid w:val="4A804F43"/>
    <w:rsid w:val="4A86FFE4"/>
    <w:rsid w:val="4A8E62C3"/>
    <w:rsid w:val="4AAB936E"/>
    <w:rsid w:val="4AC32CE2"/>
    <w:rsid w:val="4AD91D04"/>
    <w:rsid w:val="4AFE56BA"/>
    <w:rsid w:val="4B102CB0"/>
    <w:rsid w:val="4B3B0737"/>
    <w:rsid w:val="4B3EE262"/>
    <w:rsid w:val="4B4724BD"/>
    <w:rsid w:val="4B708A3E"/>
    <w:rsid w:val="4B83765C"/>
    <w:rsid w:val="4BFF7E0A"/>
    <w:rsid w:val="4C07ACB5"/>
    <w:rsid w:val="4C08D888"/>
    <w:rsid w:val="4C0E6664"/>
    <w:rsid w:val="4C2FB070"/>
    <w:rsid w:val="4C35F724"/>
    <w:rsid w:val="4C400374"/>
    <w:rsid w:val="4C43549E"/>
    <w:rsid w:val="4C4609A0"/>
    <w:rsid w:val="4C5D5762"/>
    <w:rsid w:val="4C5D76DD"/>
    <w:rsid w:val="4C649A76"/>
    <w:rsid w:val="4C6C4445"/>
    <w:rsid w:val="4C6DF317"/>
    <w:rsid w:val="4C740524"/>
    <w:rsid w:val="4C960718"/>
    <w:rsid w:val="4CC983BE"/>
    <w:rsid w:val="4CCD0241"/>
    <w:rsid w:val="4CF9C235"/>
    <w:rsid w:val="4CFE054A"/>
    <w:rsid w:val="4D05924C"/>
    <w:rsid w:val="4D25968A"/>
    <w:rsid w:val="4D2CD6DD"/>
    <w:rsid w:val="4D4266C6"/>
    <w:rsid w:val="4D699FFE"/>
    <w:rsid w:val="4D7136F3"/>
    <w:rsid w:val="4D82C224"/>
    <w:rsid w:val="4DF6A331"/>
    <w:rsid w:val="4DFA7FEA"/>
    <w:rsid w:val="4E43AAF1"/>
    <w:rsid w:val="4E65FCEF"/>
    <w:rsid w:val="4E693E43"/>
    <w:rsid w:val="4E70BD2A"/>
    <w:rsid w:val="4E826E80"/>
    <w:rsid w:val="4E89208E"/>
    <w:rsid w:val="4EA49B18"/>
    <w:rsid w:val="4EA57E70"/>
    <w:rsid w:val="4EBFD260"/>
    <w:rsid w:val="4ECCC3E6"/>
    <w:rsid w:val="4ECE3151"/>
    <w:rsid w:val="4ECE7DB9"/>
    <w:rsid w:val="4EF78EAD"/>
    <w:rsid w:val="4F18C464"/>
    <w:rsid w:val="4F2D5540"/>
    <w:rsid w:val="4F302DE3"/>
    <w:rsid w:val="4F369303"/>
    <w:rsid w:val="4F418357"/>
    <w:rsid w:val="4F598A15"/>
    <w:rsid w:val="4F730C4D"/>
    <w:rsid w:val="4F832FD1"/>
    <w:rsid w:val="4F9494B2"/>
    <w:rsid w:val="4F9C0468"/>
    <w:rsid w:val="4FA23DE0"/>
    <w:rsid w:val="4FB4BEE5"/>
    <w:rsid w:val="4FC7847E"/>
    <w:rsid w:val="4FC7CAB2"/>
    <w:rsid w:val="4FDB966E"/>
    <w:rsid w:val="4FF08013"/>
    <w:rsid w:val="5004FF49"/>
    <w:rsid w:val="50212D79"/>
    <w:rsid w:val="503CD253"/>
    <w:rsid w:val="505014B7"/>
    <w:rsid w:val="5091ED86"/>
    <w:rsid w:val="509A4D72"/>
    <w:rsid w:val="50A083A5"/>
    <w:rsid w:val="50A7101E"/>
    <w:rsid w:val="50AB9FD6"/>
    <w:rsid w:val="50B26359"/>
    <w:rsid w:val="50B3F78E"/>
    <w:rsid w:val="50B9679E"/>
    <w:rsid w:val="50CCE2FA"/>
    <w:rsid w:val="50DB5AA9"/>
    <w:rsid w:val="510C2629"/>
    <w:rsid w:val="511615DC"/>
    <w:rsid w:val="513416EE"/>
    <w:rsid w:val="513C5BD0"/>
    <w:rsid w:val="5146DBD5"/>
    <w:rsid w:val="5165921B"/>
    <w:rsid w:val="5165D2CE"/>
    <w:rsid w:val="5168130E"/>
    <w:rsid w:val="516ED600"/>
    <w:rsid w:val="51775FB5"/>
    <w:rsid w:val="51792989"/>
    <w:rsid w:val="51836528"/>
    <w:rsid w:val="51E1418C"/>
    <w:rsid w:val="51E71C72"/>
    <w:rsid w:val="52025D05"/>
    <w:rsid w:val="523EE693"/>
    <w:rsid w:val="525B411A"/>
    <w:rsid w:val="52652C67"/>
    <w:rsid w:val="528C5723"/>
    <w:rsid w:val="529DE0B6"/>
    <w:rsid w:val="52AD4E50"/>
    <w:rsid w:val="52B067D5"/>
    <w:rsid w:val="52B1AE71"/>
    <w:rsid w:val="52D0FB5B"/>
    <w:rsid w:val="52FB1E4A"/>
    <w:rsid w:val="530053CB"/>
    <w:rsid w:val="530BAFAC"/>
    <w:rsid w:val="531000B8"/>
    <w:rsid w:val="53126094"/>
    <w:rsid w:val="532FC68B"/>
    <w:rsid w:val="5352CCF8"/>
    <w:rsid w:val="53731110"/>
    <w:rsid w:val="53982116"/>
    <w:rsid w:val="539A52AE"/>
    <w:rsid w:val="53A6EF65"/>
    <w:rsid w:val="53B9DC8E"/>
    <w:rsid w:val="53BC9800"/>
    <w:rsid w:val="53C08C6F"/>
    <w:rsid w:val="53D20545"/>
    <w:rsid w:val="5401D83B"/>
    <w:rsid w:val="540CC500"/>
    <w:rsid w:val="541AF7CF"/>
    <w:rsid w:val="541EB7E9"/>
    <w:rsid w:val="545AD57C"/>
    <w:rsid w:val="546FA1CA"/>
    <w:rsid w:val="54C1338A"/>
    <w:rsid w:val="54C31B4A"/>
    <w:rsid w:val="54DEB428"/>
    <w:rsid w:val="54E9EE78"/>
    <w:rsid w:val="54FA1221"/>
    <w:rsid w:val="550ADD86"/>
    <w:rsid w:val="550E6946"/>
    <w:rsid w:val="55144DF8"/>
    <w:rsid w:val="551D944E"/>
    <w:rsid w:val="55312362"/>
    <w:rsid w:val="553A8C88"/>
    <w:rsid w:val="553D5A4B"/>
    <w:rsid w:val="5550DAAA"/>
    <w:rsid w:val="55766BD5"/>
    <w:rsid w:val="557A12FB"/>
    <w:rsid w:val="5585E8D1"/>
    <w:rsid w:val="55A209BE"/>
    <w:rsid w:val="55AACE99"/>
    <w:rsid w:val="55B49F9C"/>
    <w:rsid w:val="55BA217C"/>
    <w:rsid w:val="55BA6616"/>
    <w:rsid w:val="55C8DA8C"/>
    <w:rsid w:val="55EB1C71"/>
    <w:rsid w:val="55F06A97"/>
    <w:rsid w:val="56033913"/>
    <w:rsid w:val="5604793C"/>
    <w:rsid w:val="56101AA5"/>
    <w:rsid w:val="56217C64"/>
    <w:rsid w:val="563F4A27"/>
    <w:rsid w:val="5641A570"/>
    <w:rsid w:val="5648EDD7"/>
    <w:rsid w:val="56508D35"/>
    <w:rsid w:val="565F6CC5"/>
    <w:rsid w:val="5660097B"/>
    <w:rsid w:val="5675F9DE"/>
    <w:rsid w:val="56816B73"/>
    <w:rsid w:val="5683B1F5"/>
    <w:rsid w:val="568B6424"/>
    <w:rsid w:val="56C88C7D"/>
    <w:rsid w:val="56D000F7"/>
    <w:rsid w:val="56DB8BBB"/>
    <w:rsid w:val="56EFFB56"/>
    <w:rsid w:val="56F99C93"/>
    <w:rsid w:val="56FB45B8"/>
    <w:rsid w:val="570C25FA"/>
    <w:rsid w:val="5710B67F"/>
    <w:rsid w:val="57235B4C"/>
    <w:rsid w:val="5739B65C"/>
    <w:rsid w:val="573AA693"/>
    <w:rsid w:val="576B119F"/>
    <w:rsid w:val="576BE3FA"/>
    <w:rsid w:val="577558CE"/>
    <w:rsid w:val="5787D769"/>
    <w:rsid w:val="578D6D08"/>
    <w:rsid w:val="57B5CCDA"/>
    <w:rsid w:val="57BB5017"/>
    <w:rsid w:val="57E115E0"/>
    <w:rsid w:val="57E90653"/>
    <w:rsid w:val="5800265A"/>
    <w:rsid w:val="58082ACF"/>
    <w:rsid w:val="580C4917"/>
    <w:rsid w:val="581FBF4B"/>
    <w:rsid w:val="5830F27A"/>
    <w:rsid w:val="585980C3"/>
    <w:rsid w:val="586D2D17"/>
    <w:rsid w:val="587DDFFE"/>
    <w:rsid w:val="5884D911"/>
    <w:rsid w:val="5896E459"/>
    <w:rsid w:val="58AD649F"/>
    <w:rsid w:val="58C1E124"/>
    <w:rsid w:val="58D35712"/>
    <w:rsid w:val="58EA2773"/>
    <w:rsid w:val="58EBF564"/>
    <w:rsid w:val="590CB008"/>
    <w:rsid w:val="591EDD73"/>
    <w:rsid w:val="5929DB73"/>
    <w:rsid w:val="593E1CF9"/>
    <w:rsid w:val="5945EEAF"/>
    <w:rsid w:val="5961699F"/>
    <w:rsid w:val="597313D5"/>
    <w:rsid w:val="59B3BDED"/>
    <w:rsid w:val="59C2195F"/>
    <w:rsid w:val="59C9D077"/>
    <w:rsid w:val="59F6B476"/>
    <w:rsid w:val="59FAB0EA"/>
    <w:rsid w:val="5A2B05BA"/>
    <w:rsid w:val="5A3E70A7"/>
    <w:rsid w:val="5A3FC7E1"/>
    <w:rsid w:val="5A4AE8A3"/>
    <w:rsid w:val="5A6B7ADA"/>
    <w:rsid w:val="5A70F5EA"/>
    <w:rsid w:val="5A71B6EA"/>
    <w:rsid w:val="5A77C293"/>
    <w:rsid w:val="5A835CAA"/>
    <w:rsid w:val="5A969536"/>
    <w:rsid w:val="5AA59C43"/>
    <w:rsid w:val="5AC9013C"/>
    <w:rsid w:val="5AD46AFE"/>
    <w:rsid w:val="5AE69E57"/>
    <w:rsid w:val="5AE73EBD"/>
    <w:rsid w:val="5B0D7921"/>
    <w:rsid w:val="5B52B41C"/>
    <w:rsid w:val="5B81340F"/>
    <w:rsid w:val="5B89EC45"/>
    <w:rsid w:val="5B903312"/>
    <w:rsid w:val="5B99D9AE"/>
    <w:rsid w:val="5B9D4364"/>
    <w:rsid w:val="5BA3D58F"/>
    <w:rsid w:val="5BBCE822"/>
    <w:rsid w:val="5BC44EDE"/>
    <w:rsid w:val="5BD1D0EC"/>
    <w:rsid w:val="5C08F72D"/>
    <w:rsid w:val="5C0C00D3"/>
    <w:rsid w:val="5C0EC5DF"/>
    <w:rsid w:val="5C1C3BF7"/>
    <w:rsid w:val="5C23F654"/>
    <w:rsid w:val="5C335650"/>
    <w:rsid w:val="5C377C54"/>
    <w:rsid w:val="5C4884B7"/>
    <w:rsid w:val="5C9274A7"/>
    <w:rsid w:val="5CACDD87"/>
    <w:rsid w:val="5CB80D14"/>
    <w:rsid w:val="5CC97835"/>
    <w:rsid w:val="5CDAC532"/>
    <w:rsid w:val="5CE52AEC"/>
    <w:rsid w:val="5CE70937"/>
    <w:rsid w:val="5D00B5D8"/>
    <w:rsid w:val="5D0E495D"/>
    <w:rsid w:val="5D117E9F"/>
    <w:rsid w:val="5D26105E"/>
    <w:rsid w:val="5D31B9ED"/>
    <w:rsid w:val="5D79ACD2"/>
    <w:rsid w:val="5D7DF7B6"/>
    <w:rsid w:val="5D92010C"/>
    <w:rsid w:val="5DA08D36"/>
    <w:rsid w:val="5DA602FA"/>
    <w:rsid w:val="5DBBCC72"/>
    <w:rsid w:val="5DBE9064"/>
    <w:rsid w:val="5DD82AB2"/>
    <w:rsid w:val="5E064303"/>
    <w:rsid w:val="5E0E6E75"/>
    <w:rsid w:val="5E130A45"/>
    <w:rsid w:val="5E1770C8"/>
    <w:rsid w:val="5E17FA1A"/>
    <w:rsid w:val="5E1B55AE"/>
    <w:rsid w:val="5E20A794"/>
    <w:rsid w:val="5E351030"/>
    <w:rsid w:val="5E52346E"/>
    <w:rsid w:val="5E77048D"/>
    <w:rsid w:val="5EFCB599"/>
    <w:rsid w:val="5F11BEC2"/>
    <w:rsid w:val="5F22CBFB"/>
    <w:rsid w:val="5F274123"/>
    <w:rsid w:val="5F34BAB4"/>
    <w:rsid w:val="5F403B26"/>
    <w:rsid w:val="5F538133"/>
    <w:rsid w:val="5F555EA6"/>
    <w:rsid w:val="5F567C32"/>
    <w:rsid w:val="5F8E1758"/>
    <w:rsid w:val="5FA4B71C"/>
    <w:rsid w:val="5FB0C3CD"/>
    <w:rsid w:val="5FE10BF3"/>
    <w:rsid w:val="5FF3FDEA"/>
    <w:rsid w:val="603A5BF0"/>
    <w:rsid w:val="6066CA67"/>
    <w:rsid w:val="60739EB3"/>
    <w:rsid w:val="6078BF7A"/>
    <w:rsid w:val="60838801"/>
    <w:rsid w:val="60A77310"/>
    <w:rsid w:val="60BD046B"/>
    <w:rsid w:val="60CF74AB"/>
    <w:rsid w:val="60D92C3E"/>
    <w:rsid w:val="60EB5003"/>
    <w:rsid w:val="61373E27"/>
    <w:rsid w:val="6155BC6B"/>
    <w:rsid w:val="616FB58E"/>
    <w:rsid w:val="6172BB19"/>
    <w:rsid w:val="6174B29C"/>
    <w:rsid w:val="618BD26E"/>
    <w:rsid w:val="61A11493"/>
    <w:rsid w:val="61A62E43"/>
    <w:rsid w:val="61C7A31B"/>
    <w:rsid w:val="61D4AE13"/>
    <w:rsid w:val="61F9B70D"/>
    <w:rsid w:val="6210ADE0"/>
    <w:rsid w:val="62204051"/>
    <w:rsid w:val="622C0DC7"/>
    <w:rsid w:val="624F013C"/>
    <w:rsid w:val="6251D632"/>
    <w:rsid w:val="62590EA0"/>
    <w:rsid w:val="629CA94A"/>
    <w:rsid w:val="62B36C91"/>
    <w:rsid w:val="62B3C8FF"/>
    <w:rsid w:val="62D9BBA5"/>
    <w:rsid w:val="62E5643F"/>
    <w:rsid w:val="6322658D"/>
    <w:rsid w:val="634FEE67"/>
    <w:rsid w:val="6367C94E"/>
    <w:rsid w:val="636EF2AB"/>
    <w:rsid w:val="63771D50"/>
    <w:rsid w:val="637A0C2F"/>
    <w:rsid w:val="63B7DE44"/>
    <w:rsid w:val="63C894C2"/>
    <w:rsid w:val="63D7ACC3"/>
    <w:rsid w:val="63E615CE"/>
    <w:rsid w:val="642A03FE"/>
    <w:rsid w:val="6438C927"/>
    <w:rsid w:val="6448EC0C"/>
    <w:rsid w:val="64556880"/>
    <w:rsid w:val="6475E08F"/>
    <w:rsid w:val="64B53C94"/>
    <w:rsid w:val="64D2087E"/>
    <w:rsid w:val="64E6CE26"/>
    <w:rsid w:val="64F755D1"/>
    <w:rsid w:val="650AECCD"/>
    <w:rsid w:val="651F7EB1"/>
    <w:rsid w:val="651F7F37"/>
    <w:rsid w:val="6566A66C"/>
    <w:rsid w:val="65816569"/>
    <w:rsid w:val="6590DE93"/>
    <w:rsid w:val="65B8D752"/>
    <w:rsid w:val="65C3CFF9"/>
    <w:rsid w:val="65D453DD"/>
    <w:rsid w:val="65DE909E"/>
    <w:rsid w:val="65DF6067"/>
    <w:rsid w:val="65FC2469"/>
    <w:rsid w:val="6603AD1A"/>
    <w:rsid w:val="661B1CC8"/>
    <w:rsid w:val="66419CE5"/>
    <w:rsid w:val="66487094"/>
    <w:rsid w:val="66615D93"/>
    <w:rsid w:val="66701B3D"/>
    <w:rsid w:val="6688F8E1"/>
    <w:rsid w:val="66A5C9B9"/>
    <w:rsid w:val="66BF38B9"/>
    <w:rsid w:val="66D0597F"/>
    <w:rsid w:val="66D436CF"/>
    <w:rsid w:val="66E45FCF"/>
    <w:rsid w:val="66E4BF58"/>
    <w:rsid w:val="66EA7C42"/>
    <w:rsid w:val="66F3A77C"/>
    <w:rsid w:val="66FE514F"/>
    <w:rsid w:val="67334829"/>
    <w:rsid w:val="67785818"/>
    <w:rsid w:val="679ADFE1"/>
    <w:rsid w:val="67A5C6FD"/>
    <w:rsid w:val="67F3D888"/>
    <w:rsid w:val="67FBCDED"/>
    <w:rsid w:val="67FBD6F1"/>
    <w:rsid w:val="680CAC44"/>
    <w:rsid w:val="682BF45D"/>
    <w:rsid w:val="682D98C7"/>
    <w:rsid w:val="6835BE71"/>
    <w:rsid w:val="683D3D4B"/>
    <w:rsid w:val="6846EEF5"/>
    <w:rsid w:val="685755E4"/>
    <w:rsid w:val="685D2046"/>
    <w:rsid w:val="685DD808"/>
    <w:rsid w:val="685DE27D"/>
    <w:rsid w:val="686499E5"/>
    <w:rsid w:val="68694675"/>
    <w:rsid w:val="6878F4EF"/>
    <w:rsid w:val="68861A64"/>
    <w:rsid w:val="68B32B2C"/>
    <w:rsid w:val="68D5C05C"/>
    <w:rsid w:val="68D769F6"/>
    <w:rsid w:val="68DC9B39"/>
    <w:rsid w:val="68E6997A"/>
    <w:rsid w:val="68F43F20"/>
    <w:rsid w:val="68F555EA"/>
    <w:rsid w:val="6904EA92"/>
    <w:rsid w:val="69201D75"/>
    <w:rsid w:val="694491FD"/>
    <w:rsid w:val="694A3CE5"/>
    <w:rsid w:val="6960725F"/>
    <w:rsid w:val="696A0557"/>
    <w:rsid w:val="696E2BFC"/>
    <w:rsid w:val="6996D1EB"/>
    <w:rsid w:val="69A2C86C"/>
    <w:rsid w:val="69E2117D"/>
    <w:rsid w:val="69E32A4E"/>
    <w:rsid w:val="69EEDD6F"/>
    <w:rsid w:val="69EF6ACF"/>
    <w:rsid w:val="69FD608D"/>
    <w:rsid w:val="6A1E1AA4"/>
    <w:rsid w:val="6A206F89"/>
    <w:rsid w:val="6A244DCC"/>
    <w:rsid w:val="6A279F00"/>
    <w:rsid w:val="6A513F04"/>
    <w:rsid w:val="6A630E49"/>
    <w:rsid w:val="6A67F12B"/>
    <w:rsid w:val="6A82473E"/>
    <w:rsid w:val="6A8CE8E0"/>
    <w:rsid w:val="6A949D7D"/>
    <w:rsid w:val="6AB4650A"/>
    <w:rsid w:val="6AC8493B"/>
    <w:rsid w:val="6AD0D968"/>
    <w:rsid w:val="6AE37ADC"/>
    <w:rsid w:val="6B029815"/>
    <w:rsid w:val="6B1D87CF"/>
    <w:rsid w:val="6B4CD0FA"/>
    <w:rsid w:val="6B8687F2"/>
    <w:rsid w:val="6B8DAE18"/>
    <w:rsid w:val="6B96356F"/>
    <w:rsid w:val="6B9DF6F0"/>
    <w:rsid w:val="6BA55694"/>
    <w:rsid w:val="6BAEF165"/>
    <w:rsid w:val="6BD5FDD3"/>
    <w:rsid w:val="6BE7D62E"/>
    <w:rsid w:val="6BECA5A4"/>
    <w:rsid w:val="6BEF73C3"/>
    <w:rsid w:val="6C2DC11B"/>
    <w:rsid w:val="6C520662"/>
    <w:rsid w:val="6C5E1E7D"/>
    <w:rsid w:val="6C5FAB2C"/>
    <w:rsid w:val="6C684CD3"/>
    <w:rsid w:val="6C6F66B1"/>
    <w:rsid w:val="6C859838"/>
    <w:rsid w:val="6C93B16A"/>
    <w:rsid w:val="6CB41FEA"/>
    <w:rsid w:val="6CB9BBB7"/>
    <w:rsid w:val="6CBADF02"/>
    <w:rsid w:val="6CD166AB"/>
    <w:rsid w:val="6CD20DE4"/>
    <w:rsid w:val="6CEC7251"/>
    <w:rsid w:val="6CF4113D"/>
    <w:rsid w:val="6D165023"/>
    <w:rsid w:val="6D17F5E1"/>
    <w:rsid w:val="6D23663F"/>
    <w:rsid w:val="6D29AACD"/>
    <w:rsid w:val="6D2A6B29"/>
    <w:rsid w:val="6D2F55AC"/>
    <w:rsid w:val="6D6F242C"/>
    <w:rsid w:val="6D796BC0"/>
    <w:rsid w:val="6D8229CC"/>
    <w:rsid w:val="6D8A68BC"/>
    <w:rsid w:val="6D92FE38"/>
    <w:rsid w:val="6D96778D"/>
    <w:rsid w:val="6D9CCC44"/>
    <w:rsid w:val="6DC8CCDB"/>
    <w:rsid w:val="6DD06765"/>
    <w:rsid w:val="6DDDBC10"/>
    <w:rsid w:val="6DFFBECD"/>
    <w:rsid w:val="6E1489D1"/>
    <w:rsid w:val="6E2D7CA4"/>
    <w:rsid w:val="6E5B2AF5"/>
    <w:rsid w:val="6E75E825"/>
    <w:rsid w:val="6E81F2EE"/>
    <w:rsid w:val="6E900D67"/>
    <w:rsid w:val="6EB2B7E5"/>
    <w:rsid w:val="6EDC2D57"/>
    <w:rsid w:val="6EDE9BF4"/>
    <w:rsid w:val="6EE30D95"/>
    <w:rsid w:val="6EF66492"/>
    <w:rsid w:val="6EF9A46E"/>
    <w:rsid w:val="6F0D006B"/>
    <w:rsid w:val="6F108B01"/>
    <w:rsid w:val="6F478628"/>
    <w:rsid w:val="6F5A7BA9"/>
    <w:rsid w:val="6F76242B"/>
    <w:rsid w:val="6F8DBECF"/>
    <w:rsid w:val="6FC02FBD"/>
    <w:rsid w:val="6FC9C7D3"/>
    <w:rsid w:val="6FD49701"/>
    <w:rsid w:val="7035E495"/>
    <w:rsid w:val="7040BF5B"/>
    <w:rsid w:val="70415AEC"/>
    <w:rsid w:val="7054B3CB"/>
    <w:rsid w:val="70710B29"/>
    <w:rsid w:val="707D6C75"/>
    <w:rsid w:val="708F5B10"/>
    <w:rsid w:val="709D9315"/>
    <w:rsid w:val="70AE8636"/>
    <w:rsid w:val="70B5F303"/>
    <w:rsid w:val="70B8CF0A"/>
    <w:rsid w:val="70E50526"/>
    <w:rsid w:val="70ED60ED"/>
    <w:rsid w:val="70FAE9A8"/>
    <w:rsid w:val="712657A9"/>
    <w:rsid w:val="712A3112"/>
    <w:rsid w:val="7133ABF5"/>
    <w:rsid w:val="713CE0F8"/>
    <w:rsid w:val="71584D3C"/>
    <w:rsid w:val="7159DEC2"/>
    <w:rsid w:val="716A840D"/>
    <w:rsid w:val="717B029E"/>
    <w:rsid w:val="7185CE72"/>
    <w:rsid w:val="71BE3D4F"/>
    <w:rsid w:val="71FC31B8"/>
    <w:rsid w:val="71FE831B"/>
    <w:rsid w:val="720D1464"/>
    <w:rsid w:val="72194ADD"/>
    <w:rsid w:val="7225D66C"/>
    <w:rsid w:val="7262B075"/>
    <w:rsid w:val="726C711B"/>
    <w:rsid w:val="7273C99C"/>
    <w:rsid w:val="72A6AA1D"/>
    <w:rsid w:val="72ABFD55"/>
    <w:rsid w:val="72BDBBA5"/>
    <w:rsid w:val="72BF749C"/>
    <w:rsid w:val="72D7F944"/>
    <w:rsid w:val="72E00FFC"/>
    <w:rsid w:val="72F46AEC"/>
    <w:rsid w:val="733DE31C"/>
    <w:rsid w:val="73815D8E"/>
    <w:rsid w:val="73C15F0E"/>
    <w:rsid w:val="73C7F4F4"/>
    <w:rsid w:val="73E2CB61"/>
    <w:rsid w:val="740FB0E6"/>
    <w:rsid w:val="744E985F"/>
    <w:rsid w:val="745BA343"/>
    <w:rsid w:val="7462401D"/>
    <w:rsid w:val="7462CF42"/>
    <w:rsid w:val="7468A647"/>
    <w:rsid w:val="7485A6D4"/>
    <w:rsid w:val="748841FF"/>
    <w:rsid w:val="7492F2D5"/>
    <w:rsid w:val="74AD1233"/>
    <w:rsid w:val="74C576AF"/>
    <w:rsid w:val="75141E08"/>
    <w:rsid w:val="75383667"/>
    <w:rsid w:val="7545160F"/>
    <w:rsid w:val="75491F15"/>
    <w:rsid w:val="754CE381"/>
    <w:rsid w:val="75743A3B"/>
    <w:rsid w:val="75821B00"/>
    <w:rsid w:val="758BA869"/>
    <w:rsid w:val="759C47EE"/>
    <w:rsid w:val="75CF35E7"/>
    <w:rsid w:val="75E460AF"/>
    <w:rsid w:val="75EC24D7"/>
    <w:rsid w:val="76077091"/>
    <w:rsid w:val="762666D0"/>
    <w:rsid w:val="764C6963"/>
    <w:rsid w:val="7652503B"/>
    <w:rsid w:val="766239CD"/>
    <w:rsid w:val="7666D7EF"/>
    <w:rsid w:val="766953A5"/>
    <w:rsid w:val="766A6074"/>
    <w:rsid w:val="76A098FE"/>
    <w:rsid w:val="76A8117E"/>
    <w:rsid w:val="76B340C4"/>
    <w:rsid w:val="76C64327"/>
    <w:rsid w:val="76CECAFD"/>
    <w:rsid w:val="773675A4"/>
    <w:rsid w:val="77767F64"/>
    <w:rsid w:val="777F3027"/>
    <w:rsid w:val="779DF7A4"/>
    <w:rsid w:val="77AAA2ED"/>
    <w:rsid w:val="77BBE635"/>
    <w:rsid w:val="77D68F55"/>
    <w:rsid w:val="7807E50C"/>
    <w:rsid w:val="7814A39E"/>
    <w:rsid w:val="7827D343"/>
    <w:rsid w:val="78355076"/>
    <w:rsid w:val="7863ADC8"/>
    <w:rsid w:val="7887ADFD"/>
    <w:rsid w:val="788A8272"/>
    <w:rsid w:val="788E83C0"/>
    <w:rsid w:val="7891BEB2"/>
    <w:rsid w:val="78A3E8AC"/>
    <w:rsid w:val="78B1D945"/>
    <w:rsid w:val="78B43E09"/>
    <w:rsid w:val="78B51012"/>
    <w:rsid w:val="78B84C1B"/>
    <w:rsid w:val="78C665C6"/>
    <w:rsid w:val="78D34414"/>
    <w:rsid w:val="78E1F2C1"/>
    <w:rsid w:val="78EE2597"/>
    <w:rsid w:val="78FA332B"/>
    <w:rsid w:val="7906F402"/>
    <w:rsid w:val="790E461B"/>
    <w:rsid w:val="791278B5"/>
    <w:rsid w:val="79222AB7"/>
    <w:rsid w:val="79378D53"/>
    <w:rsid w:val="797280F1"/>
    <w:rsid w:val="797B8DB2"/>
    <w:rsid w:val="79A9D60E"/>
    <w:rsid w:val="79B39FE9"/>
    <w:rsid w:val="79D4BD4C"/>
    <w:rsid w:val="79F690D4"/>
    <w:rsid w:val="7A076E1D"/>
    <w:rsid w:val="7A26C43F"/>
    <w:rsid w:val="7A4F8E03"/>
    <w:rsid w:val="7A58CC29"/>
    <w:rsid w:val="7A735CD4"/>
    <w:rsid w:val="7A755662"/>
    <w:rsid w:val="7AB2711B"/>
    <w:rsid w:val="7AC2A977"/>
    <w:rsid w:val="7ACC6B1F"/>
    <w:rsid w:val="7AF2C06E"/>
    <w:rsid w:val="7AF86F07"/>
    <w:rsid w:val="7B365FFF"/>
    <w:rsid w:val="7B42F536"/>
    <w:rsid w:val="7B436362"/>
    <w:rsid w:val="7B4B69C2"/>
    <w:rsid w:val="7B6E9AD4"/>
    <w:rsid w:val="7B6F25E0"/>
    <w:rsid w:val="7B71E4DD"/>
    <w:rsid w:val="7B895B83"/>
    <w:rsid w:val="7BAD7E3F"/>
    <w:rsid w:val="7BD66F8B"/>
    <w:rsid w:val="7BFEFE71"/>
    <w:rsid w:val="7C037F05"/>
    <w:rsid w:val="7C137D1D"/>
    <w:rsid w:val="7C2BBC1F"/>
    <w:rsid w:val="7C3FBE92"/>
    <w:rsid w:val="7C3FBEA0"/>
    <w:rsid w:val="7C4BFD49"/>
    <w:rsid w:val="7C7B6DF0"/>
    <w:rsid w:val="7C84C472"/>
    <w:rsid w:val="7C899B99"/>
    <w:rsid w:val="7C919C6A"/>
    <w:rsid w:val="7CBDE28C"/>
    <w:rsid w:val="7CC41F5D"/>
    <w:rsid w:val="7CF6BE13"/>
    <w:rsid w:val="7D61C4A1"/>
    <w:rsid w:val="7D6BCFF0"/>
    <w:rsid w:val="7D74F7A0"/>
    <w:rsid w:val="7D7FE846"/>
    <w:rsid w:val="7DBE2D4F"/>
    <w:rsid w:val="7DE32CF6"/>
    <w:rsid w:val="7DFB236A"/>
    <w:rsid w:val="7DFCF4CA"/>
    <w:rsid w:val="7E058004"/>
    <w:rsid w:val="7E0BDB56"/>
    <w:rsid w:val="7E3B34B4"/>
    <w:rsid w:val="7E3EE2D7"/>
    <w:rsid w:val="7E460AE3"/>
    <w:rsid w:val="7E46EC97"/>
    <w:rsid w:val="7E547458"/>
    <w:rsid w:val="7E5E2A7D"/>
    <w:rsid w:val="7E68B137"/>
    <w:rsid w:val="7E829E2E"/>
    <w:rsid w:val="7E915A8C"/>
    <w:rsid w:val="7EA8C33C"/>
    <w:rsid w:val="7EBAA9C3"/>
    <w:rsid w:val="7ECA3531"/>
    <w:rsid w:val="7ECD664B"/>
    <w:rsid w:val="7ED19483"/>
    <w:rsid w:val="7EDC25B3"/>
    <w:rsid w:val="7F09DA15"/>
    <w:rsid w:val="7F0DECF2"/>
    <w:rsid w:val="7F262885"/>
    <w:rsid w:val="7F394FFD"/>
    <w:rsid w:val="7F46494D"/>
    <w:rsid w:val="7F4694DA"/>
    <w:rsid w:val="7F4EE9F3"/>
    <w:rsid w:val="7F5DE9BE"/>
    <w:rsid w:val="7F716723"/>
    <w:rsid w:val="7F75F257"/>
    <w:rsid w:val="7F9FBBFE"/>
    <w:rsid w:val="7FA77434"/>
    <w:rsid w:val="7FBD6A95"/>
    <w:rsid w:val="7FBF3BDB"/>
    <w:rsid w:val="7FC68471"/>
    <w:rsid w:val="7FE0F6AE"/>
    <w:rsid w:val="7FF9C1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A8E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38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538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1C0E"/>
    <w:pPr>
      <w:keepNext/>
      <w:keepLines/>
      <w:spacing w:before="120" w:after="120"/>
      <w:ind w:firstLine="72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51C0E"/>
    <w:pPr>
      <w:keepNext/>
      <w:keepLines/>
      <w:spacing w:before="40" w:after="0"/>
      <w:ind w:firstLine="720"/>
      <w:jc w:val="both"/>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7426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6A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6A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6A4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36A40"/>
    <w:rPr>
      <w:rFonts w:eastAsiaTheme="minorEastAsia"/>
      <w:color w:val="5A5A5A" w:themeColor="text1" w:themeTint="A5"/>
      <w:spacing w:val="15"/>
    </w:rPr>
  </w:style>
  <w:style w:type="paragraph" w:styleId="Header">
    <w:name w:val="header"/>
    <w:basedOn w:val="Normal"/>
    <w:link w:val="HeaderChar"/>
    <w:unhideWhenUsed/>
    <w:rsid w:val="00A36A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A40"/>
  </w:style>
  <w:style w:type="paragraph" w:styleId="Footer">
    <w:name w:val="footer"/>
    <w:basedOn w:val="Normal"/>
    <w:link w:val="FooterChar"/>
    <w:unhideWhenUsed/>
    <w:rsid w:val="00A36A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A40"/>
  </w:style>
  <w:style w:type="paragraph" w:styleId="NoSpacing">
    <w:name w:val="No Spacing"/>
    <w:uiPriority w:val="1"/>
    <w:qFormat/>
    <w:rsid w:val="00A36A40"/>
    <w:pPr>
      <w:spacing w:after="0" w:line="240" w:lineRule="auto"/>
    </w:pPr>
  </w:style>
  <w:style w:type="paragraph" w:styleId="ListParagraph">
    <w:name w:val="List Paragraph"/>
    <w:basedOn w:val="Normal"/>
    <w:link w:val="ListParagraphChar"/>
    <w:uiPriority w:val="34"/>
    <w:qFormat/>
    <w:rsid w:val="00A36A40"/>
    <w:pPr>
      <w:ind w:left="720"/>
      <w:contextualSpacing/>
    </w:pPr>
  </w:style>
  <w:style w:type="character" w:styleId="Strong">
    <w:name w:val="Strong"/>
    <w:basedOn w:val="DefaultParagraphFont"/>
    <w:uiPriority w:val="22"/>
    <w:qFormat/>
    <w:rsid w:val="00A36A40"/>
    <w:rPr>
      <w:b/>
      <w:bCs/>
    </w:rPr>
  </w:style>
  <w:style w:type="character" w:customStyle="1" w:styleId="ListParagraphChar">
    <w:name w:val="List Paragraph Char"/>
    <w:link w:val="ListParagraph"/>
    <w:uiPriority w:val="34"/>
    <w:rsid w:val="00A36A40"/>
  </w:style>
  <w:style w:type="character" w:customStyle="1" w:styleId="Heading1Char">
    <w:name w:val="Heading 1 Char"/>
    <w:basedOn w:val="DefaultParagraphFont"/>
    <w:link w:val="Heading1"/>
    <w:uiPriority w:val="9"/>
    <w:rsid w:val="00A5384E"/>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5384E"/>
    <w:pPr>
      <w:outlineLvl w:val="9"/>
    </w:pPr>
    <w:rPr>
      <w:kern w:val="0"/>
      <w14:ligatures w14:val="none"/>
    </w:rPr>
  </w:style>
  <w:style w:type="character" w:customStyle="1" w:styleId="Heading2Char">
    <w:name w:val="Heading 2 Char"/>
    <w:basedOn w:val="DefaultParagraphFont"/>
    <w:link w:val="Heading2"/>
    <w:uiPriority w:val="9"/>
    <w:rsid w:val="00A5384E"/>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5B3596"/>
    <w:pPr>
      <w:spacing w:after="100"/>
    </w:pPr>
  </w:style>
  <w:style w:type="paragraph" w:styleId="TOC2">
    <w:name w:val="toc 2"/>
    <w:basedOn w:val="Normal"/>
    <w:next w:val="Normal"/>
    <w:autoRedefine/>
    <w:uiPriority w:val="39"/>
    <w:unhideWhenUsed/>
    <w:rsid w:val="005B3596"/>
    <w:pPr>
      <w:spacing w:after="100"/>
      <w:ind w:left="220"/>
    </w:pPr>
  </w:style>
  <w:style w:type="character" w:styleId="Hyperlink">
    <w:name w:val="Hyperlink"/>
    <w:basedOn w:val="DefaultParagraphFont"/>
    <w:uiPriority w:val="99"/>
    <w:unhideWhenUsed/>
    <w:rsid w:val="005B3596"/>
    <w:rPr>
      <w:color w:val="0563C1" w:themeColor="hyperlink"/>
      <w:u w:val="single"/>
    </w:rPr>
  </w:style>
  <w:style w:type="character" w:customStyle="1" w:styleId="Heading3Char">
    <w:name w:val="Heading 3 Char"/>
    <w:basedOn w:val="DefaultParagraphFont"/>
    <w:link w:val="Heading3"/>
    <w:uiPriority w:val="9"/>
    <w:rsid w:val="00951C0E"/>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8D19D5"/>
    <w:pPr>
      <w:spacing w:after="100"/>
      <w:ind w:left="440"/>
    </w:pPr>
  </w:style>
  <w:style w:type="character" w:styleId="CommentReference">
    <w:name w:val="annotation reference"/>
    <w:basedOn w:val="DefaultParagraphFont"/>
    <w:uiPriority w:val="99"/>
    <w:semiHidden/>
    <w:unhideWhenUsed/>
    <w:rsid w:val="004F484E"/>
    <w:rPr>
      <w:sz w:val="16"/>
      <w:szCs w:val="16"/>
    </w:rPr>
  </w:style>
  <w:style w:type="paragraph" w:styleId="CommentText">
    <w:name w:val="annotation text"/>
    <w:basedOn w:val="Normal"/>
    <w:link w:val="CommentTextChar"/>
    <w:uiPriority w:val="99"/>
    <w:unhideWhenUsed/>
    <w:rsid w:val="004F484E"/>
    <w:pPr>
      <w:spacing w:line="240" w:lineRule="auto"/>
    </w:pPr>
    <w:rPr>
      <w:sz w:val="20"/>
      <w:szCs w:val="20"/>
    </w:rPr>
  </w:style>
  <w:style w:type="character" w:customStyle="1" w:styleId="CommentTextChar">
    <w:name w:val="Comment Text Char"/>
    <w:basedOn w:val="DefaultParagraphFont"/>
    <w:link w:val="CommentText"/>
    <w:uiPriority w:val="99"/>
    <w:rsid w:val="004F484E"/>
    <w:rPr>
      <w:sz w:val="20"/>
      <w:szCs w:val="20"/>
    </w:rPr>
  </w:style>
  <w:style w:type="paragraph" w:styleId="CommentSubject">
    <w:name w:val="annotation subject"/>
    <w:basedOn w:val="CommentText"/>
    <w:next w:val="CommentText"/>
    <w:link w:val="CommentSubjectChar"/>
    <w:uiPriority w:val="99"/>
    <w:semiHidden/>
    <w:unhideWhenUsed/>
    <w:rsid w:val="004F484E"/>
    <w:rPr>
      <w:b/>
      <w:bCs/>
    </w:rPr>
  </w:style>
  <w:style w:type="character" w:customStyle="1" w:styleId="CommentSubjectChar">
    <w:name w:val="Comment Subject Char"/>
    <w:basedOn w:val="CommentTextChar"/>
    <w:link w:val="CommentSubject"/>
    <w:uiPriority w:val="99"/>
    <w:semiHidden/>
    <w:rsid w:val="004F484E"/>
    <w:rPr>
      <w:b/>
      <w:bCs/>
      <w:sz w:val="20"/>
      <w:szCs w:val="20"/>
    </w:rPr>
  </w:style>
  <w:style w:type="character" w:styleId="PageNumber">
    <w:name w:val="page number"/>
    <w:basedOn w:val="DefaultParagraphFont"/>
    <w:rsid w:val="00DB5466"/>
  </w:style>
  <w:style w:type="paragraph" w:customStyle="1" w:styleId="paragraph">
    <w:name w:val="paragraph"/>
    <w:basedOn w:val="Normal"/>
    <w:rsid w:val="00D61AC0"/>
    <w:pPr>
      <w:spacing w:before="100" w:beforeAutospacing="1" w:after="100" w:afterAutospacing="1" w:line="240" w:lineRule="auto"/>
      <w:jc w:val="both"/>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D61AC0"/>
  </w:style>
  <w:style w:type="paragraph" w:styleId="BodyText">
    <w:name w:val="Body Text"/>
    <w:basedOn w:val="Normal"/>
    <w:link w:val="BodyTextChar"/>
    <w:uiPriority w:val="99"/>
    <w:unhideWhenUsed/>
    <w:rsid w:val="00993A47"/>
    <w:pPr>
      <w:spacing w:after="120"/>
      <w:jc w:val="both"/>
    </w:pPr>
  </w:style>
  <w:style w:type="character" w:customStyle="1" w:styleId="BodyTextChar">
    <w:name w:val="Body Text Char"/>
    <w:basedOn w:val="DefaultParagraphFont"/>
    <w:link w:val="BodyText"/>
    <w:uiPriority w:val="99"/>
    <w:rsid w:val="00993A47"/>
  </w:style>
  <w:style w:type="character" w:customStyle="1" w:styleId="Heading4Char">
    <w:name w:val="Heading 4 Char"/>
    <w:basedOn w:val="DefaultParagraphFont"/>
    <w:link w:val="Heading4"/>
    <w:uiPriority w:val="9"/>
    <w:rsid w:val="00951C0E"/>
    <w:rPr>
      <w:rFonts w:asciiTheme="majorHAnsi" w:eastAsiaTheme="majorEastAsia" w:hAnsiTheme="majorHAnsi" w:cstheme="majorBidi"/>
      <w:i/>
      <w:iCs/>
      <w:color w:val="2F5496" w:themeColor="accent1" w:themeShade="BF"/>
    </w:rPr>
  </w:style>
  <w:style w:type="paragraph" w:styleId="NormalWeb">
    <w:name w:val="Normal (Web)"/>
    <w:basedOn w:val="Normal"/>
    <w:uiPriority w:val="99"/>
    <w:unhideWhenUsed/>
    <w:rsid w:val="00554131"/>
    <w:pPr>
      <w:spacing w:before="100" w:beforeAutospacing="1" w:after="100" w:afterAutospacing="1" w:line="240" w:lineRule="auto"/>
      <w:jc w:val="both"/>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554131"/>
    <w:rPr>
      <w:color w:val="605E5C"/>
      <w:shd w:val="clear" w:color="auto" w:fill="E1DFDD"/>
    </w:rPr>
  </w:style>
  <w:style w:type="table" w:styleId="TableGrid">
    <w:name w:val="Table Grid"/>
    <w:basedOn w:val="TableNormal"/>
    <w:uiPriority w:val="39"/>
    <w:rsid w:val="0055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554131"/>
    <w:pPr>
      <w:spacing w:after="0" w:line="480" w:lineRule="auto"/>
      <w:jc w:val="both"/>
    </w:pPr>
    <w:rPr>
      <w:rFonts w:ascii="Courier New" w:eastAsia="Times New Roman" w:hAnsi="Courier New" w:cs="Times New Roman"/>
      <w:kern w:val="0"/>
      <w:sz w:val="24"/>
      <w:szCs w:val="20"/>
      <w14:ligatures w14:val="none"/>
    </w:rPr>
  </w:style>
  <w:style w:type="character" w:customStyle="1" w:styleId="PlainTextChar">
    <w:name w:val="Plain Text Char"/>
    <w:basedOn w:val="DefaultParagraphFont"/>
    <w:link w:val="PlainText"/>
    <w:rsid w:val="00554131"/>
    <w:rPr>
      <w:rFonts w:ascii="Courier New" w:eastAsia="Times New Roman" w:hAnsi="Courier New" w:cs="Times New Roman"/>
      <w:kern w:val="0"/>
      <w:sz w:val="24"/>
      <w:szCs w:val="20"/>
      <w14:ligatures w14:val="none"/>
    </w:rPr>
  </w:style>
  <w:style w:type="paragraph" w:customStyle="1" w:styleId="StyleBodyTextBold">
    <w:name w:val="Style Body Text + Bold"/>
    <w:basedOn w:val="BodyText"/>
    <w:link w:val="StyleBodyTextBoldChar"/>
    <w:rsid w:val="00554131"/>
    <w:pPr>
      <w:adjustRightInd w:val="0"/>
      <w:spacing w:line="360" w:lineRule="auto"/>
      <w:ind w:firstLine="720"/>
    </w:pPr>
    <w:rPr>
      <w:rFonts w:ascii="Arial" w:eastAsia="Times New Roman" w:hAnsi="Arial" w:cs="Times New Roman"/>
      <w:b/>
      <w:bCs/>
      <w:kern w:val="0"/>
      <w:sz w:val="24"/>
      <w:szCs w:val="20"/>
      <w14:ligatures w14:val="none"/>
    </w:rPr>
  </w:style>
  <w:style w:type="character" w:customStyle="1" w:styleId="StyleBodyTextBoldChar">
    <w:name w:val="Style Body Text + Bold Char"/>
    <w:basedOn w:val="BodyTextChar"/>
    <w:link w:val="StyleBodyTextBold"/>
    <w:rsid w:val="00554131"/>
    <w:rPr>
      <w:rFonts w:ascii="Arial" w:eastAsia="Times New Roman" w:hAnsi="Arial" w:cs="Times New Roman"/>
      <w:b/>
      <w:bCs/>
      <w:kern w:val="0"/>
      <w:sz w:val="24"/>
      <w:szCs w:val="20"/>
      <w14:ligatures w14:val="none"/>
    </w:rPr>
  </w:style>
  <w:style w:type="paragraph" w:styleId="Revision">
    <w:name w:val="Revision"/>
    <w:hidden/>
    <w:uiPriority w:val="99"/>
    <w:semiHidden/>
    <w:rsid w:val="00554131"/>
    <w:pPr>
      <w:spacing w:after="0" w:line="240" w:lineRule="auto"/>
    </w:pPr>
  </w:style>
  <w:style w:type="character" w:styleId="Mention">
    <w:name w:val="Mention"/>
    <w:basedOn w:val="DefaultParagraphFont"/>
    <w:uiPriority w:val="99"/>
    <w:unhideWhenUsed/>
    <w:rsid w:val="00554131"/>
    <w:rPr>
      <w:color w:val="2B579A"/>
      <w:shd w:val="clear" w:color="auto" w:fill="E1DFDD"/>
    </w:rPr>
  </w:style>
  <w:style w:type="paragraph" w:styleId="FootnoteText">
    <w:name w:val="footnote text"/>
    <w:basedOn w:val="Normal"/>
    <w:link w:val="FootnoteTextChar"/>
    <w:uiPriority w:val="99"/>
    <w:rsid w:val="00554131"/>
    <w:pPr>
      <w:spacing w:after="0" w:line="240" w:lineRule="auto"/>
    </w:pPr>
    <w:rPr>
      <w:rFonts w:ascii="Arial" w:eastAsia="Times New Roman" w:hAnsi="Arial" w:cs="Arial"/>
      <w:kern w:val="0"/>
      <w:sz w:val="20"/>
      <w:szCs w:val="20"/>
      <w14:ligatures w14:val="none"/>
    </w:rPr>
  </w:style>
  <w:style w:type="character" w:customStyle="1" w:styleId="FootnoteTextChar">
    <w:name w:val="Footnote Text Char"/>
    <w:basedOn w:val="DefaultParagraphFont"/>
    <w:link w:val="FootnoteText"/>
    <w:uiPriority w:val="99"/>
    <w:rsid w:val="00554131"/>
    <w:rPr>
      <w:rFonts w:ascii="Arial" w:eastAsia="Times New Roman" w:hAnsi="Arial" w:cs="Arial"/>
      <w:kern w:val="0"/>
      <w:sz w:val="20"/>
      <w:szCs w:val="20"/>
      <w14:ligatures w14:val="none"/>
    </w:rPr>
  </w:style>
  <w:style w:type="character" w:styleId="FootnoteReference">
    <w:name w:val="footnote reference"/>
    <w:uiPriority w:val="99"/>
    <w:rsid w:val="00554131"/>
    <w:rPr>
      <w:vertAlign w:val="superscript"/>
    </w:rPr>
  </w:style>
  <w:style w:type="paragraph" w:customStyle="1" w:styleId="pf0">
    <w:name w:val="pf0"/>
    <w:basedOn w:val="Normal"/>
    <w:rsid w:val="00554131"/>
    <w:pPr>
      <w:spacing w:before="100" w:beforeAutospacing="1" w:after="100" w:afterAutospacing="1" w:line="240" w:lineRule="auto"/>
      <w:jc w:val="both"/>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554131"/>
    <w:rPr>
      <w:rFonts w:ascii="Segoe UI" w:hAnsi="Segoe UI" w:cs="Segoe UI" w:hint="default"/>
      <w:sz w:val="18"/>
      <w:szCs w:val="18"/>
    </w:rPr>
  </w:style>
  <w:style w:type="character" w:customStyle="1" w:styleId="cf11">
    <w:name w:val="cf11"/>
    <w:basedOn w:val="DefaultParagraphFont"/>
    <w:rsid w:val="00554131"/>
    <w:rPr>
      <w:rFonts w:ascii="Segoe UI" w:hAnsi="Segoe UI" w:cs="Segoe UI" w:hint="default"/>
      <w:sz w:val="18"/>
      <w:szCs w:val="18"/>
    </w:rPr>
  </w:style>
  <w:style w:type="paragraph" w:styleId="TOC4">
    <w:name w:val="toc 4"/>
    <w:basedOn w:val="Normal"/>
    <w:next w:val="Normal"/>
    <w:autoRedefine/>
    <w:uiPriority w:val="39"/>
    <w:unhideWhenUsed/>
    <w:rsid w:val="00EA2745"/>
    <w:pPr>
      <w:spacing w:after="100" w:line="278" w:lineRule="auto"/>
      <w:ind w:left="720"/>
    </w:pPr>
    <w:rPr>
      <w:rFonts w:eastAsiaTheme="minorEastAsia"/>
      <w:sz w:val="24"/>
      <w:szCs w:val="24"/>
    </w:rPr>
  </w:style>
  <w:style w:type="paragraph" w:styleId="TOC5">
    <w:name w:val="toc 5"/>
    <w:basedOn w:val="Normal"/>
    <w:next w:val="Normal"/>
    <w:autoRedefine/>
    <w:uiPriority w:val="39"/>
    <w:unhideWhenUsed/>
    <w:rsid w:val="00EA2745"/>
    <w:pPr>
      <w:spacing w:after="100" w:line="278" w:lineRule="auto"/>
      <w:ind w:left="960"/>
    </w:pPr>
    <w:rPr>
      <w:rFonts w:eastAsiaTheme="minorEastAsia"/>
      <w:sz w:val="24"/>
      <w:szCs w:val="24"/>
    </w:rPr>
  </w:style>
  <w:style w:type="paragraph" w:styleId="TOC6">
    <w:name w:val="toc 6"/>
    <w:basedOn w:val="Normal"/>
    <w:next w:val="Normal"/>
    <w:autoRedefine/>
    <w:uiPriority w:val="39"/>
    <w:unhideWhenUsed/>
    <w:rsid w:val="00EA2745"/>
    <w:pPr>
      <w:spacing w:after="100" w:line="278" w:lineRule="auto"/>
      <w:ind w:left="1200"/>
    </w:pPr>
    <w:rPr>
      <w:rFonts w:eastAsiaTheme="minorEastAsia"/>
      <w:sz w:val="24"/>
      <w:szCs w:val="24"/>
    </w:rPr>
  </w:style>
  <w:style w:type="paragraph" w:styleId="TOC7">
    <w:name w:val="toc 7"/>
    <w:basedOn w:val="Normal"/>
    <w:next w:val="Normal"/>
    <w:autoRedefine/>
    <w:uiPriority w:val="39"/>
    <w:unhideWhenUsed/>
    <w:rsid w:val="00EA2745"/>
    <w:pPr>
      <w:spacing w:after="100" w:line="278" w:lineRule="auto"/>
      <w:ind w:left="1440"/>
    </w:pPr>
    <w:rPr>
      <w:rFonts w:eastAsiaTheme="minorEastAsia"/>
      <w:sz w:val="24"/>
      <w:szCs w:val="24"/>
    </w:rPr>
  </w:style>
  <w:style w:type="paragraph" w:styleId="TOC8">
    <w:name w:val="toc 8"/>
    <w:basedOn w:val="Normal"/>
    <w:next w:val="Normal"/>
    <w:autoRedefine/>
    <w:uiPriority w:val="39"/>
    <w:unhideWhenUsed/>
    <w:rsid w:val="00EA2745"/>
    <w:pPr>
      <w:spacing w:after="100" w:line="278" w:lineRule="auto"/>
      <w:ind w:left="1680"/>
    </w:pPr>
    <w:rPr>
      <w:rFonts w:eastAsiaTheme="minorEastAsia"/>
      <w:sz w:val="24"/>
      <w:szCs w:val="24"/>
    </w:rPr>
  </w:style>
  <w:style w:type="paragraph" w:styleId="TOC9">
    <w:name w:val="toc 9"/>
    <w:basedOn w:val="Normal"/>
    <w:next w:val="Normal"/>
    <w:autoRedefine/>
    <w:uiPriority w:val="39"/>
    <w:unhideWhenUsed/>
    <w:rsid w:val="00EA2745"/>
    <w:pPr>
      <w:spacing w:after="100" w:line="278" w:lineRule="auto"/>
      <w:ind w:left="1920"/>
    </w:pPr>
    <w:rPr>
      <w:rFonts w:eastAsiaTheme="minorEastAsia"/>
      <w:sz w:val="24"/>
      <w:szCs w:val="24"/>
    </w:rPr>
  </w:style>
  <w:style w:type="paragraph" w:styleId="Caption">
    <w:name w:val="caption"/>
    <w:basedOn w:val="Normal"/>
    <w:next w:val="Normal"/>
    <w:uiPriority w:val="35"/>
    <w:unhideWhenUsed/>
    <w:qFormat/>
    <w:rsid w:val="009B1DEA"/>
    <w:pPr>
      <w:spacing w:after="200" w:line="240" w:lineRule="auto"/>
    </w:pPr>
    <w:rPr>
      <w:i/>
      <w:iCs/>
      <w:color w:val="44546A" w:themeColor="text2"/>
      <w:sz w:val="18"/>
      <w:szCs w:val="18"/>
    </w:rPr>
  </w:style>
  <w:style w:type="table" w:styleId="GridTable4-Accent1">
    <w:name w:val="Grid Table 4 Accent 1"/>
    <w:basedOn w:val="TableNormal"/>
    <w:uiPriority w:val="49"/>
    <w:rsid w:val="009B1DE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5Char">
    <w:name w:val="Heading 5 Char"/>
    <w:basedOn w:val="DefaultParagraphFont"/>
    <w:link w:val="Heading5"/>
    <w:uiPriority w:val="9"/>
    <w:rsid w:val="00A7426D"/>
    <w:rPr>
      <w:rFonts w:asciiTheme="majorHAnsi" w:eastAsiaTheme="majorEastAsia" w:hAnsiTheme="majorHAnsi" w:cstheme="majorBidi"/>
      <w:color w:val="2F5496" w:themeColor="accent1" w:themeShade="BF"/>
    </w:rPr>
  </w:style>
  <w:style w:type="table" w:styleId="TableGridLight">
    <w:name w:val="Grid Table Light"/>
    <w:basedOn w:val="TableNormal"/>
    <w:uiPriority w:val="40"/>
    <w:rsid w:val="00A742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msonormal">
    <w:name w:val="xmsonormal"/>
    <w:basedOn w:val="Normal"/>
    <w:rsid w:val="00A7426D"/>
    <w:pPr>
      <w:spacing w:before="100" w:beforeAutospacing="1" w:after="100" w:afterAutospacing="1" w:line="240" w:lineRule="auto"/>
    </w:pPr>
    <w:rPr>
      <w:rFonts w:ascii="Aptos" w:hAnsi="Aptos" w:cs="Aptos"/>
      <w:kern w:val="0"/>
      <w:sz w:val="24"/>
      <w:szCs w:val="24"/>
      <w14:ligatures w14:val="none"/>
    </w:rPr>
  </w:style>
  <w:style w:type="paragraph" w:styleId="EndnoteText">
    <w:name w:val="endnote text"/>
    <w:basedOn w:val="Normal"/>
    <w:link w:val="EndnoteTextChar"/>
    <w:uiPriority w:val="99"/>
    <w:semiHidden/>
    <w:unhideWhenUsed/>
    <w:rsid w:val="008C12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C127C"/>
    <w:rPr>
      <w:sz w:val="20"/>
      <w:szCs w:val="20"/>
    </w:rPr>
  </w:style>
  <w:style w:type="character" w:styleId="EndnoteReference">
    <w:name w:val="endnote reference"/>
    <w:basedOn w:val="DefaultParagraphFont"/>
    <w:uiPriority w:val="99"/>
    <w:semiHidden/>
    <w:unhideWhenUsed/>
    <w:rsid w:val="008C12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22110">
      <w:bodyDiv w:val="1"/>
      <w:marLeft w:val="0"/>
      <w:marRight w:val="0"/>
      <w:marTop w:val="0"/>
      <w:marBottom w:val="0"/>
      <w:divBdr>
        <w:top w:val="none" w:sz="0" w:space="0" w:color="auto"/>
        <w:left w:val="none" w:sz="0" w:space="0" w:color="auto"/>
        <w:bottom w:val="none" w:sz="0" w:space="0" w:color="auto"/>
        <w:right w:val="none" w:sz="0" w:space="0" w:color="auto"/>
      </w:divBdr>
    </w:div>
    <w:div w:id="319695947">
      <w:bodyDiv w:val="1"/>
      <w:marLeft w:val="0"/>
      <w:marRight w:val="0"/>
      <w:marTop w:val="0"/>
      <w:marBottom w:val="0"/>
      <w:divBdr>
        <w:top w:val="none" w:sz="0" w:space="0" w:color="auto"/>
        <w:left w:val="none" w:sz="0" w:space="0" w:color="auto"/>
        <w:bottom w:val="none" w:sz="0" w:space="0" w:color="auto"/>
        <w:right w:val="none" w:sz="0" w:space="0" w:color="auto"/>
      </w:divBdr>
    </w:div>
    <w:div w:id="424959354">
      <w:bodyDiv w:val="1"/>
      <w:marLeft w:val="0"/>
      <w:marRight w:val="0"/>
      <w:marTop w:val="0"/>
      <w:marBottom w:val="0"/>
      <w:divBdr>
        <w:top w:val="none" w:sz="0" w:space="0" w:color="auto"/>
        <w:left w:val="none" w:sz="0" w:space="0" w:color="auto"/>
        <w:bottom w:val="none" w:sz="0" w:space="0" w:color="auto"/>
        <w:right w:val="none" w:sz="0" w:space="0" w:color="auto"/>
      </w:divBdr>
    </w:div>
    <w:div w:id="554395049">
      <w:bodyDiv w:val="1"/>
      <w:marLeft w:val="0"/>
      <w:marRight w:val="0"/>
      <w:marTop w:val="0"/>
      <w:marBottom w:val="0"/>
      <w:divBdr>
        <w:top w:val="none" w:sz="0" w:space="0" w:color="auto"/>
        <w:left w:val="none" w:sz="0" w:space="0" w:color="auto"/>
        <w:bottom w:val="none" w:sz="0" w:space="0" w:color="auto"/>
        <w:right w:val="none" w:sz="0" w:space="0" w:color="auto"/>
      </w:divBdr>
    </w:div>
    <w:div w:id="620847199">
      <w:bodyDiv w:val="1"/>
      <w:marLeft w:val="0"/>
      <w:marRight w:val="0"/>
      <w:marTop w:val="0"/>
      <w:marBottom w:val="0"/>
      <w:divBdr>
        <w:top w:val="none" w:sz="0" w:space="0" w:color="auto"/>
        <w:left w:val="none" w:sz="0" w:space="0" w:color="auto"/>
        <w:bottom w:val="none" w:sz="0" w:space="0" w:color="auto"/>
        <w:right w:val="none" w:sz="0" w:space="0" w:color="auto"/>
      </w:divBdr>
    </w:div>
    <w:div w:id="748235500">
      <w:bodyDiv w:val="1"/>
      <w:marLeft w:val="0"/>
      <w:marRight w:val="0"/>
      <w:marTop w:val="0"/>
      <w:marBottom w:val="0"/>
      <w:divBdr>
        <w:top w:val="none" w:sz="0" w:space="0" w:color="auto"/>
        <w:left w:val="none" w:sz="0" w:space="0" w:color="auto"/>
        <w:bottom w:val="none" w:sz="0" w:space="0" w:color="auto"/>
        <w:right w:val="none" w:sz="0" w:space="0" w:color="auto"/>
      </w:divBdr>
    </w:div>
    <w:div w:id="804355032">
      <w:bodyDiv w:val="1"/>
      <w:marLeft w:val="0"/>
      <w:marRight w:val="0"/>
      <w:marTop w:val="0"/>
      <w:marBottom w:val="0"/>
      <w:divBdr>
        <w:top w:val="none" w:sz="0" w:space="0" w:color="auto"/>
        <w:left w:val="none" w:sz="0" w:space="0" w:color="auto"/>
        <w:bottom w:val="none" w:sz="0" w:space="0" w:color="auto"/>
        <w:right w:val="none" w:sz="0" w:space="0" w:color="auto"/>
      </w:divBdr>
    </w:div>
    <w:div w:id="947542849">
      <w:bodyDiv w:val="1"/>
      <w:marLeft w:val="0"/>
      <w:marRight w:val="0"/>
      <w:marTop w:val="0"/>
      <w:marBottom w:val="0"/>
      <w:divBdr>
        <w:top w:val="none" w:sz="0" w:space="0" w:color="auto"/>
        <w:left w:val="none" w:sz="0" w:space="0" w:color="auto"/>
        <w:bottom w:val="none" w:sz="0" w:space="0" w:color="auto"/>
        <w:right w:val="none" w:sz="0" w:space="0" w:color="auto"/>
      </w:divBdr>
    </w:div>
    <w:div w:id="1006249982">
      <w:bodyDiv w:val="1"/>
      <w:marLeft w:val="0"/>
      <w:marRight w:val="0"/>
      <w:marTop w:val="0"/>
      <w:marBottom w:val="0"/>
      <w:divBdr>
        <w:top w:val="none" w:sz="0" w:space="0" w:color="auto"/>
        <w:left w:val="none" w:sz="0" w:space="0" w:color="auto"/>
        <w:bottom w:val="none" w:sz="0" w:space="0" w:color="auto"/>
        <w:right w:val="none" w:sz="0" w:space="0" w:color="auto"/>
      </w:divBdr>
    </w:div>
    <w:div w:id="1922983100">
      <w:bodyDiv w:val="1"/>
      <w:marLeft w:val="0"/>
      <w:marRight w:val="0"/>
      <w:marTop w:val="0"/>
      <w:marBottom w:val="0"/>
      <w:divBdr>
        <w:top w:val="none" w:sz="0" w:space="0" w:color="auto"/>
        <w:left w:val="none" w:sz="0" w:space="0" w:color="auto"/>
        <w:bottom w:val="none" w:sz="0" w:space="0" w:color="auto"/>
        <w:right w:val="none" w:sz="0" w:space="0" w:color="auto"/>
      </w:divBdr>
    </w:div>
    <w:div w:id="1935435609">
      <w:bodyDiv w:val="1"/>
      <w:marLeft w:val="0"/>
      <w:marRight w:val="0"/>
      <w:marTop w:val="0"/>
      <w:marBottom w:val="0"/>
      <w:divBdr>
        <w:top w:val="none" w:sz="0" w:space="0" w:color="auto"/>
        <w:left w:val="none" w:sz="0" w:space="0" w:color="auto"/>
        <w:bottom w:val="none" w:sz="0" w:space="0" w:color="auto"/>
        <w:right w:val="none" w:sz="0" w:space="0" w:color="auto"/>
      </w:divBdr>
    </w:div>
    <w:div w:id="198018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071003011D3534FA42B10BC7957B2C2" ma:contentTypeVersion="4" ma:contentTypeDescription="Create a new document." ma:contentTypeScope="" ma:versionID="e0f8d7f8729921ceb2822d1a2f28058f">
  <xsd:schema xmlns:xsd="http://www.w3.org/2001/XMLSchema" xmlns:xs="http://www.w3.org/2001/XMLSchema" xmlns:p="http://schemas.microsoft.com/office/2006/metadata/properties" xmlns:ns2="f749b2cf-bc6b-48f3-9062-7e674f54aeb3" targetNamespace="http://schemas.microsoft.com/office/2006/metadata/properties" ma:root="true" ma:fieldsID="73d7f44e4a0f7958c45dc579baa05ca9" ns2:_="">
    <xsd:import namespace="f749b2cf-bc6b-48f3-9062-7e674f54ae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9b2cf-bc6b-48f3-9062-7e674f54a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C01A47-F8CD-4DEC-9A3A-5562838A042B}">
  <ds:schemaRefs>
    <ds:schemaRef ds:uri="http://schemas.openxmlformats.org/officeDocument/2006/bibliography"/>
  </ds:schemaRefs>
</ds:datastoreItem>
</file>

<file path=customXml/itemProps2.xml><?xml version="1.0" encoding="utf-8"?>
<ds:datastoreItem xmlns:ds="http://schemas.openxmlformats.org/officeDocument/2006/customXml" ds:itemID="{90307F9F-79A1-4D6D-90B0-223F2FBAFD80}"/>
</file>

<file path=customXml/itemProps3.xml><?xml version="1.0" encoding="utf-8"?>
<ds:datastoreItem xmlns:ds="http://schemas.openxmlformats.org/officeDocument/2006/customXml" ds:itemID="{EE7EDAFF-8E83-461E-A1D0-0443526D9751}"/>
</file>

<file path=customXml/itemProps4.xml><?xml version="1.0" encoding="utf-8"?>
<ds:datastoreItem xmlns:ds="http://schemas.openxmlformats.org/officeDocument/2006/customXml" ds:itemID="{C7F00702-49F9-4765-9189-11ED3A36D13A}"/>
</file>

<file path=docMetadata/LabelInfo.xml><?xml version="1.0" encoding="utf-8"?>
<clbl:labelList xmlns:clbl="http://schemas.microsoft.com/office/2020/mipLabelMetadata">
  <clbl:label id="{ed3826ce-7c18-471d-9596-93de5bae332e}" enabled="1" method="Standard" siteId="{c0a02e2d-1186-410a-8895-0a4a252ebf1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8042</Words>
  <Characters>45843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53778</CharactersWithSpaces>
  <SharedDoc>false</SharedDoc>
  <HLinks>
    <vt:vector size="234" baseType="variant">
      <vt:variant>
        <vt:i4>1900607</vt:i4>
      </vt:variant>
      <vt:variant>
        <vt:i4>230</vt:i4>
      </vt:variant>
      <vt:variant>
        <vt:i4>0</vt:i4>
      </vt:variant>
      <vt:variant>
        <vt:i4>5</vt:i4>
      </vt:variant>
      <vt:variant>
        <vt:lpwstr/>
      </vt:variant>
      <vt:variant>
        <vt:lpwstr>_Toc204604981</vt:lpwstr>
      </vt:variant>
      <vt:variant>
        <vt:i4>1900607</vt:i4>
      </vt:variant>
      <vt:variant>
        <vt:i4>224</vt:i4>
      </vt:variant>
      <vt:variant>
        <vt:i4>0</vt:i4>
      </vt:variant>
      <vt:variant>
        <vt:i4>5</vt:i4>
      </vt:variant>
      <vt:variant>
        <vt:lpwstr/>
      </vt:variant>
      <vt:variant>
        <vt:lpwstr>_Toc204604980</vt:lpwstr>
      </vt:variant>
      <vt:variant>
        <vt:i4>1179711</vt:i4>
      </vt:variant>
      <vt:variant>
        <vt:i4>218</vt:i4>
      </vt:variant>
      <vt:variant>
        <vt:i4>0</vt:i4>
      </vt:variant>
      <vt:variant>
        <vt:i4>5</vt:i4>
      </vt:variant>
      <vt:variant>
        <vt:lpwstr/>
      </vt:variant>
      <vt:variant>
        <vt:lpwstr>_Toc204604979</vt:lpwstr>
      </vt:variant>
      <vt:variant>
        <vt:i4>1179711</vt:i4>
      </vt:variant>
      <vt:variant>
        <vt:i4>212</vt:i4>
      </vt:variant>
      <vt:variant>
        <vt:i4>0</vt:i4>
      </vt:variant>
      <vt:variant>
        <vt:i4>5</vt:i4>
      </vt:variant>
      <vt:variant>
        <vt:lpwstr/>
      </vt:variant>
      <vt:variant>
        <vt:lpwstr>_Toc204604978</vt:lpwstr>
      </vt:variant>
      <vt:variant>
        <vt:i4>1179711</vt:i4>
      </vt:variant>
      <vt:variant>
        <vt:i4>206</vt:i4>
      </vt:variant>
      <vt:variant>
        <vt:i4>0</vt:i4>
      </vt:variant>
      <vt:variant>
        <vt:i4>5</vt:i4>
      </vt:variant>
      <vt:variant>
        <vt:lpwstr/>
      </vt:variant>
      <vt:variant>
        <vt:lpwstr>_Toc204604977</vt:lpwstr>
      </vt:variant>
      <vt:variant>
        <vt:i4>1179711</vt:i4>
      </vt:variant>
      <vt:variant>
        <vt:i4>200</vt:i4>
      </vt:variant>
      <vt:variant>
        <vt:i4>0</vt:i4>
      </vt:variant>
      <vt:variant>
        <vt:i4>5</vt:i4>
      </vt:variant>
      <vt:variant>
        <vt:lpwstr/>
      </vt:variant>
      <vt:variant>
        <vt:lpwstr>_Toc204604976</vt:lpwstr>
      </vt:variant>
      <vt:variant>
        <vt:i4>1179711</vt:i4>
      </vt:variant>
      <vt:variant>
        <vt:i4>194</vt:i4>
      </vt:variant>
      <vt:variant>
        <vt:i4>0</vt:i4>
      </vt:variant>
      <vt:variant>
        <vt:i4>5</vt:i4>
      </vt:variant>
      <vt:variant>
        <vt:lpwstr/>
      </vt:variant>
      <vt:variant>
        <vt:lpwstr>_Toc204604975</vt:lpwstr>
      </vt:variant>
      <vt:variant>
        <vt:i4>1179711</vt:i4>
      </vt:variant>
      <vt:variant>
        <vt:i4>188</vt:i4>
      </vt:variant>
      <vt:variant>
        <vt:i4>0</vt:i4>
      </vt:variant>
      <vt:variant>
        <vt:i4>5</vt:i4>
      </vt:variant>
      <vt:variant>
        <vt:lpwstr/>
      </vt:variant>
      <vt:variant>
        <vt:lpwstr>_Toc204604974</vt:lpwstr>
      </vt:variant>
      <vt:variant>
        <vt:i4>1179711</vt:i4>
      </vt:variant>
      <vt:variant>
        <vt:i4>182</vt:i4>
      </vt:variant>
      <vt:variant>
        <vt:i4>0</vt:i4>
      </vt:variant>
      <vt:variant>
        <vt:i4>5</vt:i4>
      </vt:variant>
      <vt:variant>
        <vt:lpwstr/>
      </vt:variant>
      <vt:variant>
        <vt:lpwstr>_Toc204604973</vt:lpwstr>
      </vt:variant>
      <vt:variant>
        <vt:i4>1179711</vt:i4>
      </vt:variant>
      <vt:variant>
        <vt:i4>176</vt:i4>
      </vt:variant>
      <vt:variant>
        <vt:i4>0</vt:i4>
      </vt:variant>
      <vt:variant>
        <vt:i4>5</vt:i4>
      </vt:variant>
      <vt:variant>
        <vt:lpwstr/>
      </vt:variant>
      <vt:variant>
        <vt:lpwstr>_Toc204604972</vt:lpwstr>
      </vt:variant>
      <vt:variant>
        <vt:i4>1179711</vt:i4>
      </vt:variant>
      <vt:variant>
        <vt:i4>170</vt:i4>
      </vt:variant>
      <vt:variant>
        <vt:i4>0</vt:i4>
      </vt:variant>
      <vt:variant>
        <vt:i4>5</vt:i4>
      </vt:variant>
      <vt:variant>
        <vt:lpwstr/>
      </vt:variant>
      <vt:variant>
        <vt:lpwstr>_Toc204604971</vt:lpwstr>
      </vt:variant>
      <vt:variant>
        <vt:i4>1179711</vt:i4>
      </vt:variant>
      <vt:variant>
        <vt:i4>164</vt:i4>
      </vt:variant>
      <vt:variant>
        <vt:i4>0</vt:i4>
      </vt:variant>
      <vt:variant>
        <vt:i4>5</vt:i4>
      </vt:variant>
      <vt:variant>
        <vt:lpwstr/>
      </vt:variant>
      <vt:variant>
        <vt:lpwstr>_Toc204604970</vt:lpwstr>
      </vt:variant>
      <vt:variant>
        <vt:i4>1245247</vt:i4>
      </vt:variant>
      <vt:variant>
        <vt:i4>158</vt:i4>
      </vt:variant>
      <vt:variant>
        <vt:i4>0</vt:i4>
      </vt:variant>
      <vt:variant>
        <vt:i4>5</vt:i4>
      </vt:variant>
      <vt:variant>
        <vt:lpwstr/>
      </vt:variant>
      <vt:variant>
        <vt:lpwstr>_Toc204604969</vt:lpwstr>
      </vt:variant>
      <vt:variant>
        <vt:i4>1245247</vt:i4>
      </vt:variant>
      <vt:variant>
        <vt:i4>152</vt:i4>
      </vt:variant>
      <vt:variant>
        <vt:i4>0</vt:i4>
      </vt:variant>
      <vt:variant>
        <vt:i4>5</vt:i4>
      </vt:variant>
      <vt:variant>
        <vt:lpwstr/>
      </vt:variant>
      <vt:variant>
        <vt:lpwstr>_Toc204604968</vt:lpwstr>
      </vt:variant>
      <vt:variant>
        <vt:i4>1245247</vt:i4>
      </vt:variant>
      <vt:variant>
        <vt:i4>146</vt:i4>
      </vt:variant>
      <vt:variant>
        <vt:i4>0</vt:i4>
      </vt:variant>
      <vt:variant>
        <vt:i4>5</vt:i4>
      </vt:variant>
      <vt:variant>
        <vt:lpwstr/>
      </vt:variant>
      <vt:variant>
        <vt:lpwstr>_Toc204604967</vt:lpwstr>
      </vt:variant>
      <vt:variant>
        <vt:i4>1245247</vt:i4>
      </vt:variant>
      <vt:variant>
        <vt:i4>140</vt:i4>
      </vt:variant>
      <vt:variant>
        <vt:i4>0</vt:i4>
      </vt:variant>
      <vt:variant>
        <vt:i4>5</vt:i4>
      </vt:variant>
      <vt:variant>
        <vt:lpwstr/>
      </vt:variant>
      <vt:variant>
        <vt:lpwstr>_Toc204604966</vt:lpwstr>
      </vt:variant>
      <vt:variant>
        <vt:i4>1245247</vt:i4>
      </vt:variant>
      <vt:variant>
        <vt:i4>134</vt:i4>
      </vt:variant>
      <vt:variant>
        <vt:i4>0</vt:i4>
      </vt:variant>
      <vt:variant>
        <vt:i4>5</vt:i4>
      </vt:variant>
      <vt:variant>
        <vt:lpwstr/>
      </vt:variant>
      <vt:variant>
        <vt:lpwstr>_Toc204604965</vt:lpwstr>
      </vt:variant>
      <vt:variant>
        <vt:i4>1245247</vt:i4>
      </vt:variant>
      <vt:variant>
        <vt:i4>128</vt:i4>
      </vt:variant>
      <vt:variant>
        <vt:i4>0</vt:i4>
      </vt:variant>
      <vt:variant>
        <vt:i4>5</vt:i4>
      </vt:variant>
      <vt:variant>
        <vt:lpwstr/>
      </vt:variant>
      <vt:variant>
        <vt:lpwstr>_Toc204604964</vt:lpwstr>
      </vt:variant>
      <vt:variant>
        <vt:i4>1245247</vt:i4>
      </vt:variant>
      <vt:variant>
        <vt:i4>122</vt:i4>
      </vt:variant>
      <vt:variant>
        <vt:i4>0</vt:i4>
      </vt:variant>
      <vt:variant>
        <vt:i4>5</vt:i4>
      </vt:variant>
      <vt:variant>
        <vt:lpwstr/>
      </vt:variant>
      <vt:variant>
        <vt:lpwstr>_Toc204604963</vt:lpwstr>
      </vt:variant>
      <vt:variant>
        <vt:i4>1245247</vt:i4>
      </vt:variant>
      <vt:variant>
        <vt:i4>116</vt:i4>
      </vt:variant>
      <vt:variant>
        <vt:i4>0</vt:i4>
      </vt:variant>
      <vt:variant>
        <vt:i4>5</vt:i4>
      </vt:variant>
      <vt:variant>
        <vt:lpwstr/>
      </vt:variant>
      <vt:variant>
        <vt:lpwstr>_Toc204604962</vt:lpwstr>
      </vt:variant>
      <vt:variant>
        <vt:i4>1245247</vt:i4>
      </vt:variant>
      <vt:variant>
        <vt:i4>110</vt:i4>
      </vt:variant>
      <vt:variant>
        <vt:i4>0</vt:i4>
      </vt:variant>
      <vt:variant>
        <vt:i4>5</vt:i4>
      </vt:variant>
      <vt:variant>
        <vt:lpwstr/>
      </vt:variant>
      <vt:variant>
        <vt:lpwstr>_Toc204604961</vt:lpwstr>
      </vt:variant>
      <vt:variant>
        <vt:i4>1245247</vt:i4>
      </vt:variant>
      <vt:variant>
        <vt:i4>104</vt:i4>
      </vt:variant>
      <vt:variant>
        <vt:i4>0</vt:i4>
      </vt:variant>
      <vt:variant>
        <vt:i4>5</vt:i4>
      </vt:variant>
      <vt:variant>
        <vt:lpwstr/>
      </vt:variant>
      <vt:variant>
        <vt:lpwstr>_Toc204604960</vt:lpwstr>
      </vt:variant>
      <vt:variant>
        <vt:i4>1048639</vt:i4>
      </vt:variant>
      <vt:variant>
        <vt:i4>98</vt:i4>
      </vt:variant>
      <vt:variant>
        <vt:i4>0</vt:i4>
      </vt:variant>
      <vt:variant>
        <vt:i4>5</vt:i4>
      </vt:variant>
      <vt:variant>
        <vt:lpwstr/>
      </vt:variant>
      <vt:variant>
        <vt:lpwstr>_Toc204604959</vt:lpwstr>
      </vt:variant>
      <vt:variant>
        <vt:i4>1048639</vt:i4>
      </vt:variant>
      <vt:variant>
        <vt:i4>92</vt:i4>
      </vt:variant>
      <vt:variant>
        <vt:i4>0</vt:i4>
      </vt:variant>
      <vt:variant>
        <vt:i4>5</vt:i4>
      </vt:variant>
      <vt:variant>
        <vt:lpwstr/>
      </vt:variant>
      <vt:variant>
        <vt:lpwstr>_Toc204604958</vt:lpwstr>
      </vt:variant>
      <vt:variant>
        <vt:i4>1048639</vt:i4>
      </vt:variant>
      <vt:variant>
        <vt:i4>86</vt:i4>
      </vt:variant>
      <vt:variant>
        <vt:i4>0</vt:i4>
      </vt:variant>
      <vt:variant>
        <vt:i4>5</vt:i4>
      </vt:variant>
      <vt:variant>
        <vt:lpwstr/>
      </vt:variant>
      <vt:variant>
        <vt:lpwstr>_Toc204604957</vt:lpwstr>
      </vt:variant>
      <vt:variant>
        <vt:i4>1048639</vt:i4>
      </vt:variant>
      <vt:variant>
        <vt:i4>80</vt:i4>
      </vt:variant>
      <vt:variant>
        <vt:i4>0</vt:i4>
      </vt:variant>
      <vt:variant>
        <vt:i4>5</vt:i4>
      </vt:variant>
      <vt:variant>
        <vt:lpwstr/>
      </vt:variant>
      <vt:variant>
        <vt:lpwstr>_Toc204604956</vt:lpwstr>
      </vt:variant>
      <vt:variant>
        <vt:i4>1048639</vt:i4>
      </vt:variant>
      <vt:variant>
        <vt:i4>74</vt:i4>
      </vt:variant>
      <vt:variant>
        <vt:i4>0</vt:i4>
      </vt:variant>
      <vt:variant>
        <vt:i4>5</vt:i4>
      </vt:variant>
      <vt:variant>
        <vt:lpwstr/>
      </vt:variant>
      <vt:variant>
        <vt:lpwstr>_Toc204604955</vt:lpwstr>
      </vt:variant>
      <vt:variant>
        <vt:i4>1048639</vt:i4>
      </vt:variant>
      <vt:variant>
        <vt:i4>68</vt:i4>
      </vt:variant>
      <vt:variant>
        <vt:i4>0</vt:i4>
      </vt:variant>
      <vt:variant>
        <vt:i4>5</vt:i4>
      </vt:variant>
      <vt:variant>
        <vt:lpwstr/>
      </vt:variant>
      <vt:variant>
        <vt:lpwstr>_Toc204604954</vt:lpwstr>
      </vt:variant>
      <vt:variant>
        <vt:i4>1048639</vt:i4>
      </vt:variant>
      <vt:variant>
        <vt:i4>62</vt:i4>
      </vt:variant>
      <vt:variant>
        <vt:i4>0</vt:i4>
      </vt:variant>
      <vt:variant>
        <vt:i4>5</vt:i4>
      </vt:variant>
      <vt:variant>
        <vt:lpwstr/>
      </vt:variant>
      <vt:variant>
        <vt:lpwstr>_Toc204604953</vt:lpwstr>
      </vt:variant>
      <vt:variant>
        <vt:i4>1048639</vt:i4>
      </vt:variant>
      <vt:variant>
        <vt:i4>56</vt:i4>
      </vt:variant>
      <vt:variant>
        <vt:i4>0</vt:i4>
      </vt:variant>
      <vt:variant>
        <vt:i4>5</vt:i4>
      </vt:variant>
      <vt:variant>
        <vt:lpwstr/>
      </vt:variant>
      <vt:variant>
        <vt:lpwstr>_Toc204604952</vt:lpwstr>
      </vt:variant>
      <vt:variant>
        <vt:i4>1048639</vt:i4>
      </vt:variant>
      <vt:variant>
        <vt:i4>50</vt:i4>
      </vt:variant>
      <vt:variant>
        <vt:i4>0</vt:i4>
      </vt:variant>
      <vt:variant>
        <vt:i4>5</vt:i4>
      </vt:variant>
      <vt:variant>
        <vt:lpwstr/>
      </vt:variant>
      <vt:variant>
        <vt:lpwstr>_Toc204604951</vt:lpwstr>
      </vt:variant>
      <vt:variant>
        <vt:i4>1048639</vt:i4>
      </vt:variant>
      <vt:variant>
        <vt:i4>44</vt:i4>
      </vt:variant>
      <vt:variant>
        <vt:i4>0</vt:i4>
      </vt:variant>
      <vt:variant>
        <vt:i4>5</vt:i4>
      </vt:variant>
      <vt:variant>
        <vt:lpwstr/>
      </vt:variant>
      <vt:variant>
        <vt:lpwstr>_Toc204604950</vt:lpwstr>
      </vt:variant>
      <vt:variant>
        <vt:i4>1114175</vt:i4>
      </vt:variant>
      <vt:variant>
        <vt:i4>38</vt:i4>
      </vt:variant>
      <vt:variant>
        <vt:i4>0</vt:i4>
      </vt:variant>
      <vt:variant>
        <vt:i4>5</vt:i4>
      </vt:variant>
      <vt:variant>
        <vt:lpwstr/>
      </vt:variant>
      <vt:variant>
        <vt:lpwstr>_Toc204604949</vt:lpwstr>
      </vt:variant>
      <vt:variant>
        <vt:i4>1114175</vt:i4>
      </vt:variant>
      <vt:variant>
        <vt:i4>32</vt:i4>
      </vt:variant>
      <vt:variant>
        <vt:i4>0</vt:i4>
      </vt:variant>
      <vt:variant>
        <vt:i4>5</vt:i4>
      </vt:variant>
      <vt:variant>
        <vt:lpwstr/>
      </vt:variant>
      <vt:variant>
        <vt:lpwstr>_Toc204604948</vt:lpwstr>
      </vt:variant>
      <vt:variant>
        <vt:i4>1114175</vt:i4>
      </vt:variant>
      <vt:variant>
        <vt:i4>26</vt:i4>
      </vt:variant>
      <vt:variant>
        <vt:i4>0</vt:i4>
      </vt:variant>
      <vt:variant>
        <vt:i4>5</vt:i4>
      </vt:variant>
      <vt:variant>
        <vt:lpwstr/>
      </vt:variant>
      <vt:variant>
        <vt:lpwstr>_Toc204604947</vt:lpwstr>
      </vt:variant>
      <vt:variant>
        <vt:i4>1114175</vt:i4>
      </vt:variant>
      <vt:variant>
        <vt:i4>20</vt:i4>
      </vt:variant>
      <vt:variant>
        <vt:i4>0</vt:i4>
      </vt:variant>
      <vt:variant>
        <vt:i4>5</vt:i4>
      </vt:variant>
      <vt:variant>
        <vt:lpwstr/>
      </vt:variant>
      <vt:variant>
        <vt:lpwstr>_Toc204604946</vt:lpwstr>
      </vt:variant>
      <vt:variant>
        <vt:i4>1114175</vt:i4>
      </vt:variant>
      <vt:variant>
        <vt:i4>14</vt:i4>
      </vt:variant>
      <vt:variant>
        <vt:i4>0</vt:i4>
      </vt:variant>
      <vt:variant>
        <vt:i4>5</vt:i4>
      </vt:variant>
      <vt:variant>
        <vt:lpwstr/>
      </vt:variant>
      <vt:variant>
        <vt:lpwstr>_Toc204604945</vt:lpwstr>
      </vt:variant>
      <vt:variant>
        <vt:i4>1114175</vt:i4>
      </vt:variant>
      <vt:variant>
        <vt:i4>8</vt:i4>
      </vt:variant>
      <vt:variant>
        <vt:i4>0</vt:i4>
      </vt:variant>
      <vt:variant>
        <vt:i4>5</vt:i4>
      </vt:variant>
      <vt:variant>
        <vt:lpwstr/>
      </vt:variant>
      <vt:variant>
        <vt:lpwstr>_Toc204604944</vt:lpwstr>
      </vt:variant>
      <vt:variant>
        <vt:i4>1114175</vt:i4>
      </vt:variant>
      <vt:variant>
        <vt:i4>2</vt:i4>
      </vt:variant>
      <vt:variant>
        <vt:i4>0</vt:i4>
      </vt:variant>
      <vt:variant>
        <vt:i4>5</vt:i4>
      </vt:variant>
      <vt:variant>
        <vt:lpwstr/>
      </vt:variant>
      <vt:variant>
        <vt:lpwstr>_Toc204604943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2025-07-30T16:40:00Z</dcterms:created>
  <dcterms:modified xsi:type="dcterms:W3CDTF">2025-07-30T16:40:00Z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2025-07-30T16:40:24Z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78696395-eac2-4550-b15b-f124c94bdcaa</vt:lpwstr>
  </property>
  <property fmtid="{D5CDD505-2E9C-101B-9397-08002B2CF9AE}" pid="9" name="MSIP_Label_ed3826ce-7c18-471d-9596-93de5bae332e_ContentBits">
    <vt:lpwstr>0</vt:lpwstr>
  </property>
  <property fmtid="{D5CDD505-2E9C-101B-9397-08002B2CF9AE}" pid="10" name="MSIP_Label_ed3826ce-7c18-471d-9596-93de5bae332e_Tag">
    <vt:lpwstr>10, 3, 0, 1</vt:lpwstr>
  </property>
  <property fmtid="{D5CDD505-2E9C-101B-9397-08002B2CF9AE}" pid="11" name="ContentTypeId">
    <vt:lpwstr>0x0101005071003011D3534FA42B10BC7957B2C2</vt:lpwstr>
  </property>
</Properties>
</file>